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BC" w:rsidRDefault="00741ABC" w:rsidP="005A717B">
      <w:pPr>
        <w:jc w:val="center"/>
        <w:rPr>
          <w:rFonts w:ascii="Arial" w:hAnsi="Arial" w:cs="Arial"/>
          <w:b/>
          <w:sz w:val="24"/>
          <w:szCs w:val="24"/>
          <w:lang w:val="mn-MN"/>
        </w:rPr>
      </w:pPr>
      <w:r>
        <w:rPr>
          <w:rFonts w:ascii="Arial" w:hAnsi="Arial" w:cs="Arial"/>
          <w:b/>
          <w:sz w:val="24"/>
          <w:szCs w:val="24"/>
          <w:lang w:val="mn-MN"/>
        </w:rPr>
        <w:t>ХҮНС ХӨДӨӨ АЖ АХУЙН ГАЗРЫН</w:t>
      </w:r>
    </w:p>
    <w:p w:rsidR="003531CB" w:rsidRDefault="001575CE" w:rsidP="005A717B">
      <w:pPr>
        <w:jc w:val="center"/>
        <w:rPr>
          <w:rFonts w:ascii="Arial" w:hAnsi="Arial" w:cs="Arial"/>
          <w:b/>
          <w:sz w:val="24"/>
          <w:szCs w:val="24"/>
          <w:lang w:val="mn-MN"/>
        </w:rPr>
      </w:pPr>
      <w:r>
        <w:rPr>
          <w:rFonts w:ascii="Arial" w:hAnsi="Arial" w:cs="Arial"/>
          <w:b/>
          <w:sz w:val="24"/>
          <w:szCs w:val="24"/>
          <w:lang w:val="mn-MN"/>
        </w:rPr>
        <w:t xml:space="preserve"> 202</w:t>
      </w:r>
      <w:r w:rsidR="005A717B">
        <w:rPr>
          <w:rFonts w:ascii="Arial" w:hAnsi="Arial" w:cs="Arial"/>
          <w:b/>
          <w:sz w:val="24"/>
          <w:szCs w:val="24"/>
          <w:lang w:val="mn-MN"/>
        </w:rPr>
        <w:t>2</w:t>
      </w:r>
      <w:r w:rsidR="00366FEE">
        <w:rPr>
          <w:rFonts w:ascii="Arial" w:hAnsi="Arial" w:cs="Arial"/>
          <w:b/>
          <w:sz w:val="24"/>
          <w:szCs w:val="24"/>
          <w:lang w:val="mn-MN"/>
        </w:rPr>
        <w:t xml:space="preserve"> ОНЫ </w:t>
      </w:r>
      <w:r w:rsidR="00C637E5">
        <w:rPr>
          <w:rFonts w:ascii="Arial" w:hAnsi="Arial" w:cs="Arial"/>
          <w:b/>
          <w:sz w:val="24"/>
          <w:szCs w:val="24"/>
          <w:lang w:val="mn-MN"/>
        </w:rPr>
        <w:t>03</w:t>
      </w:r>
      <w:r w:rsidR="000461A6">
        <w:rPr>
          <w:rFonts w:ascii="Arial" w:hAnsi="Arial" w:cs="Arial"/>
          <w:b/>
          <w:sz w:val="24"/>
          <w:szCs w:val="24"/>
          <w:lang w:val="mn-MN"/>
        </w:rPr>
        <w:t xml:space="preserve"> ДУГАА</w:t>
      </w:r>
      <w:r w:rsidR="00741ABC">
        <w:rPr>
          <w:rFonts w:ascii="Arial" w:hAnsi="Arial" w:cs="Arial"/>
          <w:b/>
          <w:sz w:val="24"/>
          <w:szCs w:val="24"/>
          <w:lang w:val="mn-MN"/>
        </w:rPr>
        <w:t>Р САРЫН ХИЙСЭН АЖЛЫН МЭДЭЭЛЭЛ</w:t>
      </w:r>
    </w:p>
    <w:p w:rsidR="005A717B" w:rsidRPr="005A717B" w:rsidRDefault="00C637E5" w:rsidP="00741ABC">
      <w:pPr>
        <w:spacing w:after="0" w:line="360" w:lineRule="auto"/>
        <w:rPr>
          <w:rFonts w:ascii="Arial" w:hAnsi="Arial" w:cs="Arial"/>
          <w:sz w:val="24"/>
          <w:szCs w:val="24"/>
          <w:lang w:val="mn-MN"/>
        </w:rPr>
      </w:pPr>
      <w:r>
        <w:rPr>
          <w:rFonts w:ascii="Arial" w:hAnsi="Arial" w:cs="Arial"/>
          <w:sz w:val="24"/>
          <w:szCs w:val="24"/>
          <w:lang w:val="mn-MN"/>
        </w:rPr>
        <w:t>2022.03</w:t>
      </w:r>
      <w:r w:rsidR="005A717B" w:rsidRPr="005A717B">
        <w:rPr>
          <w:rFonts w:ascii="Arial" w:hAnsi="Arial" w:cs="Arial"/>
          <w:sz w:val="24"/>
          <w:szCs w:val="24"/>
          <w:lang w:val="mn-MN"/>
        </w:rPr>
        <w:t>.28</w:t>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87A54">
        <w:rPr>
          <w:rFonts w:ascii="Arial" w:hAnsi="Arial" w:cs="Arial"/>
          <w:sz w:val="24"/>
          <w:szCs w:val="24"/>
          <w:lang w:val="mn-MN"/>
        </w:rPr>
        <w:t xml:space="preserve">        </w:t>
      </w:r>
      <w:r w:rsidR="005A717B">
        <w:rPr>
          <w:rFonts w:ascii="Arial" w:hAnsi="Arial" w:cs="Arial"/>
          <w:sz w:val="24"/>
          <w:szCs w:val="24"/>
          <w:lang w:val="mn-MN"/>
        </w:rPr>
        <w:t xml:space="preserve">  </w:t>
      </w:r>
      <w:r w:rsidR="005A717B" w:rsidRPr="005A717B">
        <w:rPr>
          <w:rFonts w:ascii="Arial" w:hAnsi="Arial" w:cs="Arial"/>
          <w:sz w:val="24"/>
          <w:szCs w:val="24"/>
          <w:lang w:val="mn-MN"/>
        </w:rPr>
        <w:t>Улиастай</w:t>
      </w:r>
      <w:r w:rsidR="005A717B">
        <w:rPr>
          <w:rFonts w:ascii="Arial" w:hAnsi="Arial" w:cs="Arial"/>
          <w:sz w:val="24"/>
          <w:szCs w:val="24"/>
          <w:lang w:val="mn-MN"/>
        </w:rPr>
        <w:t xml:space="preserve"> хот</w:t>
      </w:r>
    </w:p>
    <w:p w:rsidR="00741ABC" w:rsidRPr="009B6385" w:rsidRDefault="00F53375" w:rsidP="009B6385">
      <w:pPr>
        <w:spacing w:after="0"/>
        <w:rPr>
          <w:rFonts w:ascii="Arial" w:hAnsi="Arial" w:cs="Arial"/>
          <w:sz w:val="24"/>
          <w:szCs w:val="24"/>
          <w:u w:val="single"/>
          <w:lang w:val="mn-MN"/>
        </w:rPr>
      </w:pPr>
      <w:r w:rsidRPr="009B6385">
        <w:rPr>
          <w:rFonts w:ascii="Arial" w:hAnsi="Arial" w:cs="Arial"/>
          <w:sz w:val="24"/>
          <w:szCs w:val="24"/>
          <w:u w:val="single"/>
          <w:lang w:val="mn-MN"/>
        </w:rPr>
        <w:t>Нэг.</w:t>
      </w:r>
      <w:r w:rsidR="00741ABC" w:rsidRPr="009B6385">
        <w:rPr>
          <w:rFonts w:ascii="Arial" w:hAnsi="Arial" w:cs="Arial"/>
          <w:sz w:val="24"/>
          <w:szCs w:val="24"/>
          <w:u w:val="single"/>
          <w:lang w:val="mn-MN"/>
        </w:rPr>
        <w:t xml:space="preserve"> Удирдлага зохион байгуулалтын ажлын талаар:</w:t>
      </w:r>
    </w:p>
    <w:p w:rsidR="003C0831" w:rsidRPr="009B6385" w:rsidRDefault="00C637E5" w:rsidP="009B6385">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Төсвийн гүйцэтгэлийн 03</w:t>
      </w:r>
      <w:r w:rsidR="000461A6" w:rsidRPr="009B6385">
        <w:rPr>
          <w:rFonts w:ascii="Arial" w:eastAsia="Times New Roman" w:hAnsi="Arial" w:cs="Arial"/>
          <w:color w:val="000000"/>
          <w:sz w:val="24"/>
          <w:szCs w:val="24"/>
          <w:lang w:val="mn-MN"/>
        </w:rPr>
        <w:t xml:space="preserve"> дугаа</w:t>
      </w:r>
      <w:r w:rsidR="002367EC" w:rsidRPr="009B6385">
        <w:rPr>
          <w:rFonts w:ascii="Arial" w:eastAsia="Times New Roman" w:hAnsi="Arial" w:cs="Arial"/>
          <w:color w:val="000000"/>
          <w:sz w:val="24"/>
          <w:szCs w:val="24"/>
          <w:lang w:val="mn-MN"/>
        </w:rPr>
        <w:t>р</w:t>
      </w:r>
      <w:r w:rsidR="003C0831" w:rsidRPr="009B6385">
        <w:rPr>
          <w:rFonts w:ascii="Arial" w:eastAsia="Times New Roman" w:hAnsi="Arial" w:cs="Arial"/>
          <w:color w:val="000000"/>
          <w:sz w:val="24"/>
          <w:szCs w:val="24"/>
          <w:lang w:val="mn-MN"/>
        </w:rPr>
        <w:t xml:space="preserve"> сарын мэдээг санхүүгийн программаас гаргаж  аймгийн төрийн сангаар хянуулан ХХААХҮ-н яаманд хүргүүлсэн. Байгууллагын шилэн дансны мэдээллийг сар бүрийн 08-ны дотор системд байршуулан ажилласан.</w:t>
      </w:r>
      <w:r w:rsidR="003C0831" w:rsidRPr="009B6385">
        <w:rPr>
          <w:rFonts w:ascii="Arial" w:eastAsia="Times New Roman" w:hAnsi="Arial" w:cs="Arial"/>
          <w:color w:val="000000"/>
          <w:sz w:val="24"/>
          <w:szCs w:val="24"/>
        </w:rPr>
        <w:t> </w:t>
      </w:r>
    </w:p>
    <w:p w:rsidR="003C0831" w:rsidRPr="00C637E5" w:rsidRDefault="00C637E5" w:rsidP="009B6385">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2022 оны 03</w:t>
      </w:r>
      <w:r w:rsidR="002D5AE0" w:rsidRPr="009B6385">
        <w:rPr>
          <w:rFonts w:ascii="Arial" w:eastAsia="Times New Roman" w:hAnsi="Arial" w:cs="Arial"/>
          <w:color w:val="000000"/>
          <w:sz w:val="24"/>
          <w:szCs w:val="24"/>
          <w:lang w:val="mn-MN"/>
        </w:rPr>
        <w:t xml:space="preserve"> дугаа</w:t>
      </w:r>
      <w:r w:rsidR="003C0831" w:rsidRPr="009B6385">
        <w:rPr>
          <w:rFonts w:ascii="Arial" w:eastAsia="Times New Roman" w:hAnsi="Arial" w:cs="Arial"/>
          <w:color w:val="000000"/>
          <w:sz w:val="24"/>
          <w:szCs w:val="24"/>
          <w:lang w:val="mn-MN"/>
        </w:rPr>
        <w:t xml:space="preserve">р сарын байдлаар ирсэн албан бичиг </w:t>
      </w:r>
      <w:r w:rsidR="009D5BF1">
        <w:rPr>
          <w:rFonts w:ascii="Arial" w:eastAsia="Times New Roman" w:hAnsi="Arial" w:cs="Arial"/>
          <w:color w:val="000000"/>
          <w:sz w:val="24"/>
          <w:szCs w:val="24"/>
          <w:lang w:val="mn-MN"/>
        </w:rPr>
        <w:t>21</w:t>
      </w:r>
      <w:r w:rsidR="003470A6" w:rsidRPr="009B6385">
        <w:rPr>
          <w:rFonts w:ascii="Arial" w:eastAsia="Times New Roman" w:hAnsi="Arial" w:cs="Arial"/>
          <w:color w:val="000000"/>
          <w:sz w:val="24"/>
          <w:szCs w:val="24"/>
          <w:lang w:val="mn-MN"/>
        </w:rPr>
        <w:t xml:space="preserve">, </w:t>
      </w:r>
      <w:r w:rsidR="0016101A" w:rsidRPr="009B6385">
        <w:rPr>
          <w:rFonts w:ascii="Arial" w:eastAsia="Times New Roman" w:hAnsi="Arial" w:cs="Arial"/>
          <w:color w:val="000000"/>
          <w:sz w:val="24"/>
          <w:szCs w:val="24"/>
          <w:lang w:val="mn-MN"/>
        </w:rPr>
        <w:t>явса</w:t>
      </w:r>
      <w:r w:rsidR="006D3C66" w:rsidRPr="009B6385">
        <w:rPr>
          <w:rFonts w:ascii="Arial" w:eastAsia="Times New Roman" w:hAnsi="Arial" w:cs="Arial"/>
          <w:color w:val="000000"/>
          <w:sz w:val="24"/>
          <w:szCs w:val="24"/>
          <w:lang w:val="mn-MN"/>
        </w:rPr>
        <w:t xml:space="preserve">н </w:t>
      </w:r>
      <w:r w:rsidR="009D5BF1">
        <w:rPr>
          <w:rFonts w:ascii="Arial" w:eastAsia="Times New Roman" w:hAnsi="Arial" w:cs="Arial"/>
          <w:color w:val="000000"/>
          <w:sz w:val="24"/>
          <w:szCs w:val="24"/>
          <w:lang w:val="mn-MN"/>
        </w:rPr>
        <w:t>бичиг 6</w:t>
      </w:r>
      <w:r w:rsidR="006B7B8F" w:rsidRPr="009B6385">
        <w:rPr>
          <w:rFonts w:ascii="Arial" w:eastAsia="Times New Roman" w:hAnsi="Arial" w:cs="Arial"/>
          <w:color w:val="000000"/>
          <w:sz w:val="24"/>
          <w:szCs w:val="24"/>
          <w:lang w:val="mn-MN"/>
        </w:rPr>
        <w:t xml:space="preserve">, Газрын даргын Б тушаал </w:t>
      </w:r>
      <w:r w:rsidR="009D5BF1">
        <w:rPr>
          <w:rFonts w:ascii="Arial" w:eastAsia="Times New Roman" w:hAnsi="Arial" w:cs="Arial"/>
          <w:color w:val="000000"/>
          <w:sz w:val="24"/>
          <w:szCs w:val="24"/>
          <w:lang w:val="mn-MN"/>
        </w:rPr>
        <w:t>3, А тушаал 1</w:t>
      </w:r>
      <w:r w:rsidR="00133AE9" w:rsidRPr="009B6385">
        <w:rPr>
          <w:rFonts w:ascii="Arial" w:eastAsia="Times New Roman" w:hAnsi="Arial" w:cs="Arial"/>
          <w:color w:val="000000"/>
          <w:sz w:val="24"/>
          <w:szCs w:val="24"/>
          <w:lang w:val="mn-MN"/>
        </w:rPr>
        <w:t xml:space="preserve"> гарч, өргөдөл 0</w:t>
      </w:r>
      <w:r w:rsidR="003C0831" w:rsidRPr="009B6385">
        <w:rPr>
          <w:rFonts w:ascii="Arial" w:eastAsia="Times New Roman" w:hAnsi="Arial" w:cs="Arial"/>
          <w:color w:val="000000"/>
          <w:sz w:val="24"/>
          <w:szCs w:val="24"/>
          <w:lang w:val="mn-MN"/>
        </w:rPr>
        <w:t> ирсний мэдээ тайланг холбогдох газруудад</w:t>
      </w:r>
      <w:r w:rsidR="007A38FF" w:rsidRPr="009B6385">
        <w:rPr>
          <w:rFonts w:ascii="Arial" w:eastAsia="Times New Roman" w:hAnsi="Arial" w:cs="Arial"/>
          <w:color w:val="000000"/>
          <w:sz w:val="24"/>
          <w:szCs w:val="24"/>
          <w:lang w:val="mn-MN"/>
        </w:rPr>
        <w:t xml:space="preserve"> хүргүүлж ажилласан</w:t>
      </w:r>
      <w:r w:rsidR="003C0831" w:rsidRPr="009B6385">
        <w:rPr>
          <w:rFonts w:ascii="Arial" w:eastAsia="Times New Roman" w:hAnsi="Arial" w:cs="Arial"/>
          <w:color w:val="000000"/>
          <w:sz w:val="24"/>
          <w:szCs w:val="24"/>
          <w:lang w:val="mn-MN"/>
        </w:rPr>
        <w:t>.</w:t>
      </w:r>
    </w:p>
    <w:p w:rsidR="00650F4C" w:rsidRPr="00C637E5" w:rsidRDefault="00C637E5" w:rsidP="00C637E5">
      <w:pPr>
        <w:pStyle w:val="NoSpacing"/>
        <w:numPr>
          <w:ilvl w:val="0"/>
          <w:numId w:val="17"/>
        </w:numPr>
        <w:shd w:val="clear" w:color="auto" w:fill="FFFFFF"/>
        <w:spacing w:before="100" w:beforeAutospacing="1" w:line="276" w:lineRule="auto"/>
        <w:jc w:val="both"/>
        <w:rPr>
          <w:rFonts w:ascii="Arial" w:eastAsia="Times New Roman" w:hAnsi="Arial" w:cs="Arial"/>
          <w:color w:val="000000"/>
          <w:sz w:val="24"/>
          <w:szCs w:val="24"/>
        </w:rPr>
      </w:pPr>
      <w:r>
        <w:rPr>
          <w:rFonts w:ascii="Arial" w:hAnsi="Arial" w:cs="Arial"/>
          <w:sz w:val="24"/>
          <w:szCs w:val="24"/>
          <w:lang w:val="mn-MN"/>
        </w:rPr>
        <w:t xml:space="preserve">Гамшгаас хамгаалах команд штабын сургуулийн бэлтгэл ажлыг хангах ажлын хүрээнд </w:t>
      </w:r>
      <w:r w:rsidRPr="00E02741">
        <w:rPr>
          <w:rFonts w:ascii="Arial" w:hAnsi="Arial" w:cs="Arial"/>
          <w:sz w:val="24"/>
          <w:szCs w:val="24"/>
          <w:lang w:val="mn-MN"/>
        </w:rPr>
        <w:t xml:space="preserve"> </w:t>
      </w:r>
      <w:r>
        <w:rPr>
          <w:rFonts w:ascii="Arial" w:hAnsi="Arial" w:cs="Arial"/>
          <w:sz w:val="24"/>
          <w:szCs w:val="24"/>
          <w:lang w:val="mn-MN"/>
        </w:rPr>
        <w:t xml:space="preserve">Хүнс, хөдөө аж ахуйн алба нь удирдамж төлөвлөгөөний дагуу арга </w:t>
      </w:r>
      <w:r w:rsidRPr="00E02741">
        <w:rPr>
          <w:rFonts w:ascii="Arial" w:hAnsi="Arial" w:cs="Arial"/>
          <w:sz w:val="24"/>
          <w:szCs w:val="24"/>
          <w:lang w:val="mn-MN"/>
        </w:rPr>
        <w:t>хэмжээнүүдийг зохио</w:t>
      </w:r>
      <w:r>
        <w:rPr>
          <w:rFonts w:ascii="Arial" w:hAnsi="Arial" w:cs="Arial"/>
          <w:sz w:val="24"/>
          <w:szCs w:val="24"/>
          <w:lang w:val="mn-MN"/>
        </w:rPr>
        <w:t xml:space="preserve">н байгуулан </w:t>
      </w:r>
      <w:r w:rsidRPr="00DC4F75">
        <w:rPr>
          <w:rFonts w:ascii="Arial" w:hAnsi="Arial" w:cs="Arial"/>
          <w:sz w:val="24"/>
          <w:szCs w:val="24"/>
          <w:lang w:val="mn-MN"/>
        </w:rPr>
        <w:t xml:space="preserve">аймгийн онцгой байдлын газрын салааны захирагч дэслэгч Ц.Ням-очиртой хамтран алба мэргэжлийн ангийн албан хаагчдын жагсаалын бэлтгэлийг </w:t>
      </w:r>
      <w:r w:rsidRPr="00DC4F75">
        <w:rPr>
          <w:rFonts w:ascii="Arial" w:hAnsi="Arial" w:cs="Arial"/>
          <w:sz w:val="24"/>
          <w:szCs w:val="24"/>
        </w:rPr>
        <w:t>03</w:t>
      </w:r>
      <w:r w:rsidRPr="00DC4F75">
        <w:rPr>
          <w:rFonts w:ascii="Arial" w:hAnsi="Arial" w:cs="Arial"/>
          <w:sz w:val="24"/>
          <w:szCs w:val="24"/>
          <w:lang w:val="mn-MN"/>
        </w:rPr>
        <w:t>-р сарын 2</w:t>
      </w:r>
      <w:r w:rsidRPr="00DC4F75">
        <w:rPr>
          <w:rFonts w:ascii="Arial" w:hAnsi="Arial" w:cs="Arial"/>
          <w:sz w:val="24"/>
          <w:szCs w:val="24"/>
        </w:rPr>
        <w:t>2</w:t>
      </w:r>
      <w:r w:rsidRPr="00DC4F75">
        <w:rPr>
          <w:rFonts w:ascii="Arial" w:hAnsi="Arial" w:cs="Arial"/>
          <w:sz w:val="24"/>
          <w:szCs w:val="24"/>
          <w:lang w:val="mn-MN"/>
        </w:rPr>
        <w:t>,</w:t>
      </w:r>
      <w:r w:rsidRPr="00DC4F75">
        <w:rPr>
          <w:rFonts w:ascii="Arial" w:hAnsi="Arial" w:cs="Arial"/>
          <w:sz w:val="24"/>
          <w:szCs w:val="24"/>
        </w:rPr>
        <w:t xml:space="preserve"> 24-</w:t>
      </w:r>
      <w:r w:rsidRPr="00DC4F75">
        <w:rPr>
          <w:rFonts w:ascii="Arial" w:hAnsi="Arial" w:cs="Arial"/>
          <w:sz w:val="24"/>
          <w:szCs w:val="24"/>
          <w:lang w:val="mn-MN"/>
        </w:rPr>
        <w:t>ний өдрүүдэд 2 удаа хийлгэж хувцас, аранзны үзлэгийг хийн жигдрүү</w:t>
      </w:r>
      <w:r>
        <w:rPr>
          <w:rFonts w:ascii="Arial" w:hAnsi="Arial" w:cs="Arial"/>
          <w:sz w:val="24"/>
          <w:szCs w:val="24"/>
          <w:lang w:val="mn-MN"/>
        </w:rPr>
        <w:t>лэн ажилласан.</w:t>
      </w:r>
    </w:p>
    <w:p w:rsidR="00A23F37" w:rsidRPr="0065787E" w:rsidRDefault="00A23F37" w:rsidP="009B6385">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sidRPr="009B6385">
        <w:rPr>
          <w:rFonts w:ascii="Arial" w:eastAsia="Times New Roman" w:hAnsi="Arial" w:cs="Arial"/>
          <w:color w:val="000000"/>
          <w:sz w:val="24"/>
          <w:szCs w:val="24"/>
          <w:lang w:val="mn-MN"/>
        </w:rPr>
        <w:t>Гүйцэтгэлийн удирдлагын мэдээллийн цахим сан /</w:t>
      </w:r>
      <w:r w:rsidRPr="009B6385">
        <w:rPr>
          <w:rFonts w:ascii="Arial" w:eastAsia="Times New Roman" w:hAnsi="Arial" w:cs="Arial"/>
          <w:color w:val="000000"/>
          <w:sz w:val="24"/>
          <w:szCs w:val="24"/>
        </w:rPr>
        <w:t>plan.igovernment.mn/-</w:t>
      </w:r>
      <w:r w:rsidRPr="009B6385">
        <w:rPr>
          <w:rFonts w:ascii="Arial" w:eastAsia="Times New Roman" w:hAnsi="Arial" w:cs="Arial"/>
          <w:color w:val="000000"/>
          <w:sz w:val="24"/>
          <w:szCs w:val="24"/>
          <w:lang w:val="mn-MN"/>
        </w:rPr>
        <w:t xml:space="preserve">д байгууллагын төрийн </w:t>
      </w:r>
      <w:r w:rsidR="004A0B6C" w:rsidRPr="009B6385">
        <w:rPr>
          <w:rFonts w:ascii="Arial" w:eastAsia="Times New Roman" w:hAnsi="Arial" w:cs="Arial"/>
          <w:color w:val="000000"/>
          <w:sz w:val="24"/>
          <w:szCs w:val="24"/>
          <w:lang w:val="mn-MN"/>
        </w:rPr>
        <w:t>захиргааны, үйлчилгээний нийт 12</w:t>
      </w:r>
      <w:r w:rsidR="00C637E5">
        <w:rPr>
          <w:rFonts w:ascii="Arial" w:eastAsia="Times New Roman" w:hAnsi="Arial" w:cs="Arial"/>
          <w:color w:val="000000"/>
          <w:sz w:val="24"/>
          <w:szCs w:val="24"/>
          <w:lang w:val="mn-MN"/>
        </w:rPr>
        <w:t>-н албан хаагч 03</w:t>
      </w:r>
      <w:r w:rsidRPr="009B6385">
        <w:rPr>
          <w:rFonts w:ascii="Arial" w:eastAsia="Times New Roman" w:hAnsi="Arial" w:cs="Arial"/>
          <w:color w:val="000000"/>
          <w:sz w:val="24"/>
          <w:szCs w:val="24"/>
          <w:lang w:val="mn-MN"/>
        </w:rPr>
        <w:t xml:space="preserve"> дугаар сарын гүйцэтгэлийн төлөвлөгөөний хэрэгжилтийг бүрэн тайлагнаж ажилласан.</w:t>
      </w:r>
    </w:p>
    <w:p w:rsidR="0065787E" w:rsidRPr="009B6385" w:rsidRDefault="0065787E" w:rsidP="009B6385">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Pr>
          <w:rFonts w:ascii="Arial" w:hAnsi="Arial" w:cs="Arial"/>
          <w:color w:val="050505"/>
          <w:sz w:val="24"/>
          <w:szCs w:val="24"/>
          <w:lang w:val="mn-MN"/>
        </w:rPr>
        <w:t>Хүнс, хөдөө аж ахуйн газрын ажилтан албан хаагчдын Нийгмийн баталгааг хангах хөтөлбөрийг хэрэгжүүлэх</w:t>
      </w:r>
      <w:r w:rsidR="00AC20E5">
        <w:rPr>
          <w:rFonts w:ascii="Arial" w:hAnsi="Arial" w:cs="Arial"/>
          <w:color w:val="050505"/>
          <w:sz w:val="24"/>
          <w:szCs w:val="24"/>
        </w:rPr>
        <w:t xml:space="preserve"> 2022  </w:t>
      </w:r>
      <w:r w:rsidR="00AC20E5">
        <w:rPr>
          <w:rFonts w:ascii="Arial" w:hAnsi="Arial" w:cs="Arial"/>
          <w:color w:val="050505"/>
          <w:sz w:val="24"/>
          <w:szCs w:val="24"/>
          <w:lang w:val="mn-MN"/>
        </w:rPr>
        <w:t>оны</w:t>
      </w:r>
      <w:r>
        <w:rPr>
          <w:rFonts w:ascii="Arial" w:hAnsi="Arial" w:cs="Arial"/>
          <w:color w:val="050505"/>
          <w:sz w:val="24"/>
          <w:szCs w:val="24"/>
          <w:lang w:val="mn-MN"/>
        </w:rPr>
        <w:t xml:space="preserve"> ажлын төлөвлөгөөнд тусгагдсан албан хаагчдыг эрүүл мэндийг үзлэг оношилгоонд хамруулах ажлыг Чигэстэй багийн өрхийн эмнэлэгтэй хамтран 2022 оны 3-р сарын 25-ны өдөр зохион байгуулж нийт </w:t>
      </w:r>
      <w:r>
        <w:rPr>
          <w:rFonts w:ascii="Arial" w:hAnsi="Arial"/>
          <w:color w:val="050505"/>
          <w:sz w:val="24"/>
          <w:szCs w:val="30"/>
          <w:lang w:val="mn-MN" w:bidi="mn-Mong-MN"/>
        </w:rPr>
        <w:t>албан хаагчдыг Элэгний В,С, Бэлгийн замын халдварт өвчин, Элэг, Ходоод, Түрүү булчирхай, Сахар, Хеликобактер, Биеийн жингийн индекс тодорхойлох зэрэг 8-н төрлийн үзлэг шинжилгээнд хамруулсан. Мөн албан хаагчид сайн дурын үндсэн дээр элэгний В</w:t>
      </w:r>
      <w:r>
        <w:rPr>
          <w:rFonts w:ascii="Arial" w:hAnsi="Arial" w:cs="Arial"/>
          <w:color w:val="050505"/>
          <w:sz w:val="24"/>
          <w:szCs w:val="24"/>
        </w:rPr>
        <w:t xml:space="preserve"> вирусий</w:t>
      </w:r>
      <w:r w:rsidRPr="00CD6587">
        <w:rPr>
          <w:rFonts w:ascii="Arial" w:hAnsi="Arial" w:cs="Arial"/>
          <w:color w:val="050505"/>
          <w:sz w:val="24"/>
          <w:szCs w:val="24"/>
        </w:rPr>
        <w:t xml:space="preserve">н </w:t>
      </w:r>
      <w:proofErr w:type="spellStart"/>
      <w:r w:rsidRPr="00CD6587">
        <w:rPr>
          <w:rFonts w:ascii="Arial" w:hAnsi="Arial" w:cs="Arial"/>
          <w:color w:val="050505"/>
          <w:sz w:val="24"/>
          <w:szCs w:val="24"/>
        </w:rPr>
        <w:t>вакцинд</w:t>
      </w:r>
      <w:proofErr w:type="spellEnd"/>
      <w:r w:rsidRPr="00CD6587">
        <w:rPr>
          <w:rFonts w:ascii="Arial" w:hAnsi="Arial" w:cs="Arial"/>
          <w:color w:val="050505"/>
          <w:sz w:val="24"/>
          <w:szCs w:val="24"/>
        </w:rPr>
        <w:t xml:space="preserve"> </w:t>
      </w:r>
      <w:proofErr w:type="spellStart"/>
      <w:r w:rsidRPr="00CD6587">
        <w:rPr>
          <w:rFonts w:ascii="Arial" w:hAnsi="Arial" w:cs="Arial"/>
          <w:color w:val="050505"/>
          <w:sz w:val="24"/>
          <w:szCs w:val="24"/>
        </w:rPr>
        <w:t>хамрагда</w:t>
      </w:r>
      <w:proofErr w:type="spellEnd"/>
      <w:r>
        <w:rPr>
          <w:rFonts w:ascii="Arial" w:hAnsi="Arial" w:cs="Arial"/>
          <w:color w:val="050505"/>
          <w:sz w:val="24"/>
          <w:szCs w:val="24"/>
          <w:lang w:val="mn-MN"/>
        </w:rPr>
        <w:t>х боломжтой юм.</w:t>
      </w:r>
    </w:p>
    <w:p w:rsidR="004A0B6C" w:rsidRPr="009B6385" w:rsidRDefault="004A0B6C" w:rsidP="009B6385">
      <w:pPr>
        <w:pStyle w:val="ListParagraph"/>
        <w:spacing w:after="200" w:line="276" w:lineRule="auto"/>
        <w:ind w:left="644"/>
        <w:rPr>
          <w:rFonts w:ascii="Arial" w:hAnsi="Arial" w:cs="Arial"/>
          <w:sz w:val="24"/>
          <w:szCs w:val="24"/>
          <w:lang w:val="mn-MN"/>
        </w:rPr>
      </w:pPr>
    </w:p>
    <w:p w:rsidR="008E6AAF" w:rsidRPr="009B6385" w:rsidRDefault="00F53375" w:rsidP="009B6385">
      <w:pPr>
        <w:pStyle w:val="ListParagraph"/>
        <w:shd w:val="clear" w:color="auto" w:fill="FFFFFF"/>
        <w:spacing w:before="100" w:beforeAutospacing="1" w:after="0" w:line="276" w:lineRule="auto"/>
        <w:ind w:left="0"/>
        <w:rPr>
          <w:rFonts w:ascii="Arial" w:hAnsi="Arial" w:cs="Arial"/>
          <w:sz w:val="24"/>
          <w:szCs w:val="24"/>
          <w:u w:val="single"/>
          <w:lang w:val="mn-MN"/>
        </w:rPr>
      </w:pPr>
      <w:r w:rsidRPr="009B6385">
        <w:rPr>
          <w:rFonts w:ascii="Arial" w:hAnsi="Arial" w:cs="Arial"/>
          <w:sz w:val="24"/>
          <w:szCs w:val="24"/>
          <w:u w:val="single"/>
          <w:lang w:val="mn-MN"/>
        </w:rPr>
        <w:t>Хоёр: Үйлдвэр, худалдаа үйлчилгээний албаны хийсэн ажлын мэдээлэл</w:t>
      </w:r>
    </w:p>
    <w:p w:rsidR="007178D3" w:rsidRPr="009B6385" w:rsidRDefault="007178D3" w:rsidP="009B6385">
      <w:pPr>
        <w:pStyle w:val="ListParagraph"/>
        <w:shd w:val="clear" w:color="auto" w:fill="FFFFFF"/>
        <w:spacing w:before="100" w:beforeAutospacing="1" w:after="0" w:line="276" w:lineRule="auto"/>
        <w:ind w:left="0"/>
        <w:rPr>
          <w:rFonts w:ascii="Arial" w:hAnsi="Arial" w:cs="Arial"/>
          <w:sz w:val="24"/>
          <w:szCs w:val="24"/>
          <w:u w:val="single"/>
          <w:lang w:val="mn-MN"/>
        </w:rPr>
      </w:pPr>
    </w:p>
    <w:p w:rsidR="009D5BF1" w:rsidRPr="009D5BF1" w:rsidRDefault="009D5BF1" w:rsidP="009D5BF1">
      <w:pPr>
        <w:numPr>
          <w:ilvl w:val="0"/>
          <w:numId w:val="34"/>
        </w:numPr>
        <w:spacing w:after="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Монгол улсын Засгийн газраас газар тариалангийн үйлдвэрлэл эрхлэгчдийн үйл ажиллагааг дэмжих зорилгоор хөнгөлөлттэй зээл олгох ажлын хүрээнд аймгийн хэмжээнд газар тариалангийн үйлдвэрлэл эрхэлж байгаа 78 аж ахуйн нэгж, 573 өрхийн судалгааг сумдаас авч нэгтгэж байна. </w:t>
      </w:r>
    </w:p>
    <w:p w:rsidR="009D5BF1" w:rsidRPr="009D5BF1" w:rsidRDefault="009D5BF1" w:rsidP="009D5BF1">
      <w:pPr>
        <w:numPr>
          <w:ilvl w:val="0"/>
          <w:numId w:val="34"/>
        </w:numPr>
        <w:spacing w:after="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Тариалалтад дутагдах үрийн захиалгыг сумдаас авч нэгтгэж байна. Одоогийн байдлаар үр тариа 226 тн, малын тэжээлийн үр 122 тн, төмс 11 тн, төл сонгино 1750 кг, хүнсний ногооны үр 93.7 кг дутагдаж байна. </w:t>
      </w:r>
    </w:p>
    <w:p w:rsidR="009D5BF1" w:rsidRPr="009D5BF1" w:rsidRDefault="009D5BF1" w:rsidP="009D5BF1">
      <w:pPr>
        <w:numPr>
          <w:ilvl w:val="0"/>
          <w:numId w:val="34"/>
        </w:numPr>
        <w:spacing w:after="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Монгол улсын Ерөнхийлөгчийн ивээл дор 2022 оны 04 дүгээр сард зохион байгуулагдах </w:t>
      </w:r>
      <w:r w:rsidRPr="009D5BF1">
        <w:rPr>
          <w:rFonts w:ascii="Arial" w:eastAsiaTheme="minorHAnsi" w:hAnsi="Arial" w:cs="Arial"/>
          <w:b/>
          <w:sz w:val="24"/>
          <w:szCs w:val="24"/>
          <w:lang w:val="mn-MN"/>
        </w:rPr>
        <w:t>“Хүнсний хангамж, аюулгүй байдал - газар тариалан”</w:t>
      </w:r>
      <w:r w:rsidRPr="009D5BF1">
        <w:rPr>
          <w:rFonts w:ascii="Arial" w:eastAsiaTheme="minorHAnsi" w:hAnsi="Arial" w:cs="Arial"/>
          <w:sz w:val="24"/>
          <w:szCs w:val="24"/>
          <w:lang w:val="mn-MN"/>
        </w:rPr>
        <w:t xml:space="preserve"> үндэсний чуулганд аймгаас агрономчийн төлөөлөл 5, үр тарианы үйлдвэрлэл </w:t>
      </w:r>
      <w:r w:rsidRPr="009D5BF1">
        <w:rPr>
          <w:rFonts w:ascii="Arial" w:eastAsiaTheme="minorHAnsi" w:hAnsi="Arial" w:cs="Arial"/>
          <w:sz w:val="24"/>
          <w:szCs w:val="24"/>
          <w:lang w:val="mn-MN"/>
        </w:rPr>
        <w:lastRenderedPageBreak/>
        <w:t xml:space="preserve">эрхлэгч 4, төмс, хүнсний ногооны тариалан эрхлэгч 5, жимс, жимсгэнэ тариалан эрхлэгч 3 хүн нийт 17 хүнийг хамруулахаар бэлтгэл ажлыг хангаж байна.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Сумдын засаг дарга нарт Хоршооны тухай хуулийн шинэчилсэн найруулгын дагуу Хүнс, хөдөө аж ахуй, хөнгөн үйлдвэрийн Сайдын 2021 оны 12 дугаар сарын 13-ны өдрийн А-361 дугаар тушаалаар батлагдсан Хоршоог хөгжүүлэх сангаас хөнгөлөлттэй зээл олгох, сонгон шалгаруулах, эргэн төлүүлэх, хяналт тавих журмын хүрээнд албан бичгээр чиглэл, зөвлөгөө мэдээлэл өгч ажилласан.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Монголын хөдөө аж ахуйн хоршоологчдын үндэсний холбоо, Малчдын нийгмийн хамгааллыг өргөжүүлж, цочролд хариу үзүүлэх бэлэн байдлыг нэмэгдүүлэх нь төслөөс 2022 оны 03 дугаар сарын 16-ны өдөр сургалт зохион байгуулсан. Тус сургалтад зорилтот 5 сумын 6 хоршоо хамрагдсан.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“Хоршоог хөгжүүлэх сангаас хөнгөлөлттэй зээл олгох, сонгон шалгаруулах журам”, Хоршооны тухай хууль, эрх зүйн орчны өөрчлөлт, Төрөөс баримталж буй бодлого, Хоршоог хөгжүүлэх сангийн үйл ажиллагааг эхлүүлэх, анхаарах асуудлууд сэдэвт цахим сургалтыг 2022 оны 03 дугаар сарын 22-ны өдөр Жижиг, дунд үйлдвэрийн газартай хамтран зохион байгуулсан. Үүнд: Сумын засаг дарга, Иргэдийн Төлөөлөгчдийн хурлын дарга, Жижиг, дунд үйлдвэр хоршооны асуудал хариуцсан мэргэжилтэн, хоршооны төлөөлөл зэрэг  нийт  80 хүнийг хамруулсан байна.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Тосонцэнгэл суманд үйл ажиллагаа явуулж буй  20 хоршооны төлөөлөл нарт  2022 оны 03 дугаар сарын 23-ны өдөр “Хоршоог хөгжүүлэх сангаас хөнгөлөлттэй зээл олгох, сонгон шалгаруулах журам”-ыг танилцуулж, зөвлөгөө мэдээллийг хүргэн ажилласан.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Хүнсний хангамжийн нөөцийн мэдээг 7 хоног бүрийн 5 дахь өдөр сумын Хөдөө аж ахуйн тасгаас авч нэгтгэн 1 дэх өдөр бүр ХХААХҮ-н яаманд хүргүүлэн ажиллаж байна. 2022 оны 03 дугаар сарын 28-ны байдлаар мах 144.9 тн, гурил 287.1 тн, гурилан бүтээгдэхүүн 11.3 тн, төрөл бүрийн будаа 60.2 тн, хуурай сүү 9.8 тн, ургамлын тос 13.4 тн, өндөг 0.8 тн, төмс 224.1 тн, хүнсний ногоо 194.65 тн, давс 25.3 тн, элсэн чихэр 32.66 тн, савласан ус 28.2 тн-ын нөөцтэй байна.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Аймгийн баталгаажуулалтын зөвлөлийн 3-р сарын хуралд оролцож 3 сумын 9 аж ахуйн нэгжийн тохирлын гэрчилгээ шинээр олгох болон сунгалт хийгдсэн.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Аймгийн хүнсний тэнцэл тооцох ажлын хүрээнд холбогдох судалгааг хийж байна. </w:t>
      </w:r>
    </w:p>
    <w:p w:rsidR="009D5BF1" w:rsidRPr="009D5BF1" w:rsidRDefault="009D5BF1" w:rsidP="009D5BF1">
      <w:pPr>
        <w:numPr>
          <w:ilvl w:val="0"/>
          <w:numId w:val="34"/>
        </w:numPr>
        <w:spacing w:after="160"/>
        <w:contextualSpacing/>
        <w:jc w:val="both"/>
        <w:rPr>
          <w:rFonts w:ascii="Arial" w:eastAsiaTheme="minorHAnsi" w:hAnsi="Arial" w:cs="Arial"/>
          <w:sz w:val="24"/>
          <w:szCs w:val="24"/>
          <w:lang w:val="mn-MN"/>
        </w:rPr>
      </w:pPr>
      <w:r w:rsidRPr="009D5BF1">
        <w:rPr>
          <w:rFonts w:ascii="Arial" w:eastAsiaTheme="minorHAnsi" w:hAnsi="Arial" w:cs="Arial"/>
          <w:sz w:val="24"/>
          <w:szCs w:val="24"/>
          <w:lang w:val="mn-MN"/>
        </w:rPr>
        <w:t xml:space="preserve">Монгол улсын засгийн газрын 399 дүгээр тогтоолын дагуу гамшгийн аюулын тухай зарлан мэдээллийн дохиогоор Хүнс хөдөө аж ахуйн алба, мэргэжлийн анги бүрэн бүрэлдэхүүнтэйгээр оролцож хариуцсан үүргийг гүйцэтгэлээ. </w:t>
      </w:r>
    </w:p>
    <w:p w:rsidR="00587A54" w:rsidRPr="00587A54" w:rsidRDefault="00587A54" w:rsidP="00587A54">
      <w:pPr>
        <w:ind w:left="720"/>
        <w:contextualSpacing/>
        <w:jc w:val="both"/>
        <w:rPr>
          <w:rFonts w:ascii="Arial" w:hAnsi="Arial" w:cs="Arial"/>
          <w:sz w:val="24"/>
          <w:szCs w:val="24"/>
          <w:lang w:val="mn-MN"/>
        </w:rPr>
      </w:pPr>
    </w:p>
    <w:p w:rsidR="00A04679" w:rsidRDefault="000D1D50" w:rsidP="00852099">
      <w:pPr>
        <w:rPr>
          <w:rFonts w:ascii="Arial" w:hAnsi="Arial" w:cs="Arial"/>
          <w:sz w:val="24"/>
          <w:szCs w:val="24"/>
          <w:u w:val="single"/>
          <w:lang w:val="mn-MN"/>
        </w:rPr>
      </w:pPr>
      <w:r w:rsidRPr="009B6385">
        <w:rPr>
          <w:rFonts w:ascii="Arial" w:hAnsi="Arial" w:cs="Arial"/>
          <w:sz w:val="24"/>
          <w:szCs w:val="24"/>
          <w:u w:val="single"/>
          <w:lang w:val="mn-MN"/>
        </w:rPr>
        <w:t>Гурав: Мал үржлийн албаны хийсэн ажлын мэдээ</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Бог малын хээлтүүлэгчийг ялган төвлөрүүлсэн судалгааг авч байна.</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7 хоног бүрийн Пүрэв гаригт мал төлөлт</w:t>
      </w:r>
      <w:r>
        <w:rPr>
          <w:rFonts w:ascii="Arial" w:hAnsi="Arial" w:cs="Arial"/>
          <w:sz w:val="24"/>
          <w:szCs w:val="24"/>
          <w:lang w:val="mn-MN"/>
        </w:rPr>
        <w:t>ийн болон том малын зүй бус хор</w:t>
      </w:r>
      <w:r w:rsidRPr="00852099">
        <w:rPr>
          <w:rFonts w:ascii="Arial" w:hAnsi="Arial" w:cs="Arial"/>
          <w:sz w:val="24"/>
          <w:szCs w:val="24"/>
          <w:lang w:val="mn-MN"/>
        </w:rPr>
        <w:t>о</w:t>
      </w:r>
      <w:r>
        <w:rPr>
          <w:rFonts w:ascii="Arial" w:hAnsi="Arial" w:cs="Arial"/>
          <w:sz w:val="24"/>
          <w:szCs w:val="24"/>
          <w:lang w:val="mn-MN"/>
        </w:rPr>
        <w:t>г</w:t>
      </w:r>
      <w:r w:rsidRPr="00852099">
        <w:rPr>
          <w:rFonts w:ascii="Arial" w:hAnsi="Arial" w:cs="Arial"/>
          <w:sz w:val="24"/>
          <w:szCs w:val="24"/>
          <w:lang w:val="mn-MN"/>
        </w:rPr>
        <w:t>длын мэдээг авч ХХААХҮЯ, Аймгийн ЗДТГ, ХОХБТХ-д хүргүүлэн ажиллаж байна.</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 xml:space="preserve">Худаг ашиглалтын тайланг гаргаж 3 сарын 20-ны өдөр ХХААХҮЯ-д хүргүүлсэн. </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2018-2021 онд орон нутгийн болон улсын төсвөөр гаргасан худгийн судалгааг гаргаж 3 сарын 28-нд ХХААХҮЯ-д хүргүүлсэн.</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ХХААХҮЯ-с ирүүлсэн туслах малчин ажиллуулах боломжтой малчдын судалгааг сумдаас авч нэгтгэж байна.</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2022 оны хээлтүүлэгчийн ээмэгний захиалгыг сумдаас авч ХХААХҮЯ-д хүргүүлсэн.</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Чинээлэг малчин арга хэмжээг 24 сумд танилцуулах сургалтыг Аймгийн ЗДТГ-н ХОХБТХ-тэй хамтран зохион байгуулсан.</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cs="Arial"/>
          <w:sz w:val="24"/>
          <w:szCs w:val="24"/>
          <w:lang w:val="mn-MN"/>
        </w:rPr>
        <w:t>Аймгийн өвс тэжээлийн аюулгүй нөөцийг 5 цэгт хүлээн авах ажлаар Түдэвтэй, Тосонцэнгэл сумдад нөөцийн өвсийг хүлээн авсан.</w:t>
      </w:r>
    </w:p>
    <w:p w:rsidR="00852099" w:rsidRPr="00852099" w:rsidRDefault="00852099" w:rsidP="00852099">
      <w:pPr>
        <w:pStyle w:val="ListParagraph"/>
        <w:numPr>
          <w:ilvl w:val="0"/>
          <w:numId w:val="36"/>
        </w:numPr>
        <w:jc w:val="both"/>
        <w:rPr>
          <w:rFonts w:ascii="Arial" w:hAnsi="Arial" w:cs="Arial"/>
          <w:sz w:val="24"/>
          <w:szCs w:val="24"/>
          <w:lang w:val="mn-MN"/>
        </w:rPr>
      </w:pPr>
      <w:r>
        <w:rPr>
          <w:rFonts w:ascii="Arial" w:hAnsi="Arial" w:cs="Arial"/>
          <w:sz w:val="24"/>
          <w:szCs w:val="24"/>
          <w:lang w:val="mn-MN"/>
        </w:rPr>
        <w:t>Төл бойжилт хор</w:t>
      </w:r>
      <w:r w:rsidRPr="00852099">
        <w:rPr>
          <w:rFonts w:ascii="Arial" w:hAnsi="Arial" w:cs="Arial"/>
          <w:sz w:val="24"/>
          <w:szCs w:val="24"/>
          <w:lang w:val="mn-MN"/>
        </w:rPr>
        <w:t>о</w:t>
      </w:r>
      <w:r>
        <w:rPr>
          <w:rFonts w:ascii="Arial" w:hAnsi="Arial" w:cs="Arial"/>
          <w:sz w:val="24"/>
          <w:szCs w:val="24"/>
          <w:lang w:val="mn-MN"/>
        </w:rPr>
        <w:t>г</w:t>
      </w:r>
      <w:r w:rsidRPr="00852099">
        <w:rPr>
          <w:rFonts w:ascii="Arial" w:hAnsi="Arial" w:cs="Arial"/>
          <w:sz w:val="24"/>
          <w:szCs w:val="24"/>
          <w:lang w:val="mn-MN"/>
        </w:rPr>
        <w:t xml:space="preserve">длын мэдээг хүргэх </w:t>
      </w:r>
      <w:r w:rsidRPr="00852099">
        <w:rPr>
          <w:rFonts w:ascii="Arial" w:hAnsi="Arial"/>
          <w:sz w:val="24"/>
          <w:szCs w:val="24"/>
          <w:u w:val="single"/>
          <w:lang w:bidi="mn-Mong-MN"/>
        </w:rPr>
        <w:t>airs.mofa.gov.mn</w:t>
      </w:r>
      <w:r w:rsidRPr="00852099">
        <w:rPr>
          <w:rFonts w:ascii="Arial" w:hAnsi="Arial"/>
          <w:sz w:val="24"/>
          <w:szCs w:val="24"/>
          <w:lang w:bidi="mn-Mong-MN"/>
        </w:rPr>
        <w:t xml:space="preserve"> </w:t>
      </w:r>
      <w:r w:rsidRPr="00852099">
        <w:rPr>
          <w:rFonts w:ascii="Arial" w:hAnsi="Arial"/>
          <w:sz w:val="24"/>
          <w:szCs w:val="24"/>
          <w:lang w:val="mn-MN" w:bidi="mn-Mong-MN"/>
        </w:rPr>
        <w:t>программын сургалтад хамрагдсан.</w:t>
      </w:r>
    </w:p>
    <w:p w:rsidR="00852099" w:rsidRPr="00852099" w:rsidRDefault="00852099" w:rsidP="00852099">
      <w:pPr>
        <w:pStyle w:val="ListParagraph"/>
        <w:numPr>
          <w:ilvl w:val="0"/>
          <w:numId w:val="36"/>
        </w:numPr>
        <w:jc w:val="both"/>
        <w:rPr>
          <w:rFonts w:ascii="Arial" w:hAnsi="Arial" w:cs="Arial"/>
          <w:sz w:val="24"/>
          <w:szCs w:val="24"/>
          <w:lang w:val="mn-MN"/>
        </w:rPr>
      </w:pPr>
      <w:r w:rsidRPr="00852099">
        <w:rPr>
          <w:rFonts w:ascii="Arial" w:hAnsi="Arial"/>
          <w:sz w:val="24"/>
          <w:szCs w:val="24"/>
          <w:lang w:val="mn-MN" w:bidi="mn-Mong-MN"/>
        </w:rPr>
        <w:t>2021 оны ноосны урамшуулалын падааны шивэлт 24 сумын нэгтгэлд үйлдвэр болон аймгийн мэдээлэл зөрүүтэй 1400 гаруй малчины мэдээллийг падааны мэдээлэлтэй тулгаж ХХААХҮЯ-д хүргүүлсэн.</w:t>
      </w:r>
    </w:p>
    <w:p w:rsidR="009D5BF1" w:rsidRDefault="009D5BF1" w:rsidP="00C1488A">
      <w:pPr>
        <w:spacing w:after="160" w:line="256" w:lineRule="auto"/>
        <w:ind w:left="644"/>
        <w:contextualSpacing/>
        <w:jc w:val="center"/>
        <w:rPr>
          <w:rFonts w:ascii="Arial" w:hAnsi="Arial" w:cs="Arial"/>
          <w:sz w:val="24"/>
          <w:szCs w:val="24"/>
          <w:lang w:val="mn-MN"/>
        </w:rPr>
      </w:pPr>
      <w:bookmarkStart w:id="0" w:name="_GoBack"/>
      <w:bookmarkEnd w:id="0"/>
    </w:p>
    <w:p w:rsidR="00376952" w:rsidRPr="00C1488A" w:rsidRDefault="00741ABC" w:rsidP="00C1488A">
      <w:pPr>
        <w:spacing w:after="160" w:line="256" w:lineRule="auto"/>
        <w:ind w:left="644"/>
        <w:contextualSpacing/>
        <w:jc w:val="center"/>
        <w:rPr>
          <w:rFonts w:ascii="Arial" w:eastAsia="Calibri" w:hAnsi="Arial" w:cs="Arial"/>
          <w:lang w:val="mn-MN"/>
        </w:rPr>
      </w:pPr>
      <w:r w:rsidRPr="00C1488A">
        <w:rPr>
          <w:rFonts w:ascii="Arial" w:hAnsi="Arial" w:cs="Arial"/>
          <w:sz w:val="24"/>
          <w:szCs w:val="24"/>
          <w:lang w:val="mn-MN"/>
        </w:rPr>
        <w:t>ХҮНС</w:t>
      </w:r>
      <w:r w:rsidR="005326B8" w:rsidRPr="00C1488A">
        <w:rPr>
          <w:rFonts w:ascii="Arial" w:hAnsi="Arial" w:cs="Arial"/>
          <w:sz w:val="24"/>
          <w:szCs w:val="24"/>
          <w:lang w:val="mn-MN"/>
        </w:rPr>
        <w:t>,</w:t>
      </w:r>
      <w:r w:rsidRPr="00C1488A">
        <w:rPr>
          <w:rFonts w:ascii="Arial" w:hAnsi="Arial" w:cs="Arial"/>
          <w:sz w:val="24"/>
          <w:szCs w:val="24"/>
          <w:lang w:val="mn-MN"/>
        </w:rPr>
        <w:t xml:space="preserve"> ХӨДӨӨ АЖ АХУЙН ГАЗАР</w:t>
      </w:r>
    </w:p>
    <w:sectPr w:rsidR="00376952" w:rsidRPr="00C1488A" w:rsidSect="000D1D5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248"/>
    <w:multiLevelType w:val="hybridMultilevel"/>
    <w:tmpl w:val="08249580"/>
    <w:lvl w:ilvl="0" w:tplc="C228FE88">
      <w:start w:val="1"/>
      <w:numFmt w:val="decimal"/>
      <w:lvlText w:val="%1."/>
      <w:lvlJc w:val="left"/>
      <w:pPr>
        <w:ind w:left="786" w:hanging="360"/>
      </w:pPr>
      <w:rPr>
        <w:rFonts w:ascii="Arial" w:hAnsi="Arial" w:cs="Arial" w:hint="default"/>
        <w:color w:val="auto"/>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335770"/>
    <w:multiLevelType w:val="hybridMultilevel"/>
    <w:tmpl w:val="3274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A7A48"/>
    <w:multiLevelType w:val="hybridMultilevel"/>
    <w:tmpl w:val="C5560BC2"/>
    <w:lvl w:ilvl="0" w:tplc="8C88DD12">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8B7730B"/>
    <w:multiLevelType w:val="hybridMultilevel"/>
    <w:tmpl w:val="6388B3CE"/>
    <w:lvl w:ilvl="0" w:tplc="8162006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3074"/>
    <w:multiLevelType w:val="hybridMultilevel"/>
    <w:tmpl w:val="286E638A"/>
    <w:lvl w:ilvl="0" w:tplc="B94E5F1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2AD5"/>
    <w:multiLevelType w:val="hybridMultilevel"/>
    <w:tmpl w:val="4F4479A8"/>
    <w:lvl w:ilvl="0" w:tplc="A94EAF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452"/>
    <w:multiLevelType w:val="hybridMultilevel"/>
    <w:tmpl w:val="5C744DB0"/>
    <w:lvl w:ilvl="0" w:tplc="3ADC7F8A">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91096"/>
    <w:multiLevelType w:val="hybridMultilevel"/>
    <w:tmpl w:val="C0D66F84"/>
    <w:lvl w:ilvl="0" w:tplc="853CF6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C706F"/>
    <w:multiLevelType w:val="hybridMultilevel"/>
    <w:tmpl w:val="3738BFD6"/>
    <w:lvl w:ilvl="0" w:tplc="3ADC7F8A">
      <w:start w:val="1"/>
      <w:numFmt w:val="decimal"/>
      <w:lvlText w:val="%1."/>
      <w:lvlJc w:val="left"/>
      <w:pPr>
        <w:ind w:left="284" w:hanging="360"/>
      </w:pPr>
      <w:rPr>
        <w:rFonts w:ascii="Arial" w:hAnsi="Arial" w:cs="Arial"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F4E1911"/>
    <w:multiLevelType w:val="hybridMultilevel"/>
    <w:tmpl w:val="A7FE5D06"/>
    <w:lvl w:ilvl="0" w:tplc="114E30D2">
      <w:start w:val="1"/>
      <w:numFmt w:val="decimal"/>
      <w:lvlText w:val="%1."/>
      <w:lvlJc w:val="left"/>
      <w:pPr>
        <w:ind w:left="644" w:hanging="360"/>
      </w:pPr>
      <w:rPr>
        <w:rFonts w:ascii="Arial" w:eastAsiaTheme="minorHAnsi" w:hAnsi="Arial" w:cs="Arial"/>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6B758C"/>
    <w:multiLevelType w:val="hybridMultilevel"/>
    <w:tmpl w:val="242C1F28"/>
    <w:lvl w:ilvl="0" w:tplc="4EEC165C">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5393EB9"/>
    <w:multiLevelType w:val="hybridMultilevel"/>
    <w:tmpl w:val="EDF6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A0CF5"/>
    <w:multiLevelType w:val="hybridMultilevel"/>
    <w:tmpl w:val="8A9645D4"/>
    <w:lvl w:ilvl="0" w:tplc="449A43F4">
      <w:start w:val="1"/>
      <w:numFmt w:val="decimal"/>
      <w:lvlText w:val="%1."/>
      <w:lvlJc w:val="left"/>
      <w:pPr>
        <w:ind w:left="54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65047C3"/>
    <w:multiLevelType w:val="hybridMultilevel"/>
    <w:tmpl w:val="77C088CA"/>
    <w:lvl w:ilvl="0" w:tplc="CA8876F0">
      <w:start w:val="1"/>
      <w:numFmt w:val="decimal"/>
      <w:lvlText w:val="%1."/>
      <w:lvlJc w:val="left"/>
      <w:pPr>
        <w:ind w:left="816" w:hanging="3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EF906B7"/>
    <w:multiLevelType w:val="hybridMultilevel"/>
    <w:tmpl w:val="205AA5A2"/>
    <w:lvl w:ilvl="0" w:tplc="6D70D8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04735EF"/>
    <w:multiLevelType w:val="hybridMultilevel"/>
    <w:tmpl w:val="F88E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305C0"/>
    <w:multiLevelType w:val="hybridMultilevel"/>
    <w:tmpl w:val="2D7EA386"/>
    <w:lvl w:ilvl="0" w:tplc="3ADC7F8A">
      <w:start w:val="1"/>
      <w:numFmt w:val="decimal"/>
      <w:lvlText w:val="%1."/>
      <w:lvlJc w:val="left"/>
      <w:pPr>
        <w:ind w:left="0" w:hanging="360"/>
      </w:pPr>
      <w:rPr>
        <w:rFonts w:ascii="Arial" w:hAnsi="Arial" w:cs="Arial"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FC5060E"/>
    <w:multiLevelType w:val="hybridMultilevel"/>
    <w:tmpl w:val="FF2E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D5B63"/>
    <w:multiLevelType w:val="hybridMultilevel"/>
    <w:tmpl w:val="CC509D1A"/>
    <w:lvl w:ilvl="0" w:tplc="676889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70FA2"/>
    <w:multiLevelType w:val="hybridMultilevel"/>
    <w:tmpl w:val="7870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41862"/>
    <w:multiLevelType w:val="hybridMultilevel"/>
    <w:tmpl w:val="29AC0FBC"/>
    <w:lvl w:ilvl="0" w:tplc="C7280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1A5B37"/>
    <w:multiLevelType w:val="hybridMultilevel"/>
    <w:tmpl w:val="A6A47516"/>
    <w:lvl w:ilvl="0" w:tplc="3968D86A">
      <w:start w:val="1"/>
      <w:numFmt w:val="decimal"/>
      <w:lvlText w:val="%1."/>
      <w:lvlJc w:val="left"/>
      <w:pPr>
        <w:ind w:left="644" w:hanging="360"/>
      </w:pPr>
      <w:rPr>
        <w:rFonts w:ascii="Arial" w:hAnsi="Arial" w:cs="Aria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150B1"/>
    <w:multiLevelType w:val="hybridMultilevel"/>
    <w:tmpl w:val="0E461804"/>
    <w:lvl w:ilvl="0" w:tplc="348684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D7ED9"/>
    <w:multiLevelType w:val="hybridMultilevel"/>
    <w:tmpl w:val="D8B0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D7874"/>
    <w:multiLevelType w:val="hybridMultilevel"/>
    <w:tmpl w:val="BCEA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555"/>
    <w:multiLevelType w:val="hybridMultilevel"/>
    <w:tmpl w:val="FD0073A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56D47C9"/>
    <w:multiLevelType w:val="hybridMultilevel"/>
    <w:tmpl w:val="D9FEA38C"/>
    <w:lvl w:ilvl="0" w:tplc="2E84E2D6">
      <w:start w:val="202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63723F8"/>
    <w:multiLevelType w:val="hybridMultilevel"/>
    <w:tmpl w:val="BD141FCA"/>
    <w:lvl w:ilvl="0" w:tplc="E612FBEE">
      <w:start w:val="1"/>
      <w:numFmt w:val="decimal"/>
      <w:lvlText w:val="%1."/>
      <w:lvlJc w:val="left"/>
      <w:pPr>
        <w:ind w:left="644" w:hanging="360"/>
      </w:pPr>
      <w:rPr>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99545EB"/>
    <w:multiLevelType w:val="hybridMultilevel"/>
    <w:tmpl w:val="F48C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F7F52"/>
    <w:multiLevelType w:val="hybridMultilevel"/>
    <w:tmpl w:val="88EE8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1842D7"/>
    <w:multiLevelType w:val="hybridMultilevel"/>
    <w:tmpl w:val="56F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D1F70"/>
    <w:multiLevelType w:val="hybridMultilevel"/>
    <w:tmpl w:val="92F0906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6BD733E"/>
    <w:multiLevelType w:val="hybridMultilevel"/>
    <w:tmpl w:val="E7DA58B6"/>
    <w:lvl w:ilvl="0" w:tplc="449A43F4">
      <w:start w:val="1"/>
      <w:numFmt w:val="decimal"/>
      <w:lvlText w:val="%1."/>
      <w:lvlJc w:val="left"/>
      <w:pPr>
        <w:ind w:left="502" w:hanging="360"/>
      </w:pPr>
      <w:rPr>
        <w:rFonts w:ascii="Arial" w:hAnsi="Arial" w:cs="Arial"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3" w15:restartNumberingAfterBreak="0">
    <w:nsid w:val="77FC48B7"/>
    <w:multiLevelType w:val="hybridMultilevel"/>
    <w:tmpl w:val="CA78061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81A5D9D"/>
    <w:multiLevelType w:val="hybridMultilevel"/>
    <w:tmpl w:val="3C145DEE"/>
    <w:lvl w:ilvl="0" w:tplc="C4FC94D6">
      <w:start w:val="1"/>
      <w:numFmt w:val="decimal"/>
      <w:lvlText w:val="%1."/>
      <w:lvlJc w:val="left"/>
      <w:pPr>
        <w:ind w:left="644" w:hanging="360"/>
      </w:pPr>
      <w:rPr>
        <w:rFonts w:ascii="Arial" w:hAnsi="Arial" w:cs="Arial"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D32F3"/>
    <w:multiLevelType w:val="hybridMultilevel"/>
    <w:tmpl w:val="8554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7"/>
  </w:num>
  <w:num w:numId="4">
    <w:abstractNumId w:val="20"/>
  </w:num>
  <w:num w:numId="5">
    <w:abstractNumId w:val="4"/>
  </w:num>
  <w:num w:numId="6">
    <w:abstractNumId w:val="18"/>
  </w:num>
  <w:num w:numId="7">
    <w:abstractNumId w:val="28"/>
  </w:num>
  <w:num w:numId="8">
    <w:abstractNumId w:val="31"/>
  </w:num>
  <w:num w:numId="9">
    <w:abstractNumId w:val="5"/>
  </w:num>
  <w:num w:numId="10">
    <w:abstractNumId w:val="29"/>
  </w:num>
  <w:num w:numId="11">
    <w:abstractNumId w:val="16"/>
  </w:num>
  <w:num w:numId="12">
    <w:abstractNumId w:val="6"/>
  </w:num>
  <w:num w:numId="13">
    <w:abstractNumId w:val="22"/>
  </w:num>
  <w:num w:numId="14">
    <w:abstractNumId w:val="8"/>
  </w:num>
  <w:num w:numId="15">
    <w:abstractNumId w:val="34"/>
  </w:num>
  <w:num w:numId="16">
    <w:abstractNumId w:val="25"/>
  </w:num>
  <w:num w:numId="17">
    <w:abstractNumId w:val="2"/>
  </w:num>
  <w:num w:numId="18">
    <w:abstractNumId w:val="13"/>
  </w:num>
  <w:num w:numId="19">
    <w:abstractNumId w:val="9"/>
  </w:num>
  <w:num w:numId="20">
    <w:abstractNumId w:val="10"/>
  </w:num>
  <w:num w:numId="21">
    <w:abstractNumId w:val="11"/>
  </w:num>
  <w:num w:numId="22">
    <w:abstractNumId w:val="15"/>
  </w:num>
  <w:num w:numId="23">
    <w:abstractNumId w:val="26"/>
  </w:num>
  <w:num w:numId="24">
    <w:abstractNumId w:val="33"/>
  </w:num>
  <w:num w:numId="25">
    <w:abstractNumId w:val="19"/>
  </w:num>
  <w:num w:numId="26">
    <w:abstractNumId w:val="7"/>
  </w:num>
  <w:num w:numId="27">
    <w:abstractNumId w:val="35"/>
  </w:num>
  <w:num w:numId="28">
    <w:abstractNumId w:val="12"/>
  </w:num>
  <w:num w:numId="29">
    <w:abstractNumId w:val="21"/>
  </w:num>
  <w:num w:numId="30">
    <w:abstractNumId w:val="32"/>
  </w:num>
  <w:num w:numId="31">
    <w:abstractNumId w:val="30"/>
  </w:num>
  <w:num w:numId="32">
    <w:abstractNumId w:val="27"/>
  </w:num>
  <w:num w:numId="33">
    <w:abstractNumId w:val="23"/>
  </w:num>
  <w:num w:numId="34">
    <w:abstractNumId w:val="14"/>
  </w:num>
  <w:num w:numId="35">
    <w:abstractNumId w:val="1"/>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BC"/>
    <w:rsid w:val="00004FCE"/>
    <w:rsid w:val="0002455C"/>
    <w:rsid w:val="00035EDE"/>
    <w:rsid w:val="00044FD2"/>
    <w:rsid w:val="00045AF5"/>
    <w:rsid w:val="000461A6"/>
    <w:rsid w:val="0005257F"/>
    <w:rsid w:val="000824F4"/>
    <w:rsid w:val="000910F9"/>
    <w:rsid w:val="00091CE3"/>
    <w:rsid w:val="00097404"/>
    <w:rsid w:val="000A6FFF"/>
    <w:rsid w:val="000D1D50"/>
    <w:rsid w:val="000E6C1D"/>
    <w:rsid w:val="000F1CDD"/>
    <w:rsid w:val="00106F3D"/>
    <w:rsid w:val="00107686"/>
    <w:rsid w:val="001133AD"/>
    <w:rsid w:val="001323B2"/>
    <w:rsid w:val="00133AE9"/>
    <w:rsid w:val="0014410F"/>
    <w:rsid w:val="0014730B"/>
    <w:rsid w:val="001575CE"/>
    <w:rsid w:val="0016101A"/>
    <w:rsid w:val="0016566B"/>
    <w:rsid w:val="001A0364"/>
    <w:rsid w:val="001D2E5F"/>
    <w:rsid w:val="001D694D"/>
    <w:rsid w:val="001F668C"/>
    <w:rsid w:val="002105EB"/>
    <w:rsid w:val="00213FA8"/>
    <w:rsid w:val="00222071"/>
    <w:rsid w:val="002367EC"/>
    <w:rsid w:val="0025335B"/>
    <w:rsid w:val="002719E7"/>
    <w:rsid w:val="002733CE"/>
    <w:rsid w:val="002748F4"/>
    <w:rsid w:val="00290684"/>
    <w:rsid w:val="002926F1"/>
    <w:rsid w:val="002B7624"/>
    <w:rsid w:val="002D3101"/>
    <w:rsid w:val="002D5AE0"/>
    <w:rsid w:val="002E3F20"/>
    <w:rsid w:val="002F1021"/>
    <w:rsid w:val="002F43F1"/>
    <w:rsid w:val="003470A6"/>
    <w:rsid w:val="003531CB"/>
    <w:rsid w:val="0035761E"/>
    <w:rsid w:val="00366FEE"/>
    <w:rsid w:val="00376952"/>
    <w:rsid w:val="003A3DAF"/>
    <w:rsid w:val="003B2797"/>
    <w:rsid w:val="003B43B3"/>
    <w:rsid w:val="003B7186"/>
    <w:rsid w:val="003C0084"/>
    <w:rsid w:val="003C0831"/>
    <w:rsid w:val="003C79F9"/>
    <w:rsid w:val="003E7CA8"/>
    <w:rsid w:val="003F411F"/>
    <w:rsid w:val="00402DD5"/>
    <w:rsid w:val="00412097"/>
    <w:rsid w:val="0041754D"/>
    <w:rsid w:val="00430285"/>
    <w:rsid w:val="004415A6"/>
    <w:rsid w:val="004433BC"/>
    <w:rsid w:val="00457F17"/>
    <w:rsid w:val="00493D7A"/>
    <w:rsid w:val="00495E53"/>
    <w:rsid w:val="004A0B6C"/>
    <w:rsid w:val="004A69D7"/>
    <w:rsid w:val="004C397E"/>
    <w:rsid w:val="005326B8"/>
    <w:rsid w:val="00532C50"/>
    <w:rsid w:val="005459ED"/>
    <w:rsid w:val="00553F30"/>
    <w:rsid w:val="0055427E"/>
    <w:rsid w:val="00587A54"/>
    <w:rsid w:val="005A3B7E"/>
    <w:rsid w:val="005A717B"/>
    <w:rsid w:val="005C2EAC"/>
    <w:rsid w:val="005C555C"/>
    <w:rsid w:val="00622FFB"/>
    <w:rsid w:val="006424CA"/>
    <w:rsid w:val="00650F4C"/>
    <w:rsid w:val="0065787E"/>
    <w:rsid w:val="006728EA"/>
    <w:rsid w:val="00681B2F"/>
    <w:rsid w:val="006A5670"/>
    <w:rsid w:val="006B7B8F"/>
    <w:rsid w:val="006C23FC"/>
    <w:rsid w:val="006D3C66"/>
    <w:rsid w:val="006D46A5"/>
    <w:rsid w:val="006D54C8"/>
    <w:rsid w:val="006E4BED"/>
    <w:rsid w:val="007011B9"/>
    <w:rsid w:val="007178D3"/>
    <w:rsid w:val="00725F04"/>
    <w:rsid w:val="00730D86"/>
    <w:rsid w:val="007325ED"/>
    <w:rsid w:val="007415B6"/>
    <w:rsid w:val="00741ABC"/>
    <w:rsid w:val="007570CF"/>
    <w:rsid w:val="00772D51"/>
    <w:rsid w:val="00797CEC"/>
    <w:rsid w:val="007A38FF"/>
    <w:rsid w:val="007D5BB1"/>
    <w:rsid w:val="007E0F6F"/>
    <w:rsid w:val="007F37A3"/>
    <w:rsid w:val="00810A76"/>
    <w:rsid w:val="00810AFD"/>
    <w:rsid w:val="00817E59"/>
    <w:rsid w:val="00841E2F"/>
    <w:rsid w:val="00844B99"/>
    <w:rsid w:val="00852099"/>
    <w:rsid w:val="00854804"/>
    <w:rsid w:val="00860D38"/>
    <w:rsid w:val="008A7AC2"/>
    <w:rsid w:val="008B39D9"/>
    <w:rsid w:val="008D608D"/>
    <w:rsid w:val="008E053A"/>
    <w:rsid w:val="008E2EA7"/>
    <w:rsid w:val="008E6AAF"/>
    <w:rsid w:val="00904DD3"/>
    <w:rsid w:val="009203E8"/>
    <w:rsid w:val="00954D46"/>
    <w:rsid w:val="009745A9"/>
    <w:rsid w:val="00983122"/>
    <w:rsid w:val="009B480C"/>
    <w:rsid w:val="009B4A80"/>
    <w:rsid w:val="009B6385"/>
    <w:rsid w:val="009C481F"/>
    <w:rsid w:val="009C5B1E"/>
    <w:rsid w:val="009D4D1E"/>
    <w:rsid w:val="009D5BF1"/>
    <w:rsid w:val="009E3EDA"/>
    <w:rsid w:val="009F0CA4"/>
    <w:rsid w:val="009F1DFF"/>
    <w:rsid w:val="00A04679"/>
    <w:rsid w:val="00A23F37"/>
    <w:rsid w:val="00A26ED5"/>
    <w:rsid w:val="00A3135C"/>
    <w:rsid w:val="00A3186C"/>
    <w:rsid w:val="00A34F17"/>
    <w:rsid w:val="00AC20E5"/>
    <w:rsid w:val="00AC32F0"/>
    <w:rsid w:val="00B363E3"/>
    <w:rsid w:val="00B77C5A"/>
    <w:rsid w:val="00B83AF3"/>
    <w:rsid w:val="00B8609C"/>
    <w:rsid w:val="00B920FB"/>
    <w:rsid w:val="00B92E80"/>
    <w:rsid w:val="00BB2BF6"/>
    <w:rsid w:val="00BC753A"/>
    <w:rsid w:val="00BD1715"/>
    <w:rsid w:val="00C04E08"/>
    <w:rsid w:val="00C10F32"/>
    <w:rsid w:val="00C1488A"/>
    <w:rsid w:val="00C16BCB"/>
    <w:rsid w:val="00C1745F"/>
    <w:rsid w:val="00C31A90"/>
    <w:rsid w:val="00C538DC"/>
    <w:rsid w:val="00C54016"/>
    <w:rsid w:val="00C637E5"/>
    <w:rsid w:val="00C63F5B"/>
    <w:rsid w:val="00C840D4"/>
    <w:rsid w:val="00CA2E5B"/>
    <w:rsid w:val="00CB58AE"/>
    <w:rsid w:val="00CC2960"/>
    <w:rsid w:val="00CD37B2"/>
    <w:rsid w:val="00CE0DA8"/>
    <w:rsid w:val="00D02B19"/>
    <w:rsid w:val="00D1725E"/>
    <w:rsid w:val="00D24A7E"/>
    <w:rsid w:val="00D53EA2"/>
    <w:rsid w:val="00D56768"/>
    <w:rsid w:val="00DB4DCF"/>
    <w:rsid w:val="00DB676E"/>
    <w:rsid w:val="00DD04F0"/>
    <w:rsid w:val="00DD58CA"/>
    <w:rsid w:val="00DF37B9"/>
    <w:rsid w:val="00E05AF7"/>
    <w:rsid w:val="00E064A0"/>
    <w:rsid w:val="00E3149A"/>
    <w:rsid w:val="00E31F33"/>
    <w:rsid w:val="00E32C90"/>
    <w:rsid w:val="00E54433"/>
    <w:rsid w:val="00E5530A"/>
    <w:rsid w:val="00E92F13"/>
    <w:rsid w:val="00EA328E"/>
    <w:rsid w:val="00EB61E8"/>
    <w:rsid w:val="00EB7E98"/>
    <w:rsid w:val="00EC091E"/>
    <w:rsid w:val="00EC1AA5"/>
    <w:rsid w:val="00EC7F05"/>
    <w:rsid w:val="00ED6A1E"/>
    <w:rsid w:val="00EF3175"/>
    <w:rsid w:val="00EF33B6"/>
    <w:rsid w:val="00EF7C4B"/>
    <w:rsid w:val="00F0151C"/>
    <w:rsid w:val="00F141F4"/>
    <w:rsid w:val="00F26F33"/>
    <w:rsid w:val="00F53375"/>
    <w:rsid w:val="00F55358"/>
    <w:rsid w:val="00F61A30"/>
    <w:rsid w:val="00F65F43"/>
    <w:rsid w:val="00FE0D66"/>
    <w:rsid w:val="00FF12E2"/>
    <w:rsid w:val="00FF6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3976"/>
  <w15:docId w15:val="{F625E08B-3383-40E5-AAD8-3E0DA434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BC"/>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9B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0C"/>
    <w:rPr>
      <w:rFonts w:ascii="Tahoma" w:hAnsi="Tahoma" w:cs="Tahoma"/>
      <w:sz w:val="16"/>
      <w:szCs w:val="16"/>
    </w:rPr>
  </w:style>
  <w:style w:type="character" w:customStyle="1" w:styleId="textexposedshow">
    <w:name w:val="text_exposed_show"/>
    <w:basedOn w:val="DefaultParagraphFont"/>
    <w:rsid w:val="00860D38"/>
  </w:style>
  <w:style w:type="character" w:customStyle="1" w:styleId="mceitemhidden">
    <w:name w:val="mceitemhidden"/>
    <w:basedOn w:val="DefaultParagraphFont"/>
    <w:rsid w:val="003531CB"/>
  </w:style>
  <w:style w:type="character" w:customStyle="1" w:styleId="mceitemhiddenspellword">
    <w:name w:val="mceitemhiddenspellword"/>
    <w:basedOn w:val="DefaultParagraphFont"/>
    <w:rsid w:val="003531CB"/>
  </w:style>
  <w:style w:type="character" w:styleId="Hyperlink">
    <w:name w:val="Hyperlink"/>
    <w:basedOn w:val="DefaultParagraphFont"/>
    <w:uiPriority w:val="99"/>
    <w:unhideWhenUsed/>
    <w:rsid w:val="001575CE"/>
    <w:rPr>
      <w:color w:val="0000FF" w:themeColor="hyperlink"/>
      <w:u w:val="single"/>
    </w:rPr>
  </w:style>
  <w:style w:type="character" w:customStyle="1" w:styleId="tojvnm2t">
    <w:name w:val="tojvnm2t"/>
    <w:basedOn w:val="DefaultParagraphFont"/>
    <w:rsid w:val="00035EDE"/>
  </w:style>
  <w:style w:type="paragraph" w:styleId="NoSpacing">
    <w:name w:val="No Spacing"/>
    <w:link w:val="NoSpacingChar"/>
    <w:uiPriority w:val="1"/>
    <w:qFormat/>
    <w:rsid w:val="00C637E5"/>
    <w:pPr>
      <w:spacing w:after="0" w:line="240" w:lineRule="auto"/>
    </w:pPr>
    <w:rPr>
      <w:rFonts w:eastAsiaTheme="minorHAnsi"/>
    </w:rPr>
  </w:style>
  <w:style w:type="character" w:customStyle="1" w:styleId="NoSpacingChar">
    <w:name w:val="No Spacing Char"/>
    <w:basedOn w:val="DefaultParagraphFont"/>
    <w:link w:val="NoSpacing"/>
    <w:uiPriority w:val="1"/>
    <w:locked/>
    <w:rsid w:val="00C637E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2613">
      <w:bodyDiv w:val="1"/>
      <w:marLeft w:val="0"/>
      <w:marRight w:val="0"/>
      <w:marTop w:val="0"/>
      <w:marBottom w:val="0"/>
      <w:divBdr>
        <w:top w:val="none" w:sz="0" w:space="0" w:color="auto"/>
        <w:left w:val="none" w:sz="0" w:space="0" w:color="auto"/>
        <w:bottom w:val="none" w:sz="0" w:space="0" w:color="auto"/>
        <w:right w:val="none" w:sz="0" w:space="0" w:color="auto"/>
      </w:divBdr>
    </w:div>
    <w:div w:id="145365396">
      <w:bodyDiv w:val="1"/>
      <w:marLeft w:val="0"/>
      <w:marRight w:val="0"/>
      <w:marTop w:val="0"/>
      <w:marBottom w:val="0"/>
      <w:divBdr>
        <w:top w:val="none" w:sz="0" w:space="0" w:color="auto"/>
        <w:left w:val="none" w:sz="0" w:space="0" w:color="auto"/>
        <w:bottom w:val="none" w:sz="0" w:space="0" w:color="auto"/>
        <w:right w:val="none" w:sz="0" w:space="0" w:color="auto"/>
      </w:divBdr>
    </w:div>
    <w:div w:id="997801713">
      <w:bodyDiv w:val="1"/>
      <w:marLeft w:val="0"/>
      <w:marRight w:val="0"/>
      <w:marTop w:val="0"/>
      <w:marBottom w:val="0"/>
      <w:divBdr>
        <w:top w:val="none" w:sz="0" w:space="0" w:color="auto"/>
        <w:left w:val="none" w:sz="0" w:space="0" w:color="auto"/>
        <w:bottom w:val="none" w:sz="0" w:space="0" w:color="auto"/>
        <w:right w:val="none" w:sz="0" w:space="0" w:color="auto"/>
      </w:divBdr>
    </w:div>
    <w:div w:id="1176462407">
      <w:bodyDiv w:val="1"/>
      <w:marLeft w:val="0"/>
      <w:marRight w:val="0"/>
      <w:marTop w:val="0"/>
      <w:marBottom w:val="0"/>
      <w:divBdr>
        <w:top w:val="none" w:sz="0" w:space="0" w:color="auto"/>
        <w:left w:val="none" w:sz="0" w:space="0" w:color="auto"/>
        <w:bottom w:val="none" w:sz="0" w:space="0" w:color="auto"/>
        <w:right w:val="none" w:sz="0" w:space="0" w:color="auto"/>
      </w:divBdr>
    </w:div>
    <w:div w:id="1259367854">
      <w:bodyDiv w:val="1"/>
      <w:marLeft w:val="0"/>
      <w:marRight w:val="0"/>
      <w:marTop w:val="0"/>
      <w:marBottom w:val="0"/>
      <w:divBdr>
        <w:top w:val="none" w:sz="0" w:space="0" w:color="auto"/>
        <w:left w:val="none" w:sz="0" w:space="0" w:color="auto"/>
        <w:bottom w:val="none" w:sz="0" w:space="0" w:color="auto"/>
        <w:right w:val="none" w:sz="0" w:space="0" w:color="auto"/>
      </w:divBdr>
    </w:div>
    <w:div w:id="1316756970">
      <w:bodyDiv w:val="1"/>
      <w:marLeft w:val="0"/>
      <w:marRight w:val="0"/>
      <w:marTop w:val="0"/>
      <w:marBottom w:val="0"/>
      <w:divBdr>
        <w:top w:val="none" w:sz="0" w:space="0" w:color="auto"/>
        <w:left w:val="none" w:sz="0" w:space="0" w:color="auto"/>
        <w:bottom w:val="none" w:sz="0" w:space="0" w:color="auto"/>
        <w:right w:val="none" w:sz="0" w:space="0" w:color="auto"/>
      </w:divBdr>
    </w:div>
    <w:div w:id="1546333529">
      <w:bodyDiv w:val="1"/>
      <w:marLeft w:val="0"/>
      <w:marRight w:val="0"/>
      <w:marTop w:val="0"/>
      <w:marBottom w:val="0"/>
      <w:divBdr>
        <w:top w:val="none" w:sz="0" w:space="0" w:color="auto"/>
        <w:left w:val="none" w:sz="0" w:space="0" w:color="auto"/>
        <w:bottom w:val="none" w:sz="0" w:space="0" w:color="auto"/>
        <w:right w:val="none" w:sz="0" w:space="0" w:color="auto"/>
      </w:divBdr>
    </w:div>
    <w:div w:id="1817647805">
      <w:bodyDiv w:val="1"/>
      <w:marLeft w:val="0"/>
      <w:marRight w:val="0"/>
      <w:marTop w:val="0"/>
      <w:marBottom w:val="0"/>
      <w:divBdr>
        <w:top w:val="none" w:sz="0" w:space="0" w:color="auto"/>
        <w:left w:val="none" w:sz="0" w:space="0" w:color="auto"/>
        <w:bottom w:val="none" w:sz="0" w:space="0" w:color="auto"/>
        <w:right w:val="none" w:sz="0" w:space="0" w:color="auto"/>
      </w:divBdr>
    </w:div>
    <w:div w:id="1908765973">
      <w:bodyDiv w:val="1"/>
      <w:marLeft w:val="0"/>
      <w:marRight w:val="0"/>
      <w:marTop w:val="0"/>
      <w:marBottom w:val="0"/>
      <w:divBdr>
        <w:top w:val="none" w:sz="0" w:space="0" w:color="auto"/>
        <w:left w:val="none" w:sz="0" w:space="0" w:color="auto"/>
        <w:bottom w:val="none" w:sz="0" w:space="0" w:color="auto"/>
        <w:right w:val="none" w:sz="0" w:space="0" w:color="auto"/>
      </w:divBdr>
    </w:div>
    <w:div w:id="20600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AFA5-69E4-46C4-9D7D-4545EB0C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batzaya</cp:lastModifiedBy>
  <cp:revision>61</cp:revision>
  <cp:lastPrinted>2021-11-01T02:31:00Z</cp:lastPrinted>
  <dcterms:created xsi:type="dcterms:W3CDTF">2021-05-27T01:29:00Z</dcterms:created>
  <dcterms:modified xsi:type="dcterms:W3CDTF">2022-03-29T07:27:00Z</dcterms:modified>
</cp:coreProperties>
</file>