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A7A66" w14:textId="1F7CA902" w:rsidR="00023BAF" w:rsidRPr="000D1D17" w:rsidRDefault="00FB07A4" w:rsidP="00023BAF">
      <w:pPr>
        <w:spacing w:after="0" w:line="240" w:lineRule="auto"/>
        <w:jc w:val="right"/>
        <w:rPr>
          <w:rFonts w:ascii="Arial" w:eastAsia="Times New Roman" w:hAnsi="Arial" w:cs="Arial"/>
          <w:bCs/>
          <w:color w:val="000000" w:themeColor="text1"/>
          <w:sz w:val="24"/>
          <w:szCs w:val="24"/>
          <w:lang w:val="mn-MN"/>
        </w:rPr>
      </w:pPr>
      <w:r w:rsidRPr="000D1D17">
        <w:rPr>
          <w:rFonts w:ascii="Arial" w:eastAsia="Times New Roman" w:hAnsi="Arial" w:cs="Arial"/>
          <w:bCs/>
          <w:color w:val="000000" w:themeColor="text1"/>
          <w:sz w:val="24"/>
          <w:szCs w:val="24"/>
          <w:lang w:val="mn-MN"/>
        </w:rPr>
        <w:t xml:space="preserve"> </w:t>
      </w:r>
    </w:p>
    <w:p w14:paraId="00D66889" w14:textId="77777777" w:rsidR="00023BAF" w:rsidRPr="000D1D17" w:rsidRDefault="00023BAF" w:rsidP="00023BAF">
      <w:pPr>
        <w:spacing w:after="0" w:line="240" w:lineRule="auto"/>
        <w:jc w:val="center"/>
        <w:rPr>
          <w:rFonts w:ascii="Arial" w:eastAsia="Times New Roman" w:hAnsi="Arial" w:cs="Arial"/>
          <w:b/>
          <w:color w:val="000000" w:themeColor="text1"/>
          <w:sz w:val="24"/>
          <w:szCs w:val="24"/>
          <w:lang w:val="mn-MN"/>
        </w:rPr>
      </w:pPr>
      <w:r w:rsidRPr="000D1D17">
        <w:rPr>
          <w:rFonts w:ascii="Arial" w:eastAsia="Times New Roman" w:hAnsi="Arial" w:cs="Arial"/>
          <w:b/>
          <w:color w:val="000000" w:themeColor="text1"/>
          <w:sz w:val="24"/>
          <w:szCs w:val="24"/>
          <w:lang w:val="mn-MN"/>
        </w:rPr>
        <w:t xml:space="preserve">МОНГОЛ УЛСЫН ИХ ХУРЛЫН </w:t>
      </w:r>
    </w:p>
    <w:p w14:paraId="3C74FC34" w14:textId="77777777" w:rsidR="00023BAF" w:rsidRPr="000D1D17" w:rsidRDefault="00023BAF" w:rsidP="00023BAF">
      <w:pPr>
        <w:spacing w:after="0" w:line="240" w:lineRule="auto"/>
        <w:jc w:val="center"/>
        <w:rPr>
          <w:rFonts w:ascii="Arial" w:eastAsia="Times New Roman" w:hAnsi="Arial" w:cs="Arial"/>
          <w:b/>
          <w:color w:val="000000" w:themeColor="text1"/>
          <w:sz w:val="24"/>
          <w:szCs w:val="24"/>
          <w:lang w:val="mn-MN"/>
        </w:rPr>
      </w:pPr>
      <w:r w:rsidRPr="000D1D17">
        <w:rPr>
          <w:rFonts w:ascii="Arial" w:eastAsia="Times New Roman" w:hAnsi="Arial" w:cs="Arial"/>
          <w:b/>
          <w:color w:val="000000" w:themeColor="text1"/>
          <w:sz w:val="24"/>
          <w:szCs w:val="24"/>
          <w:lang w:val="mn-MN"/>
        </w:rPr>
        <w:t xml:space="preserve">БАЙНГЫН ХОРООНЫ </w:t>
      </w:r>
    </w:p>
    <w:p w14:paraId="5A3FC614" w14:textId="07F9B5CA" w:rsidR="00023BAF" w:rsidRPr="000D1D17" w:rsidRDefault="00023BAF" w:rsidP="00C65152">
      <w:pPr>
        <w:spacing w:after="0" w:line="240" w:lineRule="auto"/>
        <w:jc w:val="center"/>
        <w:rPr>
          <w:rFonts w:ascii="Arial" w:eastAsia="Times New Roman" w:hAnsi="Arial" w:cs="Arial"/>
          <w:b/>
          <w:color w:val="000000" w:themeColor="text1"/>
          <w:sz w:val="24"/>
          <w:szCs w:val="24"/>
          <w:lang w:val="mn-MN"/>
        </w:rPr>
      </w:pPr>
      <w:r w:rsidRPr="000D1D17">
        <w:rPr>
          <w:rFonts w:ascii="Arial" w:eastAsia="Times New Roman" w:hAnsi="Arial" w:cs="Arial"/>
          <w:b/>
          <w:color w:val="000000" w:themeColor="text1"/>
          <w:sz w:val="24"/>
          <w:szCs w:val="24"/>
          <w:lang w:val="mn-MN"/>
        </w:rPr>
        <w:t xml:space="preserve">  ТОГТООЛ</w:t>
      </w:r>
    </w:p>
    <w:p w14:paraId="5B9EDCFB" w14:textId="77777777" w:rsidR="00023BAF" w:rsidRPr="000D1D17" w:rsidRDefault="00023BAF" w:rsidP="00023BAF">
      <w:pPr>
        <w:spacing w:after="0" w:line="240" w:lineRule="auto"/>
        <w:jc w:val="center"/>
        <w:rPr>
          <w:rFonts w:ascii="Arial" w:eastAsia="Times New Roman" w:hAnsi="Arial" w:cs="Arial"/>
          <w:bCs/>
          <w:color w:val="000000" w:themeColor="text1"/>
          <w:sz w:val="24"/>
          <w:szCs w:val="24"/>
          <w:lang w:val="mn-MN"/>
        </w:rPr>
      </w:pPr>
    </w:p>
    <w:tbl>
      <w:tblPr>
        <w:tblStyle w:val="TableGrid1"/>
        <w:tblW w:w="9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268"/>
        <w:gridCol w:w="2840"/>
      </w:tblGrid>
      <w:tr w:rsidR="00023BAF" w:rsidRPr="000D1D17" w14:paraId="6269ECAF" w14:textId="77777777" w:rsidTr="00023BAF">
        <w:tc>
          <w:tcPr>
            <w:tcW w:w="4111" w:type="dxa"/>
          </w:tcPr>
          <w:p w14:paraId="789082B7" w14:textId="1A1B9994" w:rsidR="00023BAF" w:rsidRPr="000D1D17" w:rsidRDefault="00023BAF" w:rsidP="00023BAF">
            <w:pPr>
              <w:spacing w:after="0" w:line="240" w:lineRule="auto"/>
              <w:rPr>
                <w:rFonts w:ascii="Arial" w:hAnsi="Arial" w:cs="Arial"/>
                <w:color w:val="000000" w:themeColor="text1"/>
                <w:sz w:val="24"/>
                <w:szCs w:val="24"/>
                <w:lang w:val="mn-MN"/>
              </w:rPr>
            </w:pPr>
            <w:r w:rsidRPr="000D1D17">
              <w:rPr>
                <w:rFonts w:ascii="Arial" w:hAnsi="Arial" w:cs="Arial"/>
                <w:color w:val="000000" w:themeColor="text1"/>
                <w:sz w:val="24"/>
                <w:szCs w:val="24"/>
                <w:lang w:val="mn-MN"/>
              </w:rPr>
              <w:t>20</w:t>
            </w:r>
            <w:r w:rsidR="00037BE1" w:rsidRPr="000D1D17">
              <w:rPr>
                <w:rFonts w:ascii="Arial" w:hAnsi="Arial" w:cs="Arial"/>
                <w:color w:val="000000" w:themeColor="text1"/>
                <w:sz w:val="24"/>
                <w:szCs w:val="24"/>
                <w:lang w:val="mn-MN"/>
              </w:rPr>
              <w:t>24</w:t>
            </w:r>
            <w:r w:rsidRPr="000D1D17">
              <w:rPr>
                <w:rFonts w:ascii="Arial" w:hAnsi="Arial" w:cs="Arial"/>
                <w:color w:val="000000" w:themeColor="text1"/>
                <w:sz w:val="24"/>
                <w:szCs w:val="24"/>
                <w:lang w:val="mn-MN"/>
              </w:rPr>
              <w:t xml:space="preserve"> оны </w:t>
            </w:r>
            <w:r w:rsidR="00037BE1" w:rsidRPr="000D1D17">
              <w:rPr>
                <w:rFonts w:ascii="Arial" w:hAnsi="Arial" w:cs="Arial"/>
                <w:color w:val="000000" w:themeColor="text1"/>
                <w:sz w:val="24"/>
                <w:szCs w:val="24"/>
                <w:lang w:val="mn-MN"/>
              </w:rPr>
              <w:t xml:space="preserve">04 </w:t>
            </w:r>
            <w:r w:rsidRPr="000D1D17">
              <w:rPr>
                <w:rFonts w:ascii="Arial" w:hAnsi="Arial" w:cs="Arial"/>
                <w:color w:val="000000" w:themeColor="text1"/>
                <w:sz w:val="24"/>
                <w:szCs w:val="24"/>
                <w:lang w:val="mn-MN"/>
              </w:rPr>
              <w:t>д</w:t>
            </w:r>
            <w:r w:rsidR="00037BE1" w:rsidRPr="000D1D17">
              <w:rPr>
                <w:rFonts w:ascii="Arial" w:hAnsi="Arial" w:cs="Arial"/>
                <w:color w:val="000000" w:themeColor="text1"/>
                <w:sz w:val="24"/>
                <w:szCs w:val="24"/>
                <w:lang w:val="mn-MN"/>
              </w:rPr>
              <w:t>үгээ</w:t>
            </w:r>
            <w:r w:rsidRPr="000D1D17">
              <w:rPr>
                <w:rFonts w:ascii="Arial" w:hAnsi="Arial" w:cs="Arial"/>
                <w:color w:val="000000" w:themeColor="text1"/>
                <w:sz w:val="24"/>
                <w:szCs w:val="24"/>
                <w:lang w:val="mn-MN"/>
              </w:rPr>
              <w:t>р</w:t>
            </w:r>
          </w:p>
          <w:p w14:paraId="5AF39825" w14:textId="25453280" w:rsidR="00023BAF" w:rsidRPr="000D1D17" w:rsidRDefault="00023BAF" w:rsidP="00023BAF">
            <w:pPr>
              <w:spacing w:after="0" w:line="240" w:lineRule="auto"/>
              <w:rPr>
                <w:rFonts w:ascii="Arial" w:hAnsi="Arial" w:cs="Arial"/>
                <w:bCs/>
                <w:color w:val="000000" w:themeColor="text1"/>
                <w:sz w:val="24"/>
                <w:szCs w:val="24"/>
                <w:lang w:val="mn-MN"/>
              </w:rPr>
            </w:pPr>
            <w:r w:rsidRPr="000D1D17">
              <w:rPr>
                <w:rFonts w:ascii="Arial" w:hAnsi="Arial" w:cs="Arial"/>
                <w:color w:val="000000" w:themeColor="text1"/>
                <w:sz w:val="24"/>
                <w:szCs w:val="24"/>
                <w:lang w:val="mn-MN"/>
              </w:rPr>
              <w:t xml:space="preserve">сарын </w:t>
            </w:r>
            <w:r w:rsidR="00037BE1" w:rsidRPr="000D1D17">
              <w:rPr>
                <w:rFonts w:ascii="Arial" w:hAnsi="Arial" w:cs="Arial"/>
                <w:color w:val="000000" w:themeColor="text1"/>
                <w:sz w:val="24"/>
                <w:szCs w:val="24"/>
                <w:lang w:val="mn-MN"/>
              </w:rPr>
              <w:t>02</w:t>
            </w:r>
            <w:r w:rsidRPr="000D1D17">
              <w:rPr>
                <w:rFonts w:ascii="Arial" w:hAnsi="Arial" w:cs="Arial"/>
                <w:color w:val="000000" w:themeColor="text1"/>
                <w:sz w:val="24"/>
                <w:szCs w:val="24"/>
                <w:lang w:val="mn-MN"/>
              </w:rPr>
              <w:t>-ны өдөр</w:t>
            </w:r>
          </w:p>
        </w:tc>
        <w:tc>
          <w:tcPr>
            <w:tcW w:w="2268" w:type="dxa"/>
          </w:tcPr>
          <w:p w14:paraId="4E20B269" w14:textId="5645D382" w:rsidR="00023BAF" w:rsidRPr="000D1D17" w:rsidRDefault="00023BAF" w:rsidP="00023BAF">
            <w:pPr>
              <w:spacing w:after="0" w:line="240" w:lineRule="auto"/>
              <w:rPr>
                <w:rFonts w:ascii="Arial" w:hAnsi="Arial" w:cs="Arial"/>
                <w:bCs/>
                <w:color w:val="000000" w:themeColor="text1"/>
                <w:sz w:val="24"/>
                <w:szCs w:val="24"/>
                <w:lang w:val="mn-MN"/>
              </w:rPr>
            </w:pPr>
            <w:r w:rsidRPr="000D1D17">
              <w:rPr>
                <w:rFonts w:ascii="Arial" w:hAnsi="Arial" w:cs="Arial"/>
                <w:color w:val="000000" w:themeColor="text1"/>
                <w:sz w:val="24"/>
                <w:szCs w:val="24"/>
                <w:lang w:val="mn-MN"/>
              </w:rPr>
              <w:t xml:space="preserve">Дугаар </w:t>
            </w:r>
            <w:r w:rsidR="00373428" w:rsidRPr="000D1D17">
              <w:rPr>
                <w:rFonts w:ascii="Arial" w:hAnsi="Arial" w:cs="Arial"/>
                <w:color w:val="000000" w:themeColor="text1"/>
                <w:sz w:val="24"/>
                <w:szCs w:val="24"/>
                <w:lang w:val="mn-MN"/>
              </w:rPr>
              <w:t>05</w:t>
            </w:r>
            <w:r w:rsidRPr="000D1D17">
              <w:rPr>
                <w:rFonts w:ascii="Arial" w:hAnsi="Arial" w:cs="Arial"/>
                <w:color w:val="000000" w:themeColor="text1"/>
                <w:sz w:val="24"/>
                <w:szCs w:val="24"/>
                <w:lang w:val="mn-MN"/>
              </w:rPr>
              <w:t xml:space="preserve">  </w:t>
            </w:r>
          </w:p>
        </w:tc>
        <w:tc>
          <w:tcPr>
            <w:tcW w:w="2840" w:type="dxa"/>
          </w:tcPr>
          <w:p w14:paraId="5769405B" w14:textId="77777777" w:rsidR="00023BAF" w:rsidRPr="000D1D17" w:rsidRDefault="00023BAF" w:rsidP="00023BAF">
            <w:pPr>
              <w:spacing w:after="0" w:line="240" w:lineRule="auto"/>
              <w:jc w:val="right"/>
              <w:rPr>
                <w:rFonts w:ascii="Arial" w:hAnsi="Arial" w:cs="Arial"/>
                <w:color w:val="000000" w:themeColor="text1"/>
                <w:sz w:val="24"/>
                <w:szCs w:val="24"/>
                <w:lang w:val="mn-MN"/>
              </w:rPr>
            </w:pPr>
            <w:r w:rsidRPr="000D1D17">
              <w:rPr>
                <w:rFonts w:ascii="Arial" w:hAnsi="Arial" w:cs="Arial"/>
                <w:color w:val="000000" w:themeColor="text1"/>
                <w:sz w:val="24"/>
                <w:szCs w:val="24"/>
                <w:lang w:val="mn-MN"/>
              </w:rPr>
              <w:t xml:space="preserve">  Улаанбаатар </w:t>
            </w:r>
          </w:p>
          <w:p w14:paraId="7BD6D792" w14:textId="77777777" w:rsidR="00023BAF" w:rsidRPr="000D1D17" w:rsidRDefault="00023BAF" w:rsidP="00023BAF">
            <w:pPr>
              <w:spacing w:after="0" w:line="240" w:lineRule="auto"/>
              <w:jc w:val="center"/>
              <w:rPr>
                <w:rFonts w:ascii="Arial" w:hAnsi="Arial" w:cs="Arial"/>
                <w:color w:val="000000" w:themeColor="text1"/>
                <w:sz w:val="24"/>
                <w:szCs w:val="24"/>
                <w:lang w:val="mn-MN"/>
              </w:rPr>
            </w:pPr>
            <w:r w:rsidRPr="000D1D17">
              <w:rPr>
                <w:rFonts w:ascii="Arial" w:hAnsi="Arial" w:cs="Arial"/>
                <w:color w:val="000000" w:themeColor="text1"/>
                <w:sz w:val="24"/>
                <w:szCs w:val="24"/>
                <w:lang w:val="mn-MN"/>
              </w:rPr>
              <w:t xml:space="preserve">                     хот</w:t>
            </w:r>
          </w:p>
          <w:p w14:paraId="7C18E72F" w14:textId="77777777" w:rsidR="00023BAF" w:rsidRPr="000D1D17" w:rsidRDefault="00023BAF" w:rsidP="00023BAF">
            <w:pPr>
              <w:spacing w:after="0" w:line="240" w:lineRule="auto"/>
              <w:jc w:val="center"/>
              <w:rPr>
                <w:rFonts w:ascii="Arial" w:hAnsi="Arial" w:cs="Arial"/>
                <w:bCs/>
                <w:color w:val="000000" w:themeColor="text1"/>
                <w:sz w:val="24"/>
                <w:szCs w:val="24"/>
                <w:lang w:val="mn-MN"/>
              </w:rPr>
            </w:pPr>
          </w:p>
        </w:tc>
      </w:tr>
    </w:tbl>
    <w:p w14:paraId="14A9E419" w14:textId="36C8FE55" w:rsidR="00023BAF" w:rsidRPr="000D1D17" w:rsidRDefault="00023BAF" w:rsidP="00023BAF">
      <w:pPr>
        <w:tabs>
          <w:tab w:val="left" w:pos="6549"/>
        </w:tabs>
        <w:spacing w:after="0" w:line="240" w:lineRule="auto"/>
        <w:jc w:val="center"/>
        <w:rPr>
          <w:rFonts w:ascii="Arial" w:eastAsia="Times New Roman" w:hAnsi="Arial" w:cs="Arial"/>
          <w:b/>
          <w:bCs/>
          <w:color w:val="000000" w:themeColor="text1"/>
          <w:sz w:val="24"/>
          <w:szCs w:val="24"/>
          <w:lang w:val="mn-MN"/>
        </w:rPr>
      </w:pPr>
      <w:r w:rsidRPr="000D1D17">
        <w:rPr>
          <w:rStyle w:val="BodyText1"/>
          <w:b/>
          <w:bCs/>
          <w:color w:val="000000" w:themeColor="text1"/>
          <w:sz w:val="24"/>
          <w:szCs w:val="24"/>
        </w:rPr>
        <w:t>Журам, маягт, жагсаалт шинэчлэн</w:t>
      </w:r>
      <w:r w:rsidRPr="000D1D17">
        <w:rPr>
          <w:rStyle w:val="BodyText1"/>
          <w:b/>
          <w:bCs/>
          <w:color w:val="000000" w:themeColor="text1"/>
          <w:sz w:val="24"/>
          <w:szCs w:val="24"/>
        </w:rPr>
        <w:br/>
      </w:r>
      <w:r w:rsidRPr="000D1D17">
        <w:rPr>
          <w:rFonts w:ascii="Arial" w:eastAsia="Times New Roman" w:hAnsi="Arial" w:cs="Arial"/>
          <w:b/>
          <w:bCs/>
          <w:color w:val="000000" w:themeColor="text1"/>
          <w:sz w:val="24"/>
          <w:szCs w:val="24"/>
          <w:lang w:val="mn-MN"/>
        </w:rPr>
        <w:t>батлах тухай</w:t>
      </w:r>
    </w:p>
    <w:p w14:paraId="57D1C14B" w14:textId="77777777" w:rsidR="00C65152" w:rsidRPr="000D1D17" w:rsidRDefault="00C65152" w:rsidP="00023BAF">
      <w:pPr>
        <w:tabs>
          <w:tab w:val="left" w:pos="6549"/>
        </w:tabs>
        <w:spacing w:after="0" w:line="240" w:lineRule="auto"/>
        <w:jc w:val="center"/>
        <w:rPr>
          <w:rFonts w:ascii="Arial" w:eastAsia="Times New Roman" w:hAnsi="Arial" w:cs="Arial"/>
          <w:b/>
          <w:bCs/>
          <w:color w:val="000000" w:themeColor="text1"/>
          <w:sz w:val="24"/>
          <w:szCs w:val="24"/>
          <w:lang w:val="mn-MN"/>
        </w:rPr>
      </w:pPr>
    </w:p>
    <w:p w14:paraId="47F9B40E" w14:textId="77777777" w:rsidR="000F298F" w:rsidRPr="000D1D17" w:rsidRDefault="00023BAF" w:rsidP="000F298F">
      <w:pPr>
        <w:spacing w:before="120" w:after="0" w:line="240" w:lineRule="auto"/>
        <w:ind w:firstLine="709"/>
        <w:contextualSpacing/>
        <w:jc w:val="both"/>
        <w:rPr>
          <w:rFonts w:ascii="Arial" w:eastAsia="Times New Roman" w:hAnsi="Arial" w:cs="Arial"/>
          <w:color w:val="000000" w:themeColor="text1"/>
          <w:lang w:val="mn-MN"/>
        </w:rPr>
      </w:pPr>
      <w:r w:rsidRPr="000D1D17">
        <w:rPr>
          <w:rFonts w:ascii="Arial" w:eastAsia="Times New Roman" w:hAnsi="Arial" w:cs="Arial"/>
          <w:color w:val="000000" w:themeColor="text1"/>
          <w:lang w:val="mn-MN"/>
        </w:rPr>
        <w:t xml:space="preserve">Монгол Улсын Их Хурлын тухай хуулийн 25 дугаар зүйлийн 25.6,  Авлигын эсрэг хуулийн 10.1, 10.7, </w:t>
      </w:r>
      <w:r w:rsidRPr="000D1D17">
        <w:rPr>
          <w:rFonts w:ascii="Arial" w:eastAsia="Calibri" w:hAnsi="Arial" w:cs="Arial"/>
          <w:noProof/>
          <w:color w:val="000000" w:themeColor="text1"/>
          <w:lang w:val="mn-MN"/>
        </w:rPr>
        <w:t xml:space="preserve">Нийтийн албанд нийтийн болон хувийн ашиг сонирхлыг зохицуулах, ашиг сонирхлын зөрчлөөс урьдчилан сэргийлэх тухай </w:t>
      </w:r>
      <w:r w:rsidRPr="000D1D17">
        <w:rPr>
          <w:rFonts w:ascii="Arial" w:eastAsia="Times New Roman" w:hAnsi="Arial" w:cs="Arial"/>
          <w:noProof/>
          <w:color w:val="000000" w:themeColor="text1"/>
          <w:lang w:val="mn-MN"/>
        </w:rPr>
        <w:t xml:space="preserve">хуулийн 23.1, </w:t>
      </w:r>
      <w:r w:rsidRPr="000D1D17">
        <w:rPr>
          <w:rFonts w:ascii="Arial" w:eastAsia="Times New Roman" w:hAnsi="Arial" w:cs="Arial"/>
          <w:color w:val="000000" w:themeColor="text1"/>
          <w:lang w:val="mn-MN"/>
        </w:rPr>
        <w:t>23.8 дахь хэсэгт заасныг үндэслэн Монгол Улсын Их Хурлын Хууль зүйн байнгын хорооноос ТОГТООХ нь:</w:t>
      </w:r>
    </w:p>
    <w:p w14:paraId="4E184F51" w14:textId="77777777" w:rsidR="000F298F" w:rsidRPr="000D1D17" w:rsidRDefault="000F298F" w:rsidP="000F298F">
      <w:pPr>
        <w:spacing w:before="120" w:after="0" w:line="240" w:lineRule="auto"/>
        <w:ind w:firstLine="709"/>
        <w:contextualSpacing/>
        <w:jc w:val="both"/>
        <w:rPr>
          <w:rFonts w:ascii="Arial" w:eastAsia="Times New Roman" w:hAnsi="Arial" w:cs="Arial"/>
          <w:color w:val="000000" w:themeColor="text1"/>
          <w:lang w:val="mn-MN"/>
        </w:rPr>
      </w:pPr>
    </w:p>
    <w:p w14:paraId="1DEE6F98" w14:textId="10E3D9A5" w:rsidR="000F298F" w:rsidRPr="000D1D17" w:rsidRDefault="00023BAF" w:rsidP="000F298F">
      <w:pPr>
        <w:spacing w:before="120" w:after="0" w:line="240" w:lineRule="auto"/>
        <w:ind w:firstLine="709"/>
        <w:contextualSpacing/>
        <w:jc w:val="both"/>
        <w:rPr>
          <w:rFonts w:ascii="Arial" w:eastAsia="Times New Roman" w:hAnsi="Arial" w:cs="Arial"/>
          <w:color w:val="000000" w:themeColor="text1"/>
          <w:lang w:val="mn-MN"/>
        </w:rPr>
      </w:pPr>
      <w:r w:rsidRPr="000D1D17">
        <w:rPr>
          <w:rFonts w:ascii="Arial" w:eastAsia="Times New Roman" w:hAnsi="Arial" w:cs="Arial"/>
          <w:color w:val="000000" w:themeColor="text1"/>
          <w:lang w:val="mn-MN"/>
        </w:rPr>
        <w:t>1.</w:t>
      </w:r>
      <w:r w:rsidRPr="000D1D17">
        <w:rPr>
          <w:rStyle w:val="BodyText1"/>
          <w:color w:val="000000" w:themeColor="text1"/>
          <w:sz w:val="22"/>
          <w:szCs w:val="22"/>
        </w:rPr>
        <w:t xml:space="preserve">“Хөрөнгө, орлогын мэдүүлэг болон хувийн ашиг сонирхлын мэдүүлэг, </w:t>
      </w:r>
      <w:r w:rsidRPr="000D1D17">
        <w:rPr>
          <w:rFonts w:ascii="Arial" w:hAnsi="Arial" w:cs="Arial"/>
          <w:color w:val="000000" w:themeColor="text1"/>
          <w:shd w:val="clear" w:color="auto" w:fill="FFFFFF"/>
          <w:lang w:val="mn-MN"/>
        </w:rPr>
        <w:t>ашиг сонирхлын зөрчилгүй гэдгээ илэрхийлсэн</w:t>
      </w:r>
      <w:r w:rsidRPr="000D1D17">
        <w:rPr>
          <w:rStyle w:val="BodyText1"/>
          <w:color w:val="000000" w:themeColor="text1"/>
          <w:sz w:val="22"/>
          <w:szCs w:val="22"/>
        </w:rPr>
        <w:t xml:space="preserve"> мэдэгдлийг бүртгэх, хянах, хадгалах журам”-ыг </w:t>
      </w:r>
      <w:r w:rsidRPr="000D1D17">
        <w:rPr>
          <w:rFonts w:ascii="Arial" w:eastAsia="Times New Roman" w:hAnsi="Arial" w:cs="Arial"/>
          <w:bCs/>
          <w:color w:val="000000" w:themeColor="text1"/>
          <w:lang w:val="mn-MN"/>
        </w:rPr>
        <w:t>Нэгдүгээр, “Мэдүүлэг гаргагчийн</w:t>
      </w:r>
      <w:r w:rsidRPr="000D1D17">
        <w:rPr>
          <w:rFonts w:ascii="Arial" w:eastAsia="Times New Roman" w:hAnsi="Arial" w:cs="Arial"/>
          <w:iCs/>
          <w:color w:val="000000" w:themeColor="text1"/>
          <w:lang w:val="mn-MN"/>
        </w:rPr>
        <w:t xml:space="preserve"> ... оны хувийн ашиг сонирхлын мэдүүлэг болон хөрөнгө, орлогын мэдүүлгийн маягт”-</w:t>
      </w:r>
      <w:r w:rsidRPr="000D1D17">
        <w:rPr>
          <w:rFonts w:ascii="Arial" w:eastAsia="Times New Roman" w:hAnsi="Arial" w:cs="Arial"/>
          <w:bCs/>
          <w:color w:val="000000" w:themeColor="text1"/>
          <w:lang w:val="mn-MN"/>
        </w:rPr>
        <w:t xml:space="preserve">ыг Хоёрдугаар, “Нийтийн албанд томилогдохоор нэр дэвшсэн этгээдийн хувийн ашиг сонирхлын урьдчилсан </w:t>
      </w:r>
      <w:r w:rsidRPr="000D1D17">
        <w:rPr>
          <w:rFonts w:ascii="Arial" w:eastAsia="Times New Roman" w:hAnsi="Arial" w:cs="Arial"/>
          <w:iCs/>
          <w:color w:val="000000" w:themeColor="text1"/>
          <w:lang w:val="mn-MN"/>
        </w:rPr>
        <w:t>мэдүүлгийн маягт”-ыг</w:t>
      </w:r>
      <w:r w:rsidRPr="000D1D17">
        <w:rPr>
          <w:rFonts w:ascii="Arial" w:eastAsia="Times New Roman" w:hAnsi="Arial" w:cs="Arial"/>
          <w:bCs/>
          <w:color w:val="000000" w:themeColor="text1"/>
          <w:lang w:val="mn-MN"/>
        </w:rPr>
        <w:t xml:space="preserve"> Гуравдугаар</w:t>
      </w:r>
      <w:r w:rsidRPr="000D1D17">
        <w:rPr>
          <w:rFonts w:ascii="Arial" w:eastAsia="Times New Roman" w:hAnsi="Arial" w:cs="Arial"/>
          <w:color w:val="000000" w:themeColor="text1"/>
          <w:lang w:val="mn-MN"/>
        </w:rPr>
        <w:t xml:space="preserve">, </w:t>
      </w:r>
      <w:r w:rsidRPr="000D1D17">
        <w:rPr>
          <w:rFonts w:ascii="Arial" w:eastAsia="Times New Roman" w:hAnsi="Arial" w:cs="Arial"/>
          <w:bCs/>
          <w:color w:val="000000" w:themeColor="text1"/>
          <w:lang w:val="mn-MN"/>
        </w:rPr>
        <w:t xml:space="preserve">“Ашиг сонирхлын зөрчлийн мэдэгдэл, тайлбарын </w:t>
      </w:r>
      <w:r w:rsidRPr="000D1D17">
        <w:rPr>
          <w:rFonts w:ascii="Arial" w:eastAsia="Times New Roman" w:hAnsi="Arial" w:cs="Arial"/>
          <w:iCs/>
          <w:color w:val="000000" w:themeColor="text1"/>
          <w:lang w:val="mn-MN"/>
        </w:rPr>
        <w:t>маягт”-</w:t>
      </w:r>
      <w:r w:rsidRPr="000D1D17">
        <w:rPr>
          <w:rFonts w:ascii="Arial" w:eastAsia="Times New Roman" w:hAnsi="Arial" w:cs="Arial"/>
          <w:bCs/>
          <w:color w:val="000000" w:themeColor="text1"/>
          <w:lang w:val="mn-MN"/>
        </w:rPr>
        <w:t xml:space="preserve">ыг </w:t>
      </w:r>
      <w:r w:rsidRPr="000D1D17">
        <w:rPr>
          <w:rFonts w:ascii="Arial" w:eastAsia="Times New Roman" w:hAnsi="Arial" w:cs="Arial"/>
          <w:color w:val="000000" w:themeColor="text1"/>
          <w:lang w:val="mn-MN"/>
        </w:rPr>
        <w:t>Дөрөвдүгээр</w:t>
      </w:r>
      <w:r w:rsidRPr="000D1D17">
        <w:rPr>
          <w:rFonts w:ascii="Arial" w:eastAsia="Times New Roman" w:hAnsi="Arial" w:cs="Arial"/>
          <w:bCs/>
          <w:color w:val="000000" w:themeColor="text1"/>
          <w:lang w:val="mn-MN"/>
        </w:rPr>
        <w:t xml:space="preserve">, </w:t>
      </w:r>
      <w:r w:rsidRPr="000D1D17">
        <w:rPr>
          <w:rFonts w:ascii="Arial" w:eastAsia="Times New Roman" w:hAnsi="Arial" w:cs="Arial"/>
          <w:color w:val="000000" w:themeColor="text1"/>
          <w:lang w:val="mn-MN"/>
        </w:rPr>
        <w:t xml:space="preserve">“Сонгуульд нэр дэвшигчийн хөрөнгө, орлогын мэдүүлгийн </w:t>
      </w:r>
      <w:r w:rsidRPr="000D1D17">
        <w:rPr>
          <w:rFonts w:ascii="Arial" w:eastAsia="Times New Roman" w:hAnsi="Arial" w:cs="Arial"/>
          <w:iCs/>
          <w:color w:val="000000" w:themeColor="text1"/>
          <w:lang w:val="mn-MN"/>
        </w:rPr>
        <w:t>маягт”-</w:t>
      </w:r>
      <w:r w:rsidRPr="000D1D17">
        <w:rPr>
          <w:rFonts w:ascii="Arial" w:eastAsia="Times New Roman" w:hAnsi="Arial" w:cs="Arial"/>
          <w:bCs/>
          <w:color w:val="000000" w:themeColor="text1"/>
          <w:lang w:val="mn-MN"/>
        </w:rPr>
        <w:t xml:space="preserve">ыг Тавдугаар, “Хувийн ашиг сонирхлын мэдүүлэг болон хөрөнгө орлогын мэдүүлгийг цахим хэлбэрээр гаргасан тухай баталгааны маягт”-ыг </w:t>
      </w:r>
      <w:proofErr w:type="spellStart"/>
      <w:r w:rsidRPr="000D1D17">
        <w:rPr>
          <w:rFonts w:ascii="Arial" w:eastAsia="Times New Roman" w:hAnsi="Arial" w:cs="Arial"/>
          <w:bCs/>
          <w:color w:val="000000" w:themeColor="text1"/>
          <w:lang w:val="mn-MN"/>
        </w:rPr>
        <w:t>Зургадугаар</w:t>
      </w:r>
      <w:proofErr w:type="spellEnd"/>
      <w:r w:rsidRPr="000D1D17">
        <w:rPr>
          <w:rFonts w:ascii="Arial" w:eastAsia="Times New Roman" w:hAnsi="Arial" w:cs="Arial"/>
          <w:bCs/>
          <w:color w:val="000000" w:themeColor="text1"/>
          <w:lang w:val="mn-MN"/>
        </w:rPr>
        <w:t xml:space="preserve">, “Нийтийн албанд томилогдохоор нэр дэвшсэн этгээдийн хувийн ашиг сонирхлын урьдчилсан мэдүүлгийг цахим хэлбэрээр гаргасан тухай баталгааны маягт”-ыг </w:t>
      </w:r>
      <w:proofErr w:type="spellStart"/>
      <w:r w:rsidRPr="000D1D17">
        <w:rPr>
          <w:rFonts w:ascii="Arial" w:eastAsia="Times New Roman" w:hAnsi="Arial" w:cs="Arial"/>
          <w:bCs/>
          <w:color w:val="000000" w:themeColor="text1"/>
          <w:lang w:val="mn-MN"/>
        </w:rPr>
        <w:t>Долдугаар</w:t>
      </w:r>
      <w:proofErr w:type="spellEnd"/>
      <w:r w:rsidRPr="000D1D17">
        <w:rPr>
          <w:rFonts w:ascii="Arial" w:eastAsia="Times New Roman" w:hAnsi="Arial" w:cs="Arial"/>
          <w:bCs/>
          <w:color w:val="000000" w:themeColor="text1"/>
          <w:lang w:val="mn-MN"/>
        </w:rPr>
        <w:t xml:space="preserve">, “Сонгуульд нэр дэвшигчийн хөрөнгө, орлогын мэдүүлгийг цахим хэлбэрээр гаргасан тухай баталгааны маягт”-ыг Наймдугаар, “Мэдүүлгийг бүртгэх, хадгалах эрх бүхий албан тушаалтны баталгааны маягт”-ыг Есдүгээр, “Мэдүүлэг гаргах албан тушаалтны жагсаалт”-ыг </w:t>
      </w:r>
      <w:r w:rsidR="00FA2CD4" w:rsidRPr="000D1D17">
        <w:rPr>
          <w:rFonts w:ascii="Arial" w:eastAsia="Times New Roman" w:hAnsi="Arial" w:cs="Arial"/>
          <w:bCs/>
          <w:color w:val="000000" w:themeColor="text1"/>
          <w:lang w:val="mn-MN"/>
        </w:rPr>
        <w:t>А</w:t>
      </w:r>
      <w:r w:rsidRPr="000D1D17">
        <w:rPr>
          <w:rFonts w:ascii="Arial" w:eastAsia="Times New Roman" w:hAnsi="Arial" w:cs="Arial"/>
          <w:bCs/>
          <w:color w:val="000000" w:themeColor="text1"/>
          <w:lang w:val="mn-MN"/>
        </w:rPr>
        <w:t>равдугаар хавсралтаар тус тус баталсугай.</w:t>
      </w:r>
    </w:p>
    <w:p w14:paraId="148E347E" w14:textId="77777777" w:rsidR="000F298F" w:rsidRPr="000D1D17" w:rsidRDefault="000F298F" w:rsidP="000F298F">
      <w:pPr>
        <w:spacing w:before="120" w:after="0" w:line="240" w:lineRule="auto"/>
        <w:ind w:firstLine="709"/>
        <w:contextualSpacing/>
        <w:jc w:val="both"/>
        <w:rPr>
          <w:rFonts w:ascii="Arial" w:eastAsia="Times New Roman" w:hAnsi="Arial" w:cs="Arial"/>
          <w:color w:val="000000" w:themeColor="text1"/>
          <w:lang w:val="mn-MN"/>
        </w:rPr>
      </w:pPr>
    </w:p>
    <w:p w14:paraId="40FC5D23" w14:textId="77777777" w:rsidR="000F298F" w:rsidRPr="000D1D17" w:rsidRDefault="00023BAF" w:rsidP="000F298F">
      <w:pPr>
        <w:spacing w:before="120" w:after="0" w:line="240" w:lineRule="auto"/>
        <w:ind w:firstLine="709"/>
        <w:contextualSpacing/>
        <w:jc w:val="both"/>
        <w:rPr>
          <w:rFonts w:ascii="Arial" w:eastAsia="Times New Roman" w:hAnsi="Arial" w:cs="Arial"/>
          <w:color w:val="000000" w:themeColor="text1"/>
          <w:lang w:val="mn-MN"/>
        </w:rPr>
      </w:pPr>
      <w:r w:rsidRPr="000D1D17">
        <w:rPr>
          <w:rFonts w:ascii="Arial" w:eastAsia="Times New Roman" w:hAnsi="Arial" w:cs="Arial"/>
          <w:bCs/>
          <w:color w:val="000000" w:themeColor="text1"/>
          <w:lang w:val="mn-MN"/>
        </w:rPr>
        <w:t>2.</w:t>
      </w:r>
      <w:r w:rsidRPr="000D1D17">
        <w:rPr>
          <w:rFonts w:ascii="Arial" w:hAnsi="Arial" w:cs="Arial"/>
          <w:bCs/>
          <w:color w:val="000000" w:themeColor="text1"/>
          <w:lang w:val="mn-MN"/>
        </w:rPr>
        <w:t xml:space="preserve">Журмыг үйл ажиллагаанд нэг мөр ойлгож хэрэглэх талаар мэргэжил, арга зүйн зөвлөгөө, удирдлагаар ханган ажиллах, журмын биелэлтийн талаарх мэдээллийг жил бүрийн 04 дүгээр сарын 15-ны дотор </w:t>
      </w:r>
      <w:r w:rsidRPr="000D1D17">
        <w:rPr>
          <w:rFonts w:ascii="Arial" w:hAnsi="Arial" w:cs="Arial"/>
          <w:color w:val="000000" w:themeColor="text1"/>
          <w:lang w:val="mn-MN"/>
        </w:rPr>
        <w:t>Монгол Улсын Их Хурлын Хууль зүйн б</w:t>
      </w:r>
      <w:r w:rsidRPr="000D1D17">
        <w:rPr>
          <w:rFonts w:ascii="Arial" w:hAnsi="Arial" w:cs="Arial"/>
          <w:bCs/>
          <w:color w:val="000000" w:themeColor="text1"/>
          <w:lang w:val="mn-MN"/>
        </w:rPr>
        <w:t xml:space="preserve">айнгын хороонд гаргаж байхыг Авлигатай тэмцэх газар (Тэргүүн комиссар З.Дашдаваа)-т даалгасугай. </w:t>
      </w:r>
    </w:p>
    <w:p w14:paraId="590D4206" w14:textId="77777777" w:rsidR="000F298F" w:rsidRPr="000D1D17" w:rsidRDefault="000F298F" w:rsidP="000F298F">
      <w:pPr>
        <w:spacing w:before="120" w:after="0" w:line="240" w:lineRule="auto"/>
        <w:ind w:firstLine="709"/>
        <w:contextualSpacing/>
        <w:jc w:val="both"/>
        <w:rPr>
          <w:rFonts w:ascii="Arial" w:eastAsia="Times New Roman" w:hAnsi="Arial" w:cs="Arial"/>
          <w:color w:val="000000" w:themeColor="text1"/>
          <w:lang w:val="mn-MN"/>
        </w:rPr>
      </w:pPr>
    </w:p>
    <w:p w14:paraId="037D0721" w14:textId="76F0D6F9" w:rsidR="000F298F" w:rsidRPr="000D1D17" w:rsidRDefault="00023BAF" w:rsidP="000F298F">
      <w:pPr>
        <w:spacing w:before="120" w:after="0" w:line="240" w:lineRule="auto"/>
        <w:ind w:firstLine="709"/>
        <w:contextualSpacing/>
        <w:jc w:val="both"/>
        <w:rPr>
          <w:rFonts w:ascii="Arial" w:eastAsia="Times New Roman" w:hAnsi="Arial" w:cs="Arial"/>
          <w:color w:val="000000" w:themeColor="text1"/>
          <w:lang w:val="mn-MN"/>
        </w:rPr>
      </w:pPr>
      <w:r w:rsidRPr="000D1D17">
        <w:rPr>
          <w:rFonts w:ascii="Arial" w:hAnsi="Arial" w:cs="Arial"/>
          <w:bCs/>
          <w:color w:val="000000" w:themeColor="text1"/>
          <w:lang w:val="mn-MN"/>
        </w:rPr>
        <w:t>3.</w:t>
      </w:r>
      <w:r w:rsidR="00841361" w:rsidRPr="000D1D17">
        <w:rPr>
          <w:rFonts w:ascii="Arial" w:hAnsi="Arial" w:cs="Arial"/>
          <w:color w:val="000000" w:themeColor="text1"/>
          <w:lang w:val="mn-MN"/>
        </w:rPr>
        <w:t xml:space="preserve"> Энэхүү тогтоол батлагдсантай холбогдуулан Монгол Улсын Их Хурлын Хууль зүйн байнгын хорооны 2012 оны 04 дүгээр сарын 25-ны өдрийн “Албан тушаалтны хувийн ашиг сонирхлын мэдүүлэг болон хөрөнгө орлогын мэдүүлгийн маягт, түүнийг бүртгэх, хянах, хадгалах журам батлах тухай” 05 дугаар тогтоол, 2014 оны 12 дугаар сарын 23-ны өдрийн “Монгол Улсын Их хурлын Хууль зүйн байнгын хорооны 2012 оны 05 дугаар тогтоолын хавсралтад нэмэлт, өөрчлөлт оруулах болон хавсралтыг шинэчлэн батлах тухай” 20 дугаар тогтоол, 2017 оны 01 дүгээр сарын 03-ны өдрийн “Албан тушаалтын хувийн ашиг сонирхлын болон хөрөнгө, орлогын мэдүүлгийн маягт, түүнийг бүртгэх, хянах, хадгалах журам батлах тухай 2012 оны 05 дугаар тогтоолд нэмэлт оруулах тухай” 01 дүгээр тогтоолыг тус тус хүчингүй болсонд тооцсугай.</w:t>
      </w:r>
    </w:p>
    <w:p w14:paraId="51A06AD1" w14:textId="77777777" w:rsidR="000F298F" w:rsidRPr="000D1D17" w:rsidRDefault="000F298F" w:rsidP="000F298F">
      <w:pPr>
        <w:spacing w:before="120" w:after="0" w:line="240" w:lineRule="auto"/>
        <w:ind w:firstLine="709"/>
        <w:contextualSpacing/>
        <w:jc w:val="both"/>
        <w:rPr>
          <w:rFonts w:ascii="Arial" w:eastAsia="Times New Roman" w:hAnsi="Arial" w:cs="Arial"/>
          <w:color w:val="000000" w:themeColor="text1"/>
          <w:lang w:val="mn-MN"/>
        </w:rPr>
      </w:pPr>
    </w:p>
    <w:p w14:paraId="5BA1BFA1" w14:textId="28A8ECAB" w:rsidR="00841361" w:rsidRPr="000D1D17" w:rsidRDefault="00023BAF" w:rsidP="00841361">
      <w:pPr>
        <w:spacing w:before="120" w:after="0" w:line="240" w:lineRule="auto"/>
        <w:ind w:firstLine="709"/>
        <w:contextualSpacing/>
        <w:jc w:val="both"/>
        <w:rPr>
          <w:rFonts w:ascii="Arial" w:hAnsi="Arial" w:cs="Arial"/>
          <w:color w:val="000000" w:themeColor="text1"/>
          <w:lang w:val="mn-MN"/>
        </w:rPr>
      </w:pPr>
      <w:r w:rsidRPr="000D1D17">
        <w:rPr>
          <w:rFonts w:ascii="Arial" w:eastAsia="Times New Roman" w:hAnsi="Arial" w:cs="Arial"/>
          <w:bCs/>
          <w:color w:val="000000" w:themeColor="text1"/>
          <w:lang w:val="mn-MN"/>
        </w:rPr>
        <w:t>4.</w:t>
      </w:r>
      <w:r w:rsidR="00841361" w:rsidRPr="000D1D17">
        <w:rPr>
          <w:rFonts w:ascii="Arial" w:hAnsi="Arial" w:cs="Arial"/>
          <w:color w:val="000000" w:themeColor="text1"/>
          <w:lang w:val="mn-MN"/>
        </w:rPr>
        <w:t xml:space="preserve"> Энэ тогтоолын </w:t>
      </w:r>
      <w:r w:rsidR="00FA2CD4" w:rsidRPr="000D1D17">
        <w:rPr>
          <w:rFonts w:ascii="Arial" w:hAnsi="Arial" w:cs="Arial"/>
          <w:color w:val="000000" w:themeColor="text1"/>
          <w:lang w:val="mn-MN"/>
        </w:rPr>
        <w:t>аравд</w:t>
      </w:r>
      <w:r w:rsidR="00841361" w:rsidRPr="000D1D17">
        <w:rPr>
          <w:rFonts w:ascii="Arial" w:hAnsi="Arial" w:cs="Arial"/>
          <w:color w:val="000000" w:themeColor="text1"/>
          <w:lang w:val="mn-MN"/>
        </w:rPr>
        <w:t>угаар хавсралтаар баталсан “Мэдүүлэг гаргах албан тушаалтны жагсаалт”-ыг 202</w:t>
      </w:r>
      <w:r w:rsidR="00837599" w:rsidRPr="000D1D17">
        <w:rPr>
          <w:rFonts w:ascii="Arial" w:hAnsi="Arial" w:cs="Arial"/>
          <w:color w:val="000000" w:themeColor="text1"/>
          <w:lang w:val="mn-MN"/>
        </w:rPr>
        <w:t>4</w:t>
      </w:r>
      <w:r w:rsidR="00841361" w:rsidRPr="000D1D17">
        <w:rPr>
          <w:rFonts w:ascii="Arial" w:hAnsi="Arial" w:cs="Arial"/>
          <w:color w:val="000000" w:themeColor="text1"/>
          <w:lang w:val="mn-MN"/>
        </w:rPr>
        <w:t xml:space="preserve"> оны 0</w:t>
      </w:r>
      <w:r w:rsidR="00837599" w:rsidRPr="000D1D17">
        <w:rPr>
          <w:rFonts w:ascii="Arial" w:hAnsi="Arial" w:cs="Arial"/>
          <w:color w:val="000000" w:themeColor="text1"/>
          <w:lang w:val="mn-MN"/>
        </w:rPr>
        <w:t xml:space="preserve">6 дугаар </w:t>
      </w:r>
      <w:r w:rsidR="00841361" w:rsidRPr="000D1D17">
        <w:rPr>
          <w:rFonts w:ascii="Arial" w:hAnsi="Arial" w:cs="Arial"/>
          <w:color w:val="000000" w:themeColor="text1"/>
          <w:lang w:val="mn-MN"/>
        </w:rPr>
        <w:t>сарын 01-ний өдрөөс эхлэн дагаж мөрдсүгэй.</w:t>
      </w:r>
    </w:p>
    <w:p w14:paraId="155F943B" w14:textId="67415CCD" w:rsidR="00023BAF" w:rsidRPr="000D1D17" w:rsidRDefault="00023BAF" w:rsidP="000F298F">
      <w:pPr>
        <w:spacing w:before="120" w:after="0" w:line="240" w:lineRule="auto"/>
        <w:ind w:firstLine="709"/>
        <w:contextualSpacing/>
        <w:jc w:val="both"/>
        <w:rPr>
          <w:rFonts w:ascii="Arial" w:hAnsi="Arial" w:cs="Arial"/>
          <w:color w:val="000000" w:themeColor="text1"/>
          <w:lang w:val="mn-MN"/>
        </w:rPr>
      </w:pPr>
    </w:p>
    <w:p w14:paraId="2423A8E4" w14:textId="3E1DDEBB" w:rsidR="00841361" w:rsidRPr="000D1D17" w:rsidRDefault="00841361" w:rsidP="000F298F">
      <w:pPr>
        <w:spacing w:before="120" w:after="0" w:line="240" w:lineRule="auto"/>
        <w:ind w:firstLine="709"/>
        <w:contextualSpacing/>
        <w:jc w:val="both"/>
        <w:rPr>
          <w:rFonts w:ascii="Arial" w:eastAsia="Times New Roman" w:hAnsi="Arial" w:cs="Arial"/>
          <w:color w:val="000000" w:themeColor="text1"/>
          <w:lang w:val="mn-MN"/>
        </w:rPr>
      </w:pPr>
      <w:r w:rsidRPr="000D1D17">
        <w:rPr>
          <w:rFonts w:ascii="Arial" w:hAnsi="Arial" w:cs="Arial"/>
          <w:color w:val="000000" w:themeColor="text1"/>
          <w:lang w:val="mn-MN"/>
        </w:rPr>
        <w:t>5. Энэ тогтоолыг 2025 оны 01 дүгээр сарын 01-ний өдрөөс эхлэн дагаж мөрдсүгэй.</w:t>
      </w:r>
    </w:p>
    <w:p w14:paraId="0EC655E2" w14:textId="77777777" w:rsidR="00023BAF" w:rsidRPr="000D1D17" w:rsidRDefault="00023BAF" w:rsidP="00C65152">
      <w:pPr>
        <w:pStyle w:val="ListParagraph"/>
        <w:spacing w:before="120" w:after="0" w:line="240" w:lineRule="auto"/>
        <w:ind w:left="1080"/>
        <w:jc w:val="both"/>
        <w:rPr>
          <w:rFonts w:ascii="Arial" w:hAnsi="Arial" w:cs="Arial"/>
          <w:color w:val="000000" w:themeColor="text1"/>
          <w:lang w:val="mn-MN"/>
        </w:rPr>
      </w:pPr>
    </w:p>
    <w:p w14:paraId="26DAE6B3" w14:textId="77777777" w:rsidR="000F298F" w:rsidRPr="000D1D17" w:rsidRDefault="000F298F" w:rsidP="00023BAF">
      <w:pPr>
        <w:pStyle w:val="ListParagraph"/>
        <w:spacing w:before="120" w:after="0" w:line="240" w:lineRule="auto"/>
        <w:ind w:left="1080"/>
        <w:jc w:val="both"/>
        <w:rPr>
          <w:rFonts w:ascii="Arial" w:hAnsi="Arial" w:cs="Arial"/>
          <w:color w:val="000000" w:themeColor="text1"/>
          <w:lang w:val="mn-MN"/>
        </w:rPr>
      </w:pPr>
    </w:p>
    <w:p w14:paraId="5435FEA5" w14:textId="77777777" w:rsidR="00023BAF" w:rsidRPr="000D1D17" w:rsidRDefault="00023BAF" w:rsidP="00023BAF">
      <w:pPr>
        <w:pStyle w:val="ListParagraph"/>
        <w:spacing w:before="120" w:after="0" w:line="240" w:lineRule="auto"/>
        <w:ind w:left="1080"/>
        <w:jc w:val="both"/>
        <w:rPr>
          <w:rFonts w:ascii="Arial" w:hAnsi="Arial" w:cs="Arial"/>
          <w:color w:val="000000" w:themeColor="text1"/>
          <w:lang w:val="mn-MN"/>
        </w:rPr>
      </w:pPr>
      <w:r w:rsidRPr="000D1D17">
        <w:rPr>
          <w:rFonts w:ascii="Arial" w:hAnsi="Arial" w:cs="Arial"/>
          <w:color w:val="000000" w:themeColor="text1"/>
          <w:lang w:val="mn-MN"/>
        </w:rPr>
        <w:t xml:space="preserve">ХУУЛЬ ЗҮЙН БАЙНГЫН </w:t>
      </w:r>
      <w:r w:rsidRPr="000D1D17">
        <w:rPr>
          <w:rFonts w:ascii="Arial" w:hAnsi="Arial" w:cs="Arial"/>
          <w:color w:val="000000" w:themeColor="text1"/>
          <w:lang w:val="mn-MN"/>
        </w:rPr>
        <w:tab/>
      </w:r>
      <w:r w:rsidRPr="000D1D17">
        <w:rPr>
          <w:rFonts w:ascii="Arial" w:hAnsi="Arial" w:cs="Arial"/>
          <w:color w:val="000000" w:themeColor="text1"/>
          <w:lang w:val="mn-MN"/>
        </w:rPr>
        <w:tab/>
      </w:r>
      <w:r w:rsidRPr="000D1D17">
        <w:rPr>
          <w:rFonts w:ascii="Arial" w:hAnsi="Arial" w:cs="Arial"/>
          <w:color w:val="000000" w:themeColor="text1"/>
          <w:lang w:val="mn-MN"/>
        </w:rPr>
        <w:tab/>
      </w:r>
      <w:r w:rsidRPr="000D1D17">
        <w:rPr>
          <w:rFonts w:ascii="Arial" w:hAnsi="Arial" w:cs="Arial"/>
          <w:color w:val="000000" w:themeColor="text1"/>
          <w:lang w:val="mn-MN"/>
        </w:rPr>
        <w:tab/>
        <w:t xml:space="preserve">               </w:t>
      </w:r>
    </w:p>
    <w:p w14:paraId="3676F102" w14:textId="77777777" w:rsidR="00023BAF" w:rsidRPr="000D1D17" w:rsidRDefault="00023BAF" w:rsidP="00023BAF">
      <w:pPr>
        <w:pStyle w:val="ListParagraph"/>
        <w:spacing w:before="120" w:after="0" w:line="240" w:lineRule="auto"/>
        <w:ind w:left="1080"/>
        <w:jc w:val="both"/>
        <w:rPr>
          <w:rFonts w:ascii="Arial" w:hAnsi="Arial" w:cs="Arial"/>
          <w:color w:val="000000" w:themeColor="text1"/>
          <w:lang w:val="mn-MN"/>
        </w:rPr>
      </w:pPr>
      <w:r w:rsidRPr="000D1D17">
        <w:rPr>
          <w:rFonts w:ascii="Arial" w:hAnsi="Arial" w:cs="Arial"/>
          <w:color w:val="000000" w:themeColor="text1"/>
          <w:lang w:val="mn-MN"/>
        </w:rPr>
        <w:t>ХОРООНЫ ДАРГА</w:t>
      </w:r>
      <w:r w:rsidRPr="000D1D17">
        <w:rPr>
          <w:rFonts w:ascii="Arial" w:hAnsi="Arial" w:cs="Arial"/>
          <w:color w:val="000000" w:themeColor="text1"/>
          <w:lang w:val="mn-MN"/>
        </w:rPr>
        <w:tab/>
      </w:r>
      <w:r w:rsidRPr="000D1D17">
        <w:rPr>
          <w:rFonts w:ascii="Arial" w:hAnsi="Arial" w:cs="Arial"/>
          <w:color w:val="000000" w:themeColor="text1"/>
          <w:lang w:val="mn-MN"/>
        </w:rPr>
        <w:tab/>
      </w:r>
      <w:r w:rsidRPr="000D1D17">
        <w:rPr>
          <w:rFonts w:ascii="Arial" w:hAnsi="Arial" w:cs="Arial"/>
          <w:color w:val="000000" w:themeColor="text1"/>
          <w:lang w:val="mn-MN"/>
        </w:rPr>
        <w:tab/>
      </w:r>
      <w:r w:rsidRPr="000D1D17">
        <w:rPr>
          <w:rFonts w:ascii="Arial" w:hAnsi="Arial" w:cs="Arial"/>
          <w:color w:val="000000" w:themeColor="text1"/>
          <w:lang w:val="mn-MN"/>
        </w:rPr>
        <w:tab/>
      </w:r>
      <w:r w:rsidRPr="000D1D17">
        <w:rPr>
          <w:rFonts w:ascii="Arial" w:hAnsi="Arial" w:cs="Arial"/>
          <w:color w:val="000000" w:themeColor="text1"/>
          <w:lang w:val="mn-MN"/>
        </w:rPr>
        <w:tab/>
        <w:t>Д.ЦОГТБААТАР</w:t>
      </w:r>
      <w:r w:rsidRPr="000D1D17">
        <w:rPr>
          <w:rFonts w:ascii="Arial" w:hAnsi="Arial" w:cs="Arial"/>
          <w:color w:val="000000" w:themeColor="text1"/>
          <w:lang w:val="mn-MN"/>
        </w:rPr>
        <w:tab/>
      </w:r>
      <w:r w:rsidRPr="000D1D17">
        <w:rPr>
          <w:rFonts w:ascii="Arial" w:hAnsi="Arial" w:cs="Arial"/>
          <w:color w:val="000000" w:themeColor="text1"/>
          <w:lang w:val="mn-MN"/>
        </w:rPr>
        <w:tab/>
      </w:r>
      <w:r w:rsidRPr="000D1D17">
        <w:rPr>
          <w:rFonts w:ascii="Arial" w:hAnsi="Arial" w:cs="Arial"/>
          <w:color w:val="000000" w:themeColor="text1"/>
          <w:lang w:val="mn-MN"/>
        </w:rPr>
        <w:tab/>
      </w:r>
    </w:p>
    <w:p w14:paraId="0966218D" w14:textId="77777777" w:rsidR="00373428" w:rsidRPr="000D1D17" w:rsidRDefault="00023BAF" w:rsidP="000F298F">
      <w:pPr>
        <w:spacing w:after="0" w:line="240" w:lineRule="auto"/>
        <w:jc w:val="right"/>
        <w:rPr>
          <w:rFonts w:ascii="Arial" w:hAnsi="Arial" w:cs="Arial"/>
          <w:i/>
          <w:color w:val="000000" w:themeColor="text1"/>
          <w:sz w:val="20"/>
          <w:szCs w:val="20"/>
          <w:lang w:val="mn-MN"/>
        </w:rPr>
      </w:pPr>
      <w:r w:rsidRPr="000D1D17">
        <w:rPr>
          <w:rFonts w:ascii="Arial" w:hAnsi="Arial" w:cs="Arial"/>
          <w:i/>
          <w:iCs/>
          <w:color w:val="000000" w:themeColor="text1"/>
          <w:sz w:val="24"/>
          <w:szCs w:val="24"/>
          <w:lang w:val="mn-MN"/>
        </w:rPr>
        <w:br w:type="page"/>
      </w:r>
      <w:r w:rsidRPr="000D1D17">
        <w:rPr>
          <w:rFonts w:ascii="Arial" w:hAnsi="Arial" w:cs="Arial"/>
          <w:i/>
          <w:color w:val="000000" w:themeColor="text1"/>
          <w:sz w:val="20"/>
          <w:szCs w:val="20"/>
          <w:lang w:val="mn-MN"/>
        </w:rPr>
        <w:lastRenderedPageBreak/>
        <w:t>Монгол Улсын Их Хурлын Хууль зүйн</w:t>
      </w:r>
    </w:p>
    <w:p w14:paraId="09CAF36F" w14:textId="77777777" w:rsidR="00FB07A4" w:rsidRPr="000D1D17" w:rsidRDefault="00023BAF" w:rsidP="009855C3">
      <w:pPr>
        <w:spacing w:after="0" w:line="240" w:lineRule="auto"/>
        <w:jc w:val="right"/>
        <w:rPr>
          <w:rFonts w:ascii="Arial" w:hAnsi="Arial" w:cs="Arial"/>
          <w:i/>
          <w:color w:val="000000" w:themeColor="text1"/>
          <w:sz w:val="20"/>
          <w:szCs w:val="20"/>
          <w:lang w:val="mn-MN"/>
        </w:rPr>
      </w:pPr>
      <w:r w:rsidRPr="000D1D17">
        <w:rPr>
          <w:rFonts w:ascii="Arial" w:hAnsi="Arial" w:cs="Arial"/>
          <w:i/>
          <w:color w:val="000000" w:themeColor="text1"/>
          <w:sz w:val="20"/>
          <w:szCs w:val="20"/>
          <w:lang w:val="mn-MN"/>
        </w:rPr>
        <w:t xml:space="preserve">байнгын </w:t>
      </w:r>
      <w:r w:rsidR="00373428" w:rsidRPr="000D1D17">
        <w:rPr>
          <w:rFonts w:ascii="Arial" w:hAnsi="Arial" w:cs="Arial"/>
          <w:i/>
          <w:color w:val="000000" w:themeColor="text1"/>
          <w:sz w:val="20"/>
          <w:szCs w:val="20"/>
          <w:lang w:val="mn-MN"/>
        </w:rPr>
        <w:t>х</w:t>
      </w:r>
      <w:r w:rsidRPr="000D1D17">
        <w:rPr>
          <w:rFonts w:ascii="Arial" w:hAnsi="Arial" w:cs="Arial"/>
          <w:i/>
          <w:color w:val="000000" w:themeColor="text1"/>
          <w:sz w:val="20"/>
          <w:szCs w:val="20"/>
          <w:lang w:val="mn-MN"/>
        </w:rPr>
        <w:t>орооны</w:t>
      </w:r>
      <w:r w:rsidR="00037BE1" w:rsidRPr="000D1D17">
        <w:rPr>
          <w:rFonts w:ascii="Arial" w:hAnsi="Arial" w:cs="Arial"/>
          <w:i/>
          <w:color w:val="000000" w:themeColor="text1"/>
          <w:sz w:val="20"/>
          <w:szCs w:val="20"/>
          <w:lang w:val="mn-MN"/>
        </w:rPr>
        <w:t xml:space="preserve"> </w:t>
      </w:r>
      <w:r w:rsidR="00373428" w:rsidRPr="000D1D17">
        <w:rPr>
          <w:rFonts w:ascii="Arial" w:hAnsi="Arial" w:cs="Arial"/>
          <w:i/>
          <w:color w:val="000000" w:themeColor="text1"/>
          <w:sz w:val="20"/>
          <w:szCs w:val="20"/>
          <w:lang w:val="mn-MN"/>
        </w:rPr>
        <w:t>2024</w:t>
      </w:r>
      <w:r w:rsidRPr="000D1D17">
        <w:rPr>
          <w:rFonts w:ascii="Arial" w:hAnsi="Arial" w:cs="Arial"/>
          <w:i/>
          <w:color w:val="000000" w:themeColor="text1"/>
          <w:sz w:val="20"/>
          <w:szCs w:val="20"/>
          <w:lang w:val="mn-MN"/>
        </w:rPr>
        <w:t xml:space="preserve"> он</w:t>
      </w:r>
      <w:r w:rsidR="009855C3" w:rsidRPr="000D1D17">
        <w:rPr>
          <w:rFonts w:ascii="Arial" w:hAnsi="Arial" w:cs="Arial"/>
          <w:i/>
          <w:color w:val="000000" w:themeColor="text1"/>
          <w:sz w:val="20"/>
          <w:szCs w:val="20"/>
          <w:lang w:val="mn-MN"/>
        </w:rPr>
        <w:t>ы</w:t>
      </w:r>
      <w:r w:rsidRPr="000D1D17">
        <w:rPr>
          <w:rFonts w:ascii="Arial" w:hAnsi="Arial" w:cs="Arial"/>
          <w:i/>
          <w:color w:val="000000" w:themeColor="text1"/>
          <w:sz w:val="20"/>
          <w:szCs w:val="20"/>
          <w:lang w:val="mn-MN"/>
        </w:rPr>
        <w:t xml:space="preserve"> </w:t>
      </w:r>
      <w:r w:rsidR="00FB07A4" w:rsidRPr="000D1D17">
        <w:rPr>
          <w:rFonts w:ascii="Arial" w:hAnsi="Arial" w:cs="Arial"/>
          <w:i/>
          <w:color w:val="000000" w:themeColor="text1"/>
          <w:sz w:val="20"/>
          <w:szCs w:val="20"/>
          <w:lang w:val="mn-MN"/>
        </w:rPr>
        <w:t xml:space="preserve">04 дүгээр </w:t>
      </w:r>
    </w:p>
    <w:p w14:paraId="2CA8FD87" w14:textId="46CB8E1A" w:rsidR="00FB07A4" w:rsidRPr="000D1D17" w:rsidRDefault="00FB07A4" w:rsidP="00FB07A4">
      <w:pPr>
        <w:spacing w:after="0" w:line="240" w:lineRule="auto"/>
        <w:jc w:val="center"/>
        <w:rPr>
          <w:rFonts w:ascii="Arial" w:hAnsi="Arial" w:cs="Arial"/>
          <w:i/>
          <w:color w:val="000000" w:themeColor="text1"/>
          <w:sz w:val="20"/>
          <w:szCs w:val="20"/>
          <w:lang w:val="mn-MN"/>
        </w:rPr>
      </w:pPr>
      <w:r w:rsidRPr="000D1D17">
        <w:rPr>
          <w:rFonts w:ascii="Arial" w:hAnsi="Arial" w:cs="Arial"/>
          <w:i/>
          <w:color w:val="000000" w:themeColor="text1"/>
          <w:sz w:val="20"/>
          <w:szCs w:val="20"/>
          <w:lang w:val="mn-MN"/>
        </w:rPr>
        <w:t xml:space="preserve">                                                                                                          </w:t>
      </w:r>
      <w:r w:rsidR="006C40AA" w:rsidRPr="000D1D17">
        <w:rPr>
          <w:rFonts w:ascii="Arial" w:hAnsi="Arial" w:cs="Arial"/>
          <w:i/>
          <w:color w:val="000000" w:themeColor="text1"/>
          <w:sz w:val="20"/>
          <w:szCs w:val="20"/>
          <w:lang w:val="mn-MN"/>
        </w:rPr>
        <w:t xml:space="preserve">          </w:t>
      </w:r>
      <w:r w:rsidRPr="000D1D17">
        <w:rPr>
          <w:rFonts w:ascii="Arial" w:hAnsi="Arial" w:cs="Arial"/>
          <w:i/>
          <w:color w:val="000000" w:themeColor="text1"/>
          <w:sz w:val="20"/>
          <w:szCs w:val="20"/>
          <w:lang w:val="mn-MN"/>
        </w:rPr>
        <w:t xml:space="preserve">сарын 02-ны өдрийн </w:t>
      </w:r>
      <w:r w:rsidR="00373428" w:rsidRPr="000D1D17">
        <w:rPr>
          <w:rFonts w:ascii="Arial" w:hAnsi="Arial" w:cs="Arial"/>
          <w:i/>
          <w:color w:val="000000" w:themeColor="text1"/>
          <w:sz w:val="20"/>
          <w:szCs w:val="20"/>
          <w:lang w:val="mn-MN"/>
        </w:rPr>
        <w:t xml:space="preserve">05 </w:t>
      </w:r>
      <w:r w:rsidR="00023BAF" w:rsidRPr="000D1D17">
        <w:rPr>
          <w:rFonts w:ascii="Arial" w:hAnsi="Arial" w:cs="Arial"/>
          <w:i/>
          <w:color w:val="000000" w:themeColor="text1"/>
          <w:sz w:val="20"/>
          <w:szCs w:val="20"/>
          <w:lang w:val="mn-MN"/>
        </w:rPr>
        <w:t>дугаар</w:t>
      </w:r>
      <w:r w:rsidRPr="000D1D17">
        <w:rPr>
          <w:rFonts w:ascii="Arial" w:hAnsi="Arial" w:cs="Arial"/>
          <w:i/>
          <w:color w:val="000000" w:themeColor="text1"/>
          <w:sz w:val="20"/>
          <w:szCs w:val="20"/>
          <w:lang w:val="mn-MN"/>
        </w:rPr>
        <w:t xml:space="preserve"> </w:t>
      </w:r>
    </w:p>
    <w:p w14:paraId="0C08B73E" w14:textId="39BA0599" w:rsidR="00023BAF" w:rsidRPr="000D1D17" w:rsidRDefault="00FB07A4" w:rsidP="00FB07A4">
      <w:pPr>
        <w:spacing w:after="0" w:line="240" w:lineRule="auto"/>
        <w:jc w:val="center"/>
        <w:rPr>
          <w:rFonts w:ascii="Arial" w:hAnsi="Arial" w:cs="Arial"/>
          <w:i/>
          <w:color w:val="000000" w:themeColor="text1"/>
          <w:sz w:val="20"/>
          <w:szCs w:val="20"/>
          <w:lang w:val="mn-MN"/>
        </w:rPr>
      </w:pPr>
      <w:r w:rsidRPr="000D1D17">
        <w:rPr>
          <w:rFonts w:ascii="Arial" w:hAnsi="Arial" w:cs="Arial"/>
          <w:i/>
          <w:color w:val="000000" w:themeColor="text1"/>
          <w:sz w:val="20"/>
          <w:szCs w:val="20"/>
          <w:lang w:val="mn-MN"/>
        </w:rPr>
        <w:t xml:space="preserve">                                                                                                         </w:t>
      </w:r>
      <w:r w:rsidR="006C40AA" w:rsidRPr="000D1D17">
        <w:rPr>
          <w:rFonts w:ascii="Arial" w:hAnsi="Arial" w:cs="Arial"/>
          <w:i/>
          <w:color w:val="000000" w:themeColor="text1"/>
          <w:sz w:val="20"/>
          <w:szCs w:val="20"/>
          <w:lang w:val="mn-MN"/>
        </w:rPr>
        <w:t xml:space="preserve">          </w:t>
      </w:r>
      <w:r w:rsidR="00023BAF" w:rsidRPr="000D1D17">
        <w:rPr>
          <w:rFonts w:ascii="Arial" w:hAnsi="Arial" w:cs="Arial"/>
          <w:i/>
          <w:color w:val="000000" w:themeColor="text1"/>
          <w:sz w:val="20"/>
          <w:szCs w:val="20"/>
          <w:lang w:val="mn-MN"/>
        </w:rPr>
        <w:t xml:space="preserve">тогтоолын </w:t>
      </w:r>
      <w:r w:rsidR="00373428" w:rsidRPr="000D1D17">
        <w:rPr>
          <w:rFonts w:ascii="Arial" w:hAnsi="Arial" w:cs="Arial"/>
          <w:i/>
          <w:color w:val="000000" w:themeColor="text1"/>
          <w:sz w:val="20"/>
          <w:szCs w:val="20"/>
          <w:lang w:val="mn-MN"/>
        </w:rPr>
        <w:t>1 д</w:t>
      </w:r>
      <w:r w:rsidR="00023BAF" w:rsidRPr="000D1D17">
        <w:rPr>
          <w:rFonts w:ascii="Arial" w:hAnsi="Arial" w:cs="Arial"/>
          <w:i/>
          <w:color w:val="000000" w:themeColor="text1"/>
          <w:sz w:val="20"/>
          <w:szCs w:val="20"/>
          <w:lang w:val="mn-MN"/>
        </w:rPr>
        <w:t>үгээр хавсралт</w:t>
      </w:r>
    </w:p>
    <w:p w14:paraId="456A6D03" w14:textId="77777777" w:rsidR="00023BAF" w:rsidRPr="000D1D17" w:rsidRDefault="00023BAF" w:rsidP="00023BAF">
      <w:pPr>
        <w:spacing w:after="0" w:line="240" w:lineRule="auto"/>
        <w:ind w:left="5812"/>
        <w:jc w:val="center"/>
        <w:rPr>
          <w:rFonts w:ascii="Arial" w:hAnsi="Arial" w:cs="Arial"/>
          <w:i/>
          <w:iCs/>
          <w:color w:val="000000" w:themeColor="text1"/>
          <w:sz w:val="24"/>
          <w:szCs w:val="24"/>
          <w:lang w:val="mn-MN"/>
        </w:rPr>
      </w:pPr>
    </w:p>
    <w:p w14:paraId="1EE4DB5E" w14:textId="77777777" w:rsidR="00023BAF" w:rsidRPr="000D1D17" w:rsidRDefault="00023BAF" w:rsidP="000F298F">
      <w:pPr>
        <w:spacing w:after="0" w:line="240" w:lineRule="auto"/>
        <w:contextualSpacing/>
        <w:jc w:val="center"/>
        <w:rPr>
          <w:rStyle w:val="BodyText1"/>
          <w:b/>
          <w:bCs/>
          <w:color w:val="000000" w:themeColor="text1"/>
          <w:sz w:val="24"/>
          <w:szCs w:val="24"/>
        </w:rPr>
      </w:pPr>
      <w:bookmarkStart w:id="0" w:name="_Hlk126078201"/>
      <w:r w:rsidRPr="000D1D17">
        <w:rPr>
          <w:rStyle w:val="BodyText1"/>
          <w:b/>
          <w:bCs/>
          <w:color w:val="000000" w:themeColor="text1"/>
          <w:sz w:val="24"/>
          <w:szCs w:val="24"/>
        </w:rPr>
        <w:t>Хөрөнгө, орлогын мэдүүлэг болон хувийн ашиг сонирхлын  мэдүүлэг, мэдэгдэл, тайлбарыг бүртгэх, хянах, хадгалах журам</w:t>
      </w:r>
    </w:p>
    <w:p w14:paraId="4CC05F5E" w14:textId="77777777" w:rsidR="00023BAF" w:rsidRPr="000D1D17" w:rsidRDefault="00023BAF" w:rsidP="000F298F">
      <w:pPr>
        <w:spacing w:after="0" w:line="240" w:lineRule="auto"/>
        <w:contextualSpacing/>
        <w:jc w:val="center"/>
        <w:rPr>
          <w:rFonts w:ascii="Arial" w:hAnsi="Arial" w:cs="Arial"/>
          <w:bCs/>
          <w:color w:val="000000" w:themeColor="text1"/>
          <w:sz w:val="24"/>
          <w:szCs w:val="24"/>
          <w:lang w:val="mn-MN"/>
        </w:rPr>
      </w:pPr>
    </w:p>
    <w:bookmarkEnd w:id="0"/>
    <w:p w14:paraId="0B177829" w14:textId="77777777" w:rsidR="00023BAF" w:rsidRPr="000D1D17" w:rsidRDefault="00023BAF" w:rsidP="000F298F">
      <w:pPr>
        <w:spacing w:after="0" w:line="240" w:lineRule="auto"/>
        <w:contextualSpacing/>
        <w:jc w:val="center"/>
        <w:rPr>
          <w:rFonts w:ascii="Arial" w:hAnsi="Arial" w:cs="Arial"/>
          <w:b/>
          <w:color w:val="000000" w:themeColor="text1"/>
          <w:sz w:val="24"/>
          <w:szCs w:val="24"/>
          <w:lang w:val="mn-MN"/>
        </w:rPr>
      </w:pPr>
      <w:r w:rsidRPr="000D1D17">
        <w:rPr>
          <w:rFonts w:ascii="Arial" w:hAnsi="Arial" w:cs="Arial"/>
          <w:b/>
          <w:color w:val="000000" w:themeColor="text1"/>
          <w:sz w:val="24"/>
          <w:szCs w:val="24"/>
          <w:lang w:val="mn-MN"/>
        </w:rPr>
        <w:t>Нэг.Нийтлэг үндэслэл</w:t>
      </w:r>
    </w:p>
    <w:p w14:paraId="520C5A13" w14:textId="77777777" w:rsidR="000F298F" w:rsidRPr="000D1D17" w:rsidRDefault="000F298F" w:rsidP="000F298F">
      <w:pPr>
        <w:spacing w:after="0" w:line="240" w:lineRule="auto"/>
        <w:contextualSpacing/>
        <w:jc w:val="both"/>
        <w:rPr>
          <w:rFonts w:ascii="Arial" w:hAnsi="Arial" w:cs="Arial"/>
          <w:bCs/>
          <w:color w:val="000000" w:themeColor="text1"/>
          <w:sz w:val="24"/>
          <w:szCs w:val="24"/>
          <w:lang w:val="mn-MN"/>
        </w:rPr>
      </w:pPr>
    </w:p>
    <w:p w14:paraId="45BEDC15" w14:textId="77777777" w:rsidR="000F298F" w:rsidRPr="000D1D17" w:rsidRDefault="00023BAF" w:rsidP="000F298F">
      <w:pPr>
        <w:spacing w:after="0" w:line="240" w:lineRule="auto"/>
        <w:ind w:firstLine="709"/>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1.1.Энэхүү журмаар Авлигын эсрэг хууль, Нийтийн албанд нийтийн болон хувийн ашиг сонирхлыг зохицуулах, ашиг сонирхлын зөрчлөөс урьдчилан сэргийлэх тухай хуульд заасны дагуу нийтийн албан тушаалтнаас өөрийн болон гэр бүлийн гишүүдийн хөрөнгө, орлого, зээл, хувийн ашиг сонирхлын байдлыг болон нийтийн албанд томилогдоход хувийн ашиг сонирхол үүсэх эсэхийг хянуулахаар гаргасан, сонгуульд нэр дэвшиж байгаа этгээдээс гаргасан хөрөнгө орлого, зээлийн талаарх мэдээллийг бүртгэх, хянан шалгах, хадгалахтай холбогдон үүсэх харилцааг зохицуулна.</w:t>
      </w:r>
    </w:p>
    <w:p w14:paraId="1C716A67" w14:textId="77777777" w:rsidR="000F298F" w:rsidRPr="000D1D17" w:rsidRDefault="000F298F" w:rsidP="000F298F">
      <w:pPr>
        <w:spacing w:after="0" w:line="240" w:lineRule="auto"/>
        <w:ind w:firstLine="709"/>
        <w:contextualSpacing/>
        <w:jc w:val="both"/>
        <w:rPr>
          <w:rFonts w:ascii="Arial" w:hAnsi="Arial" w:cs="Arial"/>
          <w:color w:val="000000" w:themeColor="text1"/>
          <w:sz w:val="24"/>
          <w:szCs w:val="24"/>
          <w:lang w:val="mn-MN"/>
        </w:rPr>
      </w:pPr>
    </w:p>
    <w:p w14:paraId="1570B499" w14:textId="098F6AEF" w:rsidR="000F298F" w:rsidRPr="000D1D17" w:rsidRDefault="00023BAF" w:rsidP="000F298F">
      <w:pPr>
        <w:spacing w:after="0" w:line="240" w:lineRule="auto"/>
        <w:ind w:firstLine="709"/>
        <w:contextualSpacing/>
        <w:jc w:val="both"/>
        <w:rPr>
          <w:rFonts w:ascii="Arial" w:hAnsi="Arial" w:cs="Arial"/>
          <w:color w:val="000000" w:themeColor="text1"/>
          <w:sz w:val="24"/>
          <w:szCs w:val="24"/>
          <w:lang w:val="mn-MN"/>
        </w:rPr>
      </w:pPr>
      <w:r w:rsidRPr="000D1D17">
        <w:rPr>
          <w:rFonts w:ascii="Arial" w:hAnsi="Arial" w:cs="Arial"/>
          <w:bCs/>
          <w:iCs/>
          <w:color w:val="000000" w:themeColor="text1"/>
          <w:sz w:val="24"/>
          <w:szCs w:val="24"/>
          <w:lang w:val="mn-MN"/>
        </w:rPr>
        <w:t>1.2.Энэхүү журамд заасан нэр томьёог дараах утгаар ойлгоно</w:t>
      </w:r>
      <w:r w:rsidR="002D2E55" w:rsidRPr="000D1D17">
        <w:rPr>
          <w:rFonts w:ascii="Arial" w:hAnsi="Arial" w:cs="Arial"/>
          <w:bCs/>
          <w:iCs/>
          <w:color w:val="000000" w:themeColor="text1"/>
          <w:sz w:val="24"/>
          <w:szCs w:val="24"/>
          <w:lang w:val="mn-MN"/>
        </w:rPr>
        <w:t>:</w:t>
      </w:r>
    </w:p>
    <w:p w14:paraId="1A1961AA" w14:textId="77777777" w:rsidR="000F298F" w:rsidRPr="000D1D17" w:rsidRDefault="000F298F" w:rsidP="000F298F">
      <w:pPr>
        <w:spacing w:after="0" w:line="240" w:lineRule="auto"/>
        <w:ind w:firstLine="709"/>
        <w:contextualSpacing/>
        <w:jc w:val="both"/>
        <w:rPr>
          <w:rFonts w:ascii="Arial" w:hAnsi="Arial" w:cs="Arial"/>
          <w:color w:val="000000" w:themeColor="text1"/>
          <w:sz w:val="24"/>
          <w:szCs w:val="24"/>
          <w:lang w:val="mn-MN"/>
        </w:rPr>
      </w:pPr>
    </w:p>
    <w:p w14:paraId="24D1A290" w14:textId="6429ABB4" w:rsidR="000F298F" w:rsidRPr="000D1D17" w:rsidRDefault="00023BAF" w:rsidP="000F298F">
      <w:pPr>
        <w:spacing w:after="0" w:line="240" w:lineRule="auto"/>
        <w:ind w:firstLine="1429"/>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1.2.1.“Хувийн ашиг сонирхлын мэдүүлэг болон хөрөнгө, орлогын мэдүүлэг” (цаашид “</w:t>
      </w:r>
      <w:proofErr w:type="spellStart"/>
      <w:r w:rsidRPr="000D1D17">
        <w:rPr>
          <w:rFonts w:ascii="Arial" w:hAnsi="Arial" w:cs="Arial"/>
          <w:color w:val="000000" w:themeColor="text1"/>
          <w:sz w:val="24"/>
          <w:szCs w:val="24"/>
          <w:lang w:val="mn-MN"/>
        </w:rPr>
        <w:t>ХАСХОМ</w:t>
      </w:r>
      <w:proofErr w:type="spellEnd"/>
      <w:r w:rsidRPr="000D1D17">
        <w:rPr>
          <w:rFonts w:ascii="Arial" w:hAnsi="Arial" w:cs="Arial"/>
          <w:color w:val="000000" w:themeColor="text1"/>
          <w:sz w:val="24"/>
          <w:szCs w:val="24"/>
          <w:lang w:val="mn-MN"/>
        </w:rPr>
        <w:t>” гэх) гэж мэдүүлэг гаргагчаас хуульд заасны дагуу эрх бүхий байгууллага, албан тушаалтанд хувийн ашиг сонирхол, өөрийн болон гэр бүлийн гишүүдийн хөрөнгө, орлого, зээлийн талаар гаргасан мэдээллийг</w:t>
      </w:r>
      <w:r w:rsidR="00BB7FBC" w:rsidRPr="000D1D17">
        <w:rPr>
          <w:rFonts w:ascii="Arial" w:hAnsi="Arial" w:cs="Arial"/>
          <w:color w:val="000000" w:themeColor="text1"/>
          <w:sz w:val="24"/>
          <w:szCs w:val="24"/>
          <w:lang w:val="mn-MN"/>
        </w:rPr>
        <w:t>;</w:t>
      </w:r>
      <w:r w:rsidRPr="000D1D17">
        <w:rPr>
          <w:rFonts w:ascii="Arial" w:hAnsi="Arial" w:cs="Arial"/>
          <w:color w:val="000000" w:themeColor="text1"/>
          <w:sz w:val="24"/>
          <w:szCs w:val="24"/>
          <w:lang w:val="mn-MN"/>
        </w:rPr>
        <w:t xml:space="preserve"> </w:t>
      </w:r>
    </w:p>
    <w:p w14:paraId="1D181D7B" w14:textId="77777777" w:rsidR="000F298F" w:rsidRPr="000D1D17" w:rsidRDefault="000F298F" w:rsidP="000F298F">
      <w:pPr>
        <w:spacing w:after="0" w:line="240" w:lineRule="auto"/>
        <w:ind w:firstLine="1429"/>
        <w:contextualSpacing/>
        <w:jc w:val="both"/>
        <w:rPr>
          <w:rFonts w:ascii="Arial" w:hAnsi="Arial" w:cs="Arial"/>
          <w:color w:val="000000" w:themeColor="text1"/>
          <w:sz w:val="24"/>
          <w:szCs w:val="24"/>
          <w:lang w:val="mn-MN"/>
        </w:rPr>
      </w:pPr>
    </w:p>
    <w:p w14:paraId="72A13053" w14:textId="7BE0AA35" w:rsidR="000F298F" w:rsidRPr="000D1D17" w:rsidRDefault="00023BAF" w:rsidP="000F298F">
      <w:pPr>
        <w:spacing w:after="0" w:line="240" w:lineRule="auto"/>
        <w:ind w:firstLine="1429"/>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1.2.2. “Хувийн ашиг сонирхлын урьдчилсан мэдүүлэг” (цаашид “</w:t>
      </w:r>
      <w:proofErr w:type="spellStart"/>
      <w:r w:rsidRPr="000D1D17">
        <w:rPr>
          <w:rFonts w:ascii="Arial" w:hAnsi="Arial" w:cs="Arial"/>
          <w:color w:val="000000" w:themeColor="text1"/>
          <w:sz w:val="24"/>
          <w:szCs w:val="24"/>
          <w:lang w:val="mn-MN"/>
        </w:rPr>
        <w:t>ХАСУМ</w:t>
      </w:r>
      <w:proofErr w:type="spellEnd"/>
      <w:r w:rsidRPr="000D1D17">
        <w:rPr>
          <w:rFonts w:ascii="Arial" w:hAnsi="Arial" w:cs="Arial"/>
          <w:color w:val="000000" w:themeColor="text1"/>
          <w:sz w:val="24"/>
          <w:szCs w:val="24"/>
          <w:lang w:val="mn-MN"/>
        </w:rPr>
        <w:t>” гэх) гэж нийтийн албанд томилогдохоор нэр дэвшсэн этгээдээс томилох эрх бүхий байгууллага, албан тушаалтнаар дамжуулан Авлигатай тэмцэх газарт мэдүүлж байгаа  тухайн албан үүргийг хэрэгжүүлэхэд ашиг сонирхлын зөрчил үүсэх эсэхийг хянуулахаар гаргасан мэдээллийг</w:t>
      </w:r>
      <w:r w:rsidR="00BB7FBC" w:rsidRPr="000D1D17">
        <w:rPr>
          <w:rFonts w:ascii="Arial" w:hAnsi="Arial" w:cs="Arial"/>
          <w:color w:val="000000" w:themeColor="text1"/>
          <w:sz w:val="24"/>
          <w:szCs w:val="24"/>
          <w:lang w:val="mn-MN"/>
        </w:rPr>
        <w:t>;</w:t>
      </w:r>
    </w:p>
    <w:p w14:paraId="0AD73628" w14:textId="77777777" w:rsidR="000F298F" w:rsidRPr="000D1D17" w:rsidRDefault="000F298F" w:rsidP="000F298F">
      <w:pPr>
        <w:spacing w:after="0" w:line="240" w:lineRule="auto"/>
        <w:ind w:firstLine="1429"/>
        <w:contextualSpacing/>
        <w:jc w:val="both"/>
        <w:rPr>
          <w:rFonts w:ascii="Arial" w:hAnsi="Arial" w:cs="Arial"/>
          <w:color w:val="000000" w:themeColor="text1"/>
          <w:sz w:val="24"/>
          <w:szCs w:val="24"/>
          <w:lang w:val="mn-MN"/>
        </w:rPr>
      </w:pPr>
    </w:p>
    <w:p w14:paraId="12BDD503" w14:textId="04254427" w:rsidR="000F298F" w:rsidRPr="000D1D17" w:rsidRDefault="00023BAF" w:rsidP="000F298F">
      <w:pPr>
        <w:spacing w:after="0" w:line="240" w:lineRule="auto"/>
        <w:ind w:firstLine="1429"/>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1.2.3.“Сонгуульд нэр дэвшигчийн хөрөнгө, орлогын мэдүүлэг” (цаашид “</w:t>
      </w:r>
      <w:bookmarkStart w:id="1" w:name="_Hlk126052230"/>
      <w:r w:rsidRPr="000D1D17">
        <w:rPr>
          <w:rFonts w:ascii="Arial" w:hAnsi="Arial" w:cs="Arial"/>
          <w:color w:val="000000" w:themeColor="text1"/>
          <w:sz w:val="24"/>
          <w:szCs w:val="24"/>
          <w:lang w:val="mn-MN"/>
        </w:rPr>
        <w:t>Сонгуульд нэр дэвшигчийн ХОМ</w:t>
      </w:r>
      <w:bookmarkEnd w:id="1"/>
      <w:r w:rsidRPr="000D1D17">
        <w:rPr>
          <w:rFonts w:ascii="Arial" w:hAnsi="Arial" w:cs="Arial"/>
          <w:color w:val="000000" w:themeColor="text1"/>
          <w:sz w:val="24"/>
          <w:szCs w:val="24"/>
          <w:lang w:val="mn-MN"/>
        </w:rPr>
        <w:t>” гэх) гэж Монгол Улсын Ерөнхийлөгчийн сонгууль, Монгол Улсын Их Хурлын сонгууль, аймаг, нийслэл, сум, дүүргийн иргэдийн Төлөөлөгчдийн Хурлын сонгуульд нэр дэвшиж байгаа иргэнээс эрх бүхий байгууллага, албан тушаалтанд өөрийн болон гэр бүлийн гишүүний хөрөнгө, орлого, зээлийн талаар гаргасан мэдээллийг</w:t>
      </w:r>
      <w:r w:rsidR="00BB7FBC" w:rsidRPr="000D1D17">
        <w:rPr>
          <w:rFonts w:ascii="Arial" w:hAnsi="Arial" w:cs="Arial"/>
          <w:color w:val="000000" w:themeColor="text1"/>
          <w:sz w:val="24"/>
          <w:szCs w:val="24"/>
          <w:lang w:val="mn-MN"/>
        </w:rPr>
        <w:t>;</w:t>
      </w:r>
    </w:p>
    <w:p w14:paraId="294B0953" w14:textId="77777777" w:rsidR="000F298F" w:rsidRPr="000D1D17" w:rsidRDefault="000F298F" w:rsidP="000F298F">
      <w:pPr>
        <w:spacing w:after="0" w:line="240" w:lineRule="auto"/>
        <w:ind w:firstLine="1429"/>
        <w:contextualSpacing/>
        <w:jc w:val="both"/>
        <w:rPr>
          <w:rFonts w:ascii="Arial" w:hAnsi="Arial" w:cs="Arial"/>
          <w:color w:val="000000" w:themeColor="text1"/>
          <w:sz w:val="24"/>
          <w:szCs w:val="24"/>
          <w:lang w:val="mn-MN"/>
        </w:rPr>
      </w:pPr>
    </w:p>
    <w:p w14:paraId="220A62CA" w14:textId="34A0D018" w:rsidR="000F298F" w:rsidRPr="000D1D17" w:rsidRDefault="00023BAF" w:rsidP="000F298F">
      <w:pPr>
        <w:spacing w:after="0" w:line="240" w:lineRule="auto"/>
        <w:ind w:firstLine="1429"/>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 xml:space="preserve">1.2.4.“Баталгааны маягт” гэж энэ зүйлийн 1.2.1, 1.2.2, 1.2.3-т заасан </w:t>
      </w:r>
      <w:proofErr w:type="spellStart"/>
      <w:r w:rsidRPr="000D1D17">
        <w:rPr>
          <w:rFonts w:ascii="Arial" w:hAnsi="Arial" w:cs="Arial"/>
          <w:color w:val="000000" w:themeColor="text1"/>
          <w:sz w:val="24"/>
          <w:szCs w:val="24"/>
          <w:lang w:val="mn-MN"/>
        </w:rPr>
        <w:t>ХАСХОМ</w:t>
      </w:r>
      <w:proofErr w:type="spellEnd"/>
      <w:r w:rsidRPr="000D1D17">
        <w:rPr>
          <w:rFonts w:ascii="Arial" w:hAnsi="Arial" w:cs="Arial"/>
          <w:color w:val="000000" w:themeColor="text1"/>
          <w:sz w:val="24"/>
          <w:szCs w:val="24"/>
          <w:lang w:val="mn-MN"/>
        </w:rPr>
        <w:t xml:space="preserve">, </w:t>
      </w:r>
      <w:proofErr w:type="spellStart"/>
      <w:r w:rsidRPr="000D1D17">
        <w:rPr>
          <w:rFonts w:ascii="Arial" w:hAnsi="Arial" w:cs="Arial"/>
          <w:color w:val="000000" w:themeColor="text1"/>
          <w:sz w:val="24"/>
          <w:szCs w:val="24"/>
          <w:lang w:val="mn-MN"/>
        </w:rPr>
        <w:t>ХАСУМ</w:t>
      </w:r>
      <w:proofErr w:type="spellEnd"/>
      <w:r w:rsidRPr="000D1D17">
        <w:rPr>
          <w:rFonts w:ascii="Arial" w:hAnsi="Arial" w:cs="Arial"/>
          <w:color w:val="000000" w:themeColor="text1"/>
          <w:sz w:val="24"/>
          <w:szCs w:val="24"/>
          <w:lang w:val="mn-MN"/>
        </w:rPr>
        <w:t>, Сонгуульд нэр дэвшигчийн ХОМ-ийг цахим хэлбэрээр гаргасан тухай баталгааг</w:t>
      </w:r>
      <w:r w:rsidR="00BB7FBC" w:rsidRPr="000D1D17">
        <w:rPr>
          <w:rFonts w:ascii="Arial" w:hAnsi="Arial" w:cs="Arial"/>
          <w:color w:val="000000" w:themeColor="text1"/>
          <w:sz w:val="24"/>
          <w:szCs w:val="24"/>
          <w:lang w:val="mn-MN"/>
        </w:rPr>
        <w:t>;</w:t>
      </w:r>
    </w:p>
    <w:p w14:paraId="5ECFBFEF" w14:textId="77777777" w:rsidR="000F298F" w:rsidRPr="000D1D17" w:rsidRDefault="000F298F" w:rsidP="000F298F">
      <w:pPr>
        <w:spacing w:after="0" w:line="240" w:lineRule="auto"/>
        <w:ind w:firstLine="1429"/>
        <w:contextualSpacing/>
        <w:jc w:val="both"/>
        <w:rPr>
          <w:rFonts w:ascii="Arial" w:hAnsi="Arial" w:cs="Arial"/>
          <w:color w:val="000000" w:themeColor="text1"/>
          <w:sz w:val="24"/>
          <w:szCs w:val="24"/>
          <w:lang w:val="mn-MN"/>
        </w:rPr>
      </w:pPr>
    </w:p>
    <w:p w14:paraId="711E9864" w14:textId="1AC451AE" w:rsidR="000F298F" w:rsidRPr="000D1D17" w:rsidRDefault="00023BAF" w:rsidP="000F298F">
      <w:pPr>
        <w:spacing w:after="0" w:line="240" w:lineRule="auto"/>
        <w:ind w:firstLine="1429"/>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1.2.5.“Мэдэгдэл” гэж нийтийн албан тушаалтнаас албан үүргээ гүйцэтгэхэд ашиг сонирхлын зөрчил үүссэн, үүс</w:t>
      </w:r>
      <w:r w:rsidR="00E4573F" w:rsidRPr="000D1D17">
        <w:rPr>
          <w:rFonts w:ascii="Arial" w:hAnsi="Arial" w:cs="Arial"/>
          <w:color w:val="000000" w:themeColor="text1"/>
          <w:sz w:val="24"/>
          <w:szCs w:val="24"/>
          <w:lang w:val="mn-MN"/>
        </w:rPr>
        <w:t>эж</w:t>
      </w:r>
      <w:r w:rsidRPr="000D1D17">
        <w:rPr>
          <w:rFonts w:ascii="Arial" w:hAnsi="Arial" w:cs="Arial"/>
          <w:color w:val="000000" w:themeColor="text1"/>
          <w:sz w:val="24"/>
          <w:szCs w:val="24"/>
          <w:lang w:val="mn-MN"/>
        </w:rPr>
        <w:t xml:space="preserve"> болзошгүй нөхцөлд албан үүргээ гүйцэтгэхээс татгалзаж, энэ тухай эрх бүхий байгууллага, албан тушаалтанд гаргасан мэдээллийг</w:t>
      </w:r>
      <w:r w:rsidR="00BB7FBC" w:rsidRPr="000D1D17">
        <w:rPr>
          <w:rFonts w:ascii="Arial" w:hAnsi="Arial" w:cs="Arial"/>
          <w:color w:val="000000" w:themeColor="text1"/>
          <w:sz w:val="24"/>
          <w:szCs w:val="24"/>
          <w:lang w:val="mn-MN"/>
        </w:rPr>
        <w:t>;</w:t>
      </w:r>
    </w:p>
    <w:p w14:paraId="6AEE375B" w14:textId="77777777" w:rsidR="000F298F" w:rsidRPr="000D1D17" w:rsidRDefault="000F298F" w:rsidP="000F298F">
      <w:pPr>
        <w:spacing w:after="0" w:line="240" w:lineRule="auto"/>
        <w:ind w:firstLine="1429"/>
        <w:contextualSpacing/>
        <w:jc w:val="both"/>
        <w:rPr>
          <w:rFonts w:ascii="Arial" w:hAnsi="Arial" w:cs="Arial"/>
          <w:color w:val="000000" w:themeColor="text1"/>
          <w:sz w:val="24"/>
          <w:szCs w:val="24"/>
          <w:lang w:val="mn-MN"/>
        </w:rPr>
      </w:pPr>
    </w:p>
    <w:p w14:paraId="1AB87282" w14:textId="1C63BAAE" w:rsidR="000F298F" w:rsidRPr="000D1D17" w:rsidRDefault="00023BAF" w:rsidP="000F298F">
      <w:pPr>
        <w:spacing w:after="0" w:line="240" w:lineRule="auto"/>
        <w:ind w:firstLine="1429"/>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1.2.6.“Тайлбар” гэж нийтийн албан тушаалтнаас албан үүргээ гүйцэтгэхэд ашиг сонирхлын зөрчилтэй гэж ойлгогдохуйц нөхцөл байдалд энэ тухай батлагдсан маягтын дагуу эрх бүхий байгууллага, албан тушаалтанд гаргасан мэдээллийг</w:t>
      </w:r>
      <w:r w:rsidR="00BB7FBC" w:rsidRPr="000D1D17">
        <w:rPr>
          <w:rFonts w:ascii="Arial" w:hAnsi="Arial" w:cs="Arial"/>
          <w:color w:val="000000" w:themeColor="text1"/>
          <w:sz w:val="24"/>
          <w:szCs w:val="24"/>
          <w:lang w:val="mn-MN"/>
        </w:rPr>
        <w:t>;</w:t>
      </w:r>
    </w:p>
    <w:p w14:paraId="76200F96" w14:textId="77777777" w:rsidR="000F298F" w:rsidRPr="000D1D17" w:rsidRDefault="000F298F" w:rsidP="000F298F">
      <w:pPr>
        <w:spacing w:after="0" w:line="240" w:lineRule="auto"/>
        <w:ind w:firstLine="1429"/>
        <w:contextualSpacing/>
        <w:jc w:val="both"/>
        <w:rPr>
          <w:rFonts w:ascii="Arial" w:hAnsi="Arial" w:cs="Arial"/>
          <w:color w:val="000000" w:themeColor="text1"/>
          <w:sz w:val="24"/>
          <w:szCs w:val="24"/>
          <w:lang w:val="mn-MN"/>
        </w:rPr>
      </w:pPr>
    </w:p>
    <w:p w14:paraId="43701A62" w14:textId="6E567A88" w:rsidR="000F298F" w:rsidRPr="000D1D17" w:rsidRDefault="00023BAF" w:rsidP="000F298F">
      <w:pPr>
        <w:spacing w:after="0" w:line="240" w:lineRule="auto"/>
        <w:ind w:firstLine="1429"/>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lastRenderedPageBreak/>
        <w:t xml:space="preserve">1.2.7.“Мэдүүлэг” гэдэгт энэ зүйлийн 1.2.1, 1.2.2, 1.2.3-т заасан </w:t>
      </w:r>
      <w:proofErr w:type="spellStart"/>
      <w:r w:rsidRPr="000D1D17">
        <w:rPr>
          <w:rFonts w:ascii="Arial" w:hAnsi="Arial" w:cs="Arial"/>
          <w:color w:val="000000" w:themeColor="text1"/>
          <w:sz w:val="24"/>
          <w:szCs w:val="24"/>
          <w:lang w:val="mn-MN"/>
        </w:rPr>
        <w:t>ХАСХОМ</w:t>
      </w:r>
      <w:proofErr w:type="spellEnd"/>
      <w:r w:rsidRPr="000D1D17">
        <w:rPr>
          <w:rFonts w:ascii="Arial" w:hAnsi="Arial" w:cs="Arial"/>
          <w:color w:val="000000" w:themeColor="text1"/>
          <w:sz w:val="24"/>
          <w:szCs w:val="24"/>
          <w:lang w:val="mn-MN"/>
        </w:rPr>
        <w:t xml:space="preserve">, </w:t>
      </w:r>
      <w:proofErr w:type="spellStart"/>
      <w:r w:rsidRPr="000D1D17">
        <w:rPr>
          <w:rFonts w:ascii="Arial" w:hAnsi="Arial" w:cs="Arial"/>
          <w:color w:val="000000" w:themeColor="text1"/>
          <w:sz w:val="24"/>
          <w:szCs w:val="24"/>
          <w:lang w:val="mn-MN"/>
        </w:rPr>
        <w:t>ХАСУМ</w:t>
      </w:r>
      <w:proofErr w:type="spellEnd"/>
      <w:r w:rsidRPr="000D1D17">
        <w:rPr>
          <w:rFonts w:ascii="Arial" w:hAnsi="Arial" w:cs="Arial"/>
          <w:color w:val="000000" w:themeColor="text1"/>
          <w:sz w:val="24"/>
          <w:szCs w:val="24"/>
          <w:lang w:val="mn-MN"/>
        </w:rPr>
        <w:t>, Сонгуульд нэр дэвшигчийн ХОМ-ийг</w:t>
      </w:r>
      <w:r w:rsidR="00BB7FBC" w:rsidRPr="000D1D17">
        <w:rPr>
          <w:rFonts w:ascii="Arial" w:hAnsi="Arial" w:cs="Arial"/>
          <w:color w:val="000000" w:themeColor="text1"/>
          <w:sz w:val="24"/>
          <w:szCs w:val="24"/>
          <w:lang w:val="mn-MN"/>
        </w:rPr>
        <w:t>;</w:t>
      </w:r>
    </w:p>
    <w:p w14:paraId="254C3F81" w14:textId="77777777" w:rsidR="000F298F" w:rsidRPr="000D1D17" w:rsidRDefault="000F298F" w:rsidP="000F298F">
      <w:pPr>
        <w:spacing w:after="0" w:line="240" w:lineRule="auto"/>
        <w:ind w:firstLine="1429"/>
        <w:contextualSpacing/>
        <w:jc w:val="both"/>
        <w:rPr>
          <w:rFonts w:ascii="Arial" w:hAnsi="Arial" w:cs="Arial"/>
          <w:color w:val="000000" w:themeColor="text1"/>
          <w:sz w:val="24"/>
          <w:szCs w:val="24"/>
          <w:lang w:val="mn-MN"/>
        </w:rPr>
      </w:pPr>
    </w:p>
    <w:p w14:paraId="5F76C4D1" w14:textId="3EB0F24D" w:rsidR="000F298F" w:rsidRPr="000D1D17" w:rsidRDefault="00023BAF" w:rsidP="000F298F">
      <w:pPr>
        <w:spacing w:after="0" w:line="240" w:lineRule="auto"/>
        <w:ind w:firstLine="1429"/>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1.2.8.“Мэдүүлгийг бүртгэх, хадгалах эрх бүхий албан тушаалтан” (цаашид “</w:t>
      </w:r>
      <w:proofErr w:type="spellStart"/>
      <w:r w:rsidRPr="000D1D17">
        <w:rPr>
          <w:rFonts w:ascii="Arial" w:hAnsi="Arial" w:cs="Arial"/>
          <w:color w:val="000000" w:themeColor="text1"/>
          <w:sz w:val="24"/>
          <w:szCs w:val="24"/>
          <w:lang w:val="mn-MN"/>
        </w:rPr>
        <w:t>ЭБАТ</w:t>
      </w:r>
      <w:proofErr w:type="spellEnd"/>
      <w:r w:rsidRPr="000D1D17">
        <w:rPr>
          <w:rFonts w:ascii="Arial" w:hAnsi="Arial" w:cs="Arial"/>
          <w:color w:val="000000" w:themeColor="text1"/>
          <w:sz w:val="24"/>
          <w:szCs w:val="24"/>
          <w:lang w:val="mn-MN"/>
        </w:rPr>
        <w:t>” гэх) гэж тухайн байгууллагын захиргаа, хуулийн асуудал эрхэлсэн албан тушаалыг эрхлэхийн зэрэгцээ байгууллагын эрх бүхий албан тушаалтны шийдвэрээр мэдүүлэг, мэдэгдэл, тайлбарыг хүлээн авч, бүртгэх, хадгалах болон хуульд заасан бусад чиг үүргийг хавсран гүйцэтгэхээр томилогдсон албан хаагч, ажилтныг.</w:t>
      </w:r>
    </w:p>
    <w:p w14:paraId="6C3D3DD0" w14:textId="77777777" w:rsidR="000F298F" w:rsidRPr="000D1D17" w:rsidRDefault="000F298F" w:rsidP="000F298F">
      <w:pPr>
        <w:spacing w:after="0" w:line="240" w:lineRule="auto"/>
        <w:contextualSpacing/>
        <w:jc w:val="both"/>
        <w:rPr>
          <w:rFonts w:ascii="Arial" w:hAnsi="Arial" w:cs="Arial"/>
          <w:color w:val="000000" w:themeColor="text1"/>
          <w:sz w:val="24"/>
          <w:szCs w:val="24"/>
          <w:lang w:val="mn-MN"/>
        </w:rPr>
      </w:pPr>
    </w:p>
    <w:p w14:paraId="19F56A16" w14:textId="77777777" w:rsidR="000F298F" w:rsidRPr="000D1D17" w:rsidRDefault="00023BAF" w:rsidP="000F298F">
      <w:pPr>
        <w:spacing w:after="0" w:line="240" w:lineRule="auto"/>
        <w:ind w:firstLine="709"/>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1.3.Мэдүүлэг, мэдэгдэл, тайлбарыг Авлигатай тэмцэх газраас хөтлөх Мэдүүлгийн бүрдүүлэлтийн цахим систем (</w:t>
      </w:r>
      <w:hyperlink r:id="rId5" w:history="1">
        <w:r w:rsidRPr="000D1D17">
          <w:rPr>
            <w:rStyle w:val="Hyperlink"/>
            <w:rFonts w:ascii="Arial" w:hAnsi="Arial" w:cs="Arial"/>
            <w:color w:val="000000" w:themeColor="text1"/>
            <w:sz w:val="24"/>
            <w:szCs w:val="24"/>
            <w:lang w:val="mn-MN"/>
          </w:rPr>
          <w:t>https://meduuleg.iaac.mn/</w:t>
        </w:r>
      </w:hyperlink>
      <w:r w:rsidRPr="000D1D17">
        <w:rPr>
          <w:rFonts w:ascii="Arial" w:hAnsi="Arial" w:cs="Arial"/>
          <w:color w:val="000000" w:themeColor="text1"/>
          <w:sz w:val="24"/>
          <w:szCs w:val="24"/>
          <w:lang w:val="mn-MN"/>
        </w:rPr>
        <w:t xml:space="preserve">)-ээр гаргах бөгөөд мэдүүлгийг </w:t>
      </w:r>
      <w:r w:rsidRPr="000D1D17">
        <w:rPr>
          <w:rFonts w:ascii="Arial" w:eastAsia="Times New Roman" w:hAnsi="Arial" w:cs="Arial"/>
          <w:bCs/>
          <w:color w:val="000000" w:themeColor="text1"/>
          <w:sz w:val="24"/>
          <w:szCs w:val="24"/>
          <w:lang w:val="mn-MN"/>
        </w:rPr>
        <w:t xml:space="preserve">цахим хэлбэрээр гаргасан тухай баталгааны маягтыг хэвлэмэл байдлаар </w:t>
      </w:r>
      <w:r w:rsidRPr="000D1D17">
        <w:rPr>
          <w:rFonts w:ascii="Arial" w:hAnsi="Arial" w:cs="Arial"/>
          <w:color w:val="000000" w:themeColor="text1"/>
          <w:sz w:val="24"/>
          <w:szCs w:val="24"/>
          <w:lang w:val="mn-MN"/>
        </w:rPr>
        <w:t xml:space="preserve">тухайн байгууллагын </w:t>
      </w:r>
      <w:proofErr w:type="spellStart"/>
      <w:r w:rsidRPr="000D1D17">
        <w:rPr>
          <w:rFonts w:ascii="Arial" w:hAnsi="Arial" w:cs="Arial"/>
          <w:color w:val="000000" w:themeColor="text1"/>
          <w:sz w:val="24"/>
          <w:szCs w:val="24"/>
          <w:lang w:val="mn-MN"/>
        </w:rPr>
        <w:t>ЭБАТ</w:t>
      </w:r>
      <w:proofErr w:type="spellEnd"/>
      <w:r w:rsidRPr="000D1D17">
        <w:rPr>
          <w:rFonts w:ascii="Arial" w:hAnsi="Arial" w:cs="Arial"/>
          <w:color w:val="000000" w:themeColor="text1"/>
          <w:sz w:val="24"/>
          <w:szCs w:val="24"/>
          <w:lang w:val="mn-MN"/>
        </w:rPr>
        <w:t xml:space="preserve">-д хүлээлгэн өгнө. </w:t>
      </w:r>
    </w:p>
    <w:p w14:paraId="79C5A737" w14:textId="77777777" w:rsidR="000F298F" w:rsidRPr="000D1D17" w:rsidRDefault="000F298F" w:rsidP="000F298F">
      <w:pPr>
        <w:spacing w:after="0" w:line="240" w:lineRule="auto"/>
        <w:ind w:firstLine="709"/>
        <w:contextualSpacing/>
        <w:jc w:val="both"/>
        <w:rPr>
          <w:rFonts w:ascii="Arial" w:hAnsi="Arial" w:cs="Arial"/>
          <w:color w:val="000000" w:themeColor="text1"/>
          <w:sz w:val="24"/>
          <w:szCs w:val="24"/>
          <w:lang w:val="mn-MN"/>
        </w:rPr>
      </w:pPr>
    </w:p>
    <w:p w14:paraId="53C5906D" w14:textId="77777777" w:rsidR="000F298F" w:rsidRPr="000D1D17" w:rsidRDefault="00023BAF" w:rsidP="000F298F">
      <w:pPr>
        <w:spacing w:after="0" w:line="240" w:lineRule="auto"/>
        <w:ind w:firstLine="709"/>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1.4.Төрийн болон албаны нууцын тухай хууль тогтоомжоор зохион байгуулалтын бүтэц, орон тоо, хүний нөөцийн мэдээллийг нь төрийн нууцад хамааруулсан байгууллагын албан тушаалтан мэдүүлэг, мэдэгдэл, тайлбараа хэвлэмэл байдлаар гаргаж болно.</w:t>
      </w:r>
    </w:p>
    <w:p w14:paraId="5B08BE65" w14:textId="77777777" w:rsidR="000F298F" w:rsidRPr="000D1D17" w:rsidRDefault="000F298F" w:rsidP="000F298F">
      <w:pPr>
        <w:spacing w:after="0" w:line="240" w:lineRule="auto"/>
        <w:ind w:firstLine="709"/>
        <w:contextualSpacing/>
        <w:jc w:val="both"/>
        <w:rPr>
          <w:rFonts w:ascii="Arial" w:hAnsi="Arial" w:cs="Arial"/>
          <w:color w:val="000000" w:themeColor="text1"/>
          <w:sz w:val="24"/>
          <w:szCs w:val="24"/>
          <w:lang w:val="mn-MN"/>
        </w:rPr>
      </w:pPr>
    </w:p>
    <w:p w14:paraId="75DDAE2E" w14:textId="77777777" w:rsidR="000F298F" w:rsidRPr="000D1D17" w:rsidRDefault="00023BAF" w:rsidP="000F298F">
      <w:pPr>
        <w:spacing w:after="0" w:line="240" w:lineRule="auto"/>
        <w:ind w:firstLine="709"/>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1.5</w:t>
      </w:r>
      <w:bookmarkStart w:id="2" w:name="_Hlk126078552"/>
      <w:r w:rsidRPr="000D1D17">
        <w:rPr>
          <w:rFonts w:ascii="Arial" w:hAnsi="Arial" w:cs="Arial"/>
          <w:color w:val="000000" w:themeColor="text1"/>
          <w:sz w:val="24"/>
          <w:szCs w:val="24"/>
          <w:lang w:val="mn-MN"/>
        </w:rPr>
        <w:t xml:space="preserve">.Мэдүүлэг, мэдэгдэл, тайлбар гаргасан хугацааг Мэдүүлгийн бүрдүүлэлтийн цахим системд баталгаажуулсан (хэвлэмэл байдлаар гаргасан бол </w:t>
      </w:r>
      <w:proofErr w:type="spellStart"/>
      <w:r w:rsidRPr="000D1D17">
        <w:rPr>
          <w:rFonts w:ascii="Arial" w:hAnsi="Arial" w:cs="Arial"/>
          <w:color w:val="000000" w:themeColor="text1"/>
          <w:sz w:val="24"/>
          <w:szCs w:val="24"/>
          <w:lang w:val="mn-MN"/>
        </w:rPr>
        <w:t>ЭБАТ</w:t>
      </w:r>
      <w:proofErr w:type="spellEnd"/>
      <w:r w:rsidRPr="000D1D17">
        <w:rPr>
          <w:rFonts w:ascii="Arial" w:hAnsi="Arial" w:cs="Arial"/>
          <w:color w:val="000000" w:themeColor="text1"/>
          <w:sz w:val="24"/>
          <w:szCs w:val="24"/>
          <w:lang w:val="mn-MN"/>
        </w:rPr>
        <w:t>-д бүртгүүлсэн)  он, сар, өдрөөр тооцно.</w:t>
      </w:r>
    </w:p>
    <w:p w14:paraId="6B667918" w14:textId="77777777" w:rsidR="000F298F" w:rsidRPr="000D1D17" w:rsidRDefault="000F298F" w:rsidP="000F298F">
      <w:pPr>
        <w:spacing w:after="0" w:line="240" w:lineRule="auto"/>
        <w:ind w:firstLine="709"/>
        <w:contextualSpacing/>
        <w:jc w:val="both"/>
        <w:rPr>
          <w:rFonts w:ascii="Arial" w:hAnsi="Arial" w:cs="Arial"/>
          <w:color w:val="000000" w:themeColor="text1"/>
          <w:sz w:val="24"/>
          <w:szCs w:val="24"/>
          <w:lang w:val="mn-MN"/>
        </w:rPr>
      </w:pPr>
    </w:p>
    <w:p w14:paraId="18D10AB6" w14:textId="77777777" w:rsidR="000F298F" w:rsidRPr="000D1D17" w:rsidRDefault="00023BAF" w:rsidP="000F298F">
      <w:pPr>
        <w:spacing w:after="0" w:line="240" w:lineRule="auto"/>
        <w:ind w:firstLine="709"/>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1.6.</w:t>
      </w:r>
      <w:r w:rsidRPr="000D1D17">
        <w:rPr>
          <w:rFonts w:ascii="Arial" w:eastAsia="Times New Roman" w:hAnsi="Arial" w:cs="Arial"/>
          <w:iCs/>
          <w:color w:val="000000" w:themeColor="text1"/>
          <w:sz w:val="24"/>
          <w:szCs w:val="24"/>
          <w:lang w:val="mn-MN"/>
        </w:rPr>
        <w:t xml:space="preserve">Мэдүүлэг, мэдэгдэл, тайлбарын талаар мэдээлэл өгөх журам, мэдүүлэг, мэдэгдэл, тайлбарыг хүлээн авч бүртгэх бүртгэлийн болон мэдээ, тайлангийн маягт, мэдүүлэг, мэдэгдэл, тайлбар гаргах </w:t>
      </w:r>
      <w:r w:rsidR="00123212" w:rsidRPr="000D1D17">
        <w:rPr>
          <w:rFonts w:ascii="Arial" w:eastAsia="Times New Roman" w:hAnsi="Arial" w:cs="Arial"/>
          <w:iCs/>
          <w:color w:val="000000" w:themeColor="text1"/>
          <w:sz w:val="24"/>
          <w:szCs w:val="24"/>
          <w:lang w:val="mn-MN"/>
        </w:rPr>
        <w:t xml:space="preserve">зааварчилгааг </w:t>
      </w:r>
      <w:r w:rsidRPr="000D1D17">
        <w:rPr>
          <w:rFonts w:ascii="Arial" w:eastAsia="Times New Roman" w:hAnsi="Arial" w:cs="Arial"/>
          <w:iCs/>
          <w:color w:val="000000" w:themeColor="text1"/>
          <w:sz w:val="24"/>
          <w:szCs w:val="24"/>
          <w:lang w:val="mn-MN"/>
        </w:rPr>
        <w:t>Авлигатай тэмцэх газрын дарга батална.</w:t>
      </w:r>
    </w:p>
    <w:p w14:paraId="2DEE2A38" w14:textId="77777777" w:rsidR="000F298F" w:rsidRPr="000D1D17" w:rsidRDefault="000F298F" w:rsidP="000F298F">
      <w:pPr>
        <w:spacing w:after="0" w:line="240" w:lineRule="auto"/>
        <w:ind w:firstLine="709"/>
        <w:contextualSpacing/>
        <w:jc w:val="both"/>
        <w:rPr>
          <w:rFonts w:ascii="Arial" w:hAnsi="Arial" w:cs="Arial"/>
          <w:color w:val="000000" w:themeColor="text1"/>
          <w:sz w:val="24"/>
          <w:szCs w:val="24"/>
          <w:lang w:val="mn-MN"/>
        </w:rPr>
      </w:pPr>
    </w:p>
    <w:p w14:paraId="71F25926" w14:textId="77777777" w:rsidR="000F298F" w:rsidRPr="000D1D17" w:rsidRDefault="00023BAF" w:rsidP="000F298F">
      <w:pPr>
        <w:spacing w:after="0" w:line="240" w:lineRule="auto"/>
        <w:ind w:firstLine="709"/>
        <w:contextualSpacing/>
        <w:jc w:val="both"/>
        <w:rPr>
          <w:rFonts w:ascii="Arial" w:hAnsi="Arial" w:cs="Arial"/>
          <w:color w:val="000000" w:themeColor="text1"/>
          <w:sz w:val="24"/>
          <w:szCs w:val="24"/>
          <w:lang w:val="mn-MN"/>
        </w:rPr>
      </w:pPr>
      <w:r w:rsidRPr="000D1D17">
        <w:rPr>
          <w:rFonts w:ascii="Arial" w:eastAsia="Times New Roman" w:hAnsi="Arial" w:cs="Arial"/>
          <w:iCs/>
          <w:color w:val="000000" w:themeColor="text1"/>
          <w:sz w:val="24"/>
          <w:szCs w:val="24"/>
          <w:lang w:val="mn-MN"/>
        </w:rPr>
        <w:t>1.7.Монгол Улсын Ерөнхийлөгчийн болон Монгол Улсын Их Хурлын сонгуульд нэр дэвшигчийн ХОМ гаргавал зохих этгээдийн бүртгэл, лавлагааны маягтыг Авлигатай тэмцэх газрын дарга, Сонгуулийн ерөнхий хорооны дарга хамтран батална.</w:t>
      </w:r>
    </w:p>
    <w:p w14:paraId="7D44374E" w14:textId="77777777" w:rsidR="000F298F" w:rsidRPr="000D1D17" w:rsidRDefault="000F298F" w:rsidP="000F298F">
      <w:pPr>
        <w:spacing w:after="0" w:line="240" w:lineRule="auto"/>
        <w:ind w:firstLine="709"/>
        <w:contextualSpacing/>
        <w:jc w:val="both"/>
        <w:rPr>
          <w:rFonts w:ascii="Arial" w:hAnsi="Arial" w:cs="Arial"/>
          <w:color w:val="000000" w:themeColor="text1"/>
          <w:sz w:val="24"/>
          <w:szCs w:val="24"/>
          <w:lang w:val="mn-MN"/>
        </w:rPr>
      </w:pPr>
    </w:p>
    <w:p w14:paraId="6F3A7976" w14:textId="0A26CB87" w:rsidR="00023BAF" w:rsidRPr="000D1D17" w:rsidRDefault="00023BAF" w:rsidP="000F298F">
      <w:pPr>
        <w:spacing w:after="0" w:line="240" w:lineRule="auto"/>
        <w:ind w:firstLine="709"/>
        <w:contextualSpacing/>
        <w:jc w:val="both"/>
        <w:rPr>
          <w:rFonts w:ascii="Arial" w:hAnsi="Arial" w:cs="Arial"/>
          <w:color w:val="000000" w:themeColor="text1"/>
          <w:sz w:val="24"/>
          <w:szCs w:val="24"/>
          <w:lang w:val="mn-MN"/>
        </w:rPr>
      </w:pPr>
      <w:r w:rsidRPr="000D1D17">
        <w:rPr>
          <w:rFonts w:ascii="Arial" w:eastAsia="Times New Roman" w:hAnsi="Arial" w:cs="Arial"/>
          <w:iCs/>
          <w:color w:val="000000" w:themeColor="text1"/>
          <w:sz w:val="24"/>
          <w:szCs w:val="24"/>
          <w:lang w:val="mn-MN"/>
        </w:rPr>
        <w:t xml:space="preserve">1.8.Авлигатай тэмцэх газар Монгол Улсын Ерөнхийлөгчийн болон Монгол Улсын Их Хурлын сонгуульд нэр дэвшигчийн ХОМ-ийг бүртгэж, хүлээн авсан тухай  лавлагаа </w:t>
      </w:r>
      <w:r w:rsidR="00E476AB" w:rsidRPr="000D1D17">
        <w:rPr>
          <w:rFonts w:ascii="Arial" w:eastAsia="Times New Roman" w:hAnsi="Arial" w:cs="Arial"/>
          <w:iCs/>
          <w:color w:val="000000" w:themeColor="text1"/>
          <w:sz w:val="24"/>
          <w:szCs w:val="24"/>
          <w:lang w:val="mn-MN"/>
        </w:rPr>
        <w:t>(</w:t>
      </w:r>
      <w:r w:rsidRPr="000D1D17">
        <w:rPr>
          <w:rFonts w:ascii="Arial" w:eastAsia="Times New Roman" w:hAnsi="Arial" w:cs="Arial"/>
          <w:iCs/>
          <w:color w:val="000000" w:themeColor="text1"/>
          <w:sz w:val="24"/>
          <w:szCs w:val="24"/>
          <w:lang w:val="mn-MN"/>
        </w:rPr>
        <w:t>тодорхойлолт</w:t>
      </w:r>
      <w:r w:rsidR="00E476AB" w:rsidRPr="000D1D17">
        <w:rPr>
          <w:rFonts w:ascii="Arial" w:eastAsia="Times New Roman" w:hAnsi="Arial" w:cs="Arial"/>
          <w:iCs/>
          <w:color w:val="000000" w:themeColor="text1"/>
          <w:sz w:val="24"/>
          <w:szCs w:val="24"/>
          <w:lang w:val="mn-MN"/>
        </w:rPr>
        <w:t>)</w:t>
      </w:r>
      <w:r w:rsidRPr="000D1D17">
        <w:rPr>
          <w:rFonts w:ascii="Arial" w:eastAsia="Times New Roman" w:hAnsi="Arial" w:cs="Arial"/>
          <w:iCs/>
          <w:color w:val="000000" w:themeColor="text1"/>
          <w:sz w:val="24"/>
          <w:szCs w:val="24"/>
          <w:lang w:val="mn-MN"/>
        </w:rPr>
        <w:t>-г холбогдох хуульд заасны дагуу Сонгуулийн ерөнхий хороонд хүргүүлнэ.</w:t>
      </w:r>
    </w:p>
    <w:p w14:paraId="31529981" w14:textId="77777777" w:rsidR="00023BAF" w:rsidRPr="000D1D17" w:rsidRDefault="00023BAF" w:rsidP="000F298F">
      <w:pPr>
        <w:shd w:val="clear" w:color="auto" w:fill="FFFFFF" w:themeFill="background1"/>
        <w:spacing w:after="0" w:line="240" w:lineRule="auto"/>
        <w:ind w:firstLine="567"/>
        <w:contextualSpacing/>
        <w:jc w:val="both"/>
        <w:rPr>
          <w:rFonts w:ascii="Arial" w:hAnsi="Arial" w:cs="Arial"/>
          <w:color w:val="000000" w:themeColor="text1"/>
          <w:sz w:val="24"/>
          <w:szCs w:val="24"/>
          <w:lang w:val="mn-MN"/>
        </w:rPr>
      </w:pPr>
    </w:p>
    <w:bookmarkEnd w:id="2"/>
    <w:p w14:paraId="48D7CA98" w14:textId="77777777" w:rsidR="00023BAF" w:rsidRPr="000D1D17" w:rsidRDefault="00023BAF" w:rsidP="000F298F">
      <w:pPr>
        <w:spacing w:after="0" w:line="240" w:lineRule="auto"/>
        <w:contextualSpacing/>
        <w:jc w:val="center"/>
        <w:rPr>
          <w:rFonts w:ascii="Arial" w:hAnsi="Arial" w:cs="Arial"/>
          <w:b/>
          <w:color w:val="000000" w:themeColor="text1"/>
          <w:sz w:val="24"/>
          <w:szCs w:val="24"/>
          <w:lang w:val="mn-MN"/>
        </w:rPr>
      </w:pPr>
      <w:r w:rsidRPr="000D1D17">
        <w:rPr>
          <w:rFonts w:ascii="Arial" w:hAnsi="Arial" w:cs="Arial"/>
          <w:b/>
          <w:color w:val="000000" w:themeColor="text1"/>
          <w:sz w:val="24"/>
          <w:szCs w:val="24"/>
          <w:lang w:val="mn-MN"/>
        </w:rPr>
        <w:t>Хоёр.Мэдүүлэг, мэдэгдэл, тайлбар гаргах харьяалал</w:t>
      </w:r>
    </w:p>
    <w:p w14:paraId="26280EC8" w14:textId="77777777" w:rsidR="000F298F" w:rsidRPr="000D1D17" w:rsidRDefault="000F298F" w:rsidP="000F298F">
      <w:pPr>
        <w:spacing w:after="0" w:line="240" w:lineRule="auto"/>
        <w:contextualSpacing/>
        <w:jc w:val="both"/>
        <w:rPr>
          <w:rFonts w:ascii="Arial" w:hAnsi="Arial" w:cs="Arial"/>
          <w:bCs/>
          <w:color w:val="000000" w:themeColor="text1"/>
          <w:sz w:val="24"/>
          <w:szCs w:val="24"/>
          <w:lang w:val="mn-MN"/>
        </w:rPr>
      </w:pPr>
    </w:p>
    <w:p w14:paraId="636D7719" w14:textId="69FB80EB" w:rsidR="000F298F" w:rsidRPr="000D1D17" w:rsidRDefault="00023BAF" w:rsidP="000F298F">
      <w:pPr>
        <w:spacing w:after="0" w:line="240" w:lineRule="auto"/>
        <w:ind w:firstLine="720"/>
        <w:contextualSpacing/>
        <w:jc w:val="both"/>
        <w:rPr>
          <w:rFonts w:ascii="Arial" w:hAnsi="Arial" w:cs="Arial"/>
          <w:iCs/>
          <w:color w:val="000000" w:themeColor="text1"/>
          <w:sz w:val="24"/>
          <w:szCs w:val="24"/>
          <w:lang w:val="mn-MN"/>
        </w:rPr>
      </w:pPr>
      <w:r w:rsidRPr="000D1D17">
        <w:rPr>
          <w:rFonts w:ascii="Arial" w:hAnsi="Arial" w:cs="Arial"/>
          <w:color w:val="000000" w:themeColor="text1"/>
          <w:sz w:val="24"/>
          <w:szCs w:val="24"/>
          <w:lang w:val="mn-MN"/>
        </w:rPr>
        <w:t xml:space="preserve">2.1.Мэдүүлэг гаргагч </w:t>
      </w:r>
      <w:r w:rsidRPr="000D1D17">
        <w:rPr>
          <w:rFonts w:ascii="Arial" w:hAnsi="Arial" w:cs="Arial"/>
          <w:iCs/>
          <w:color w:val="000000" w:themeColor="text1"/>
          <w:sz w:val="24"/>
          <w:szCs w:val="24"/>
          <w:lang w:val="mn-MN"/>
        </w:rPr>
        <w:t>дараах байгууллага, албан тушаалтанд мэдүүлгээ гаргаж бүртгүүлнэ</w:t>
      </w:r>
      <w:r w:rsidR="00BB7FBC" w:rsidRPr="000D1D17">
        <w:rPr>
          <w:rFonts w:ascii="Arial" w:hAnsi="Arial" w:cs="Arial"/>
          <w:iCs/>
          <w:color w:val="000000" w:themeColor="text1"/>
          <w:sz w:val="24"/>
          <w:szCs w:val="24"/>
          <w:lang w:val="mn-MN"/>
        </w:rPr>
        <w:t>:</w:t>
      </w:r>
    </w:p>
    <w:p w14:paraId="12D1082F" w14:textId="77777777" w:rsidR="000F298F" w:rsidRPr="000D1D17" w:rsidRDefault="000F298F" w:rsidP="000F298F">
      <w:pPr>
        <w:spacing w:after="0" w:line="240" w:lineRule="auto"/>
        <w:ind w:firstLine="720"/>
        <w:contextualSpacing/>
        <w:jc w:val="both"/>
        <w:rPr>
          <w:rFonts w:ascii="Arial" w:hAnsi="Arial" w:cs="Arial"/>
          <w:iCs/>
          <w:color w:val="000000" w:themeColor="text1"/>
          <w:sz w:val="24"/>
          <w:szCs w:val="24"/>
          <w:lang w:val="mn-MN"/>
        </w:rPr>
      </w:pPr>
    </w:p>
    <w:p w14:paraId="44BFD11C" w14:textId="0455DBC8" w:rsidR="000F298F" w:rsidRPr="000D1D17" w:rsidRDefault="00023BAF" w:rsidP="000F298F">
      <w:pPr>
        <w:spacing w:after="0" w:line="240" w:lineRule="auto"/>
        <w:ind w:firstLine="1440"/>
        <w:contextualSpacing/>
        <w:jc w:val="both"/>
        <w:rPr>
          <w:rFonts w:ascii="Arial" w:hAnsi="Arial" w:cs="Arial"/>
          <w:iCs/>
          <w:color w:val="000000" w:themeColor="text1"/>
          <w:sz w:val="24"/>
          <w:szCs w:val="24"/>
          <w:lang w:val="mn-MN"/>
        </w:rPr>
      </w:pPr>
      <w:r w:rsidRPr="000D1D17">
        <w:rPr>
          <w:rFonts w:ascii="Arial" w:hAnsi="Arial" w:cs="Arial"/>
          <w:iCs/>
          <w:color w:val="000000" w:themeColor="text1"/>
          <w:sz w:val="24"/>
          <w:szCs w:val="24"/>
          <w:lang w:val="mn-MN"/>
        </w:rPr>
        <w:t>2.1.1</w:t>
      </w:r>
      <w:r w:rsidRPr="000D1D17">
        <w:rPr>
          <w:rFonts w:ascii="Arial" w:hAnsi="Arial" w:cs="Arial"/>
          <w:color w:val="000000" w:themeColor="text1"/>
          <w:sz w:val="24"/>
          <w:szCs w:val="24"/>
          <w:lang w:val="mn-MN"/>
        </w:rPr>
        <w:t>.Төрийн өндөр, түүнтэй зэрэг зиндаа  адилтгах албан тушаалтан, Монгол Улсын Ерөнхийлөгчийн болон Монгол Улсын Их Хурлын сонгуульд нэр дэвшигч Авлигатай тэмцэх газарт</w:t>
      </w:r>
      <w:r w:rsidR="00BB7FBC" w:rsidRPr="000D1D17">
        <w:rPr>
          <w:rFonts w:ascii="Arial" w:hAnsi="Arial" w:cs="Arial"/>
          <w:color w:val="000000" w:themeColor="text1"/>
          <w:sz w:val="24"/>
          <w:szCs w:val="24"/>
          <w:lang w:val="mn-MN"/>
        </w:rPr>
        <w:t xml:space="preserve">; </w:t>
      </w:r>
      <w:r w:rsidRPr="000D1D17">
        <w:rPr>
          <w:rFonts w:ascii="Arial" w:hAnsi="Arial" w:cs="Arial"/>
          <w:color w:val="000000" w:themeColor="text1"/>
          <w:sz w:val="24"/>
          <w:szCs w:val="24"/>
          <w:lang w:val="mn-MN"/>
        </w:rPr>
        <w:t xml:space="preserve"> </w:t>
      </w:r>
    </w:p>
    <w:p w14:paraId="7E7BBEEE" w14:textId="77777777" w:rsidR="000F298F" w:rsidRPr="000D1D17" w:rsidRDefault="000F298F" w:rsidP="000F298F">
      <w:pPr>
        <w:spacing w:after="0" w:line="240" w:lineRule="auto"/>
        <w:ind w:firstLine="1440"/>
        <w:contextualSpacing/>
        <w:jc w:val="both"/>
        <w:rPr>
          <w:rFonts w:ascii="Arial" w:hAnsi="Arial" w:cs="Arial"/>
          <w:iCs/>
          <w:color w:val="000000" w:themeColor="text1"/>
          <w:sz w:val="24"/>
          <w:szCs w:val="24"/>
          <w:lang w:val="mn-MN"/>
        </w:rPr>
      </w:pPr>
    </w:p>
    <w:p w14:paraId="21DA864A" w14:textId="7E045B17" w:rsidR="000F298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2.1.2.Монгол Улсын Их Хурал, Монгол Улсын Ерөнхийлөгч, Засгийн газраас томилогддог зөвлөл, хорооны орон тооны гишүүн болон Монгол Улсын Ерөнхийлөгчийн зөвлөх, Улсын Их Хурлын даргын зөвлөх, Ерөнхий сайдын зөвлөх тухайн байгууллагын Ажлын албанд</w:t>
      </w:r>
      <w:r w:rsidR="00BB7FBC" w:rsidRPr="000D1D17">
        <w:rPr>
          <w:rFonts w:ascii="Arial" w:hAnsi="Arial" w:cs="Arial"/>
          <w:color w:val="000000" w:themeColor="text1"/>
          <w:sz w:val="24"/>
          <w:szCs w:val="24"/>
          <w:lang w:val="mn-MN"/>
        </w:rPr>
        <w:t>;</w:t>
      </w:r>
    </w:p>
    <w:p w14:paraId="5EFFAA4C" w14:textId="77777777" w:rsidR="000F298F" w:rsidRPr="000D1D17" w:rsidRDefault="000F298F" w:rsidP="000F298F">
      <w:pPr>
        <w:spacing w:after="0" w:line="240" w:lineRule="auto"/>
        <w:ind w:firstLine="1440"/>
        <w:contextualSpacing/>
        <w:jc w:val="both"/>
        <w:rPr>
          <w:rFonts w:ascii="Arial" w:hAnsi="Arial" w:cs="Arial"/>
          <w:color w:val="000000" w:themeColor="text1"/>
          <w:sz w:val="24"/>
          <w:szCs w:val="24"/>
          <w:lang w:val="mn-MN"/>
        </w:rPr>
      </w:pPr>
    </w:p>
    <w:p w14:paraId="131ACAE7" w14:textId="6CF8AFD5" w:rsidR="000F298F" w:rsidRPr="000D1D17" w:rsidRDefault="00023BAF" w:rsidP="000F298F">
      <w:pPr>
        <w:spacing w:after="0" w:line="240" w:lineRule="auto"/>
        <w:ind w:firstLine="1440"/>
        <w:contextualSpacing/>
        <w:jc w:val="both"/>
        <w:rPr>
          <w:rFonts w:ascii="Arial" w:hAnsi="Arial" w:cs="Arial"/>
          <w:iCs/>
          <w:color w:val="000000" w:themeColor="text1"/>
          <w:sz w:val="24"/>
          <w:szCs w:val="24"/>
          <w:lang w:val="mn-MN"/>
        </w:rPr>
      </w:pPr>
      <w:r w:rsidRPr="000D1D17">
        <w:rPr>
          <w:rFonts w:ascii="Arial" w:hAnsi="Arial" w:cs="Arial"/>
          <w:color w:val="000000" w:themeColor="text1"/>
          <w:sz w:val="24"/>
          <w:szCs w:val="24"/>
          <w:lang w:val="mn-MN"/>
        </w:rPr>
        <w:t xml:space="preserve">2.1.3.Энэхүү журмын 2.1.1, 2.1.2-т  зааснаас бусад </w:t>
      </w:r>
      <w:r w:rsidRPr="000D1D17">
        <w:rPr>
          <w:rFonts w:ascii="Arial" w:hAnsi="Arial" w:cs="Arial"/>
          <w:iCs/>
          <w:color w:val="000000" w:themeColor="text1"/>
          <w:sz w:val="24"/>
          <w:szCs w:val="24"/>
          <w:lang w:val="mn-MN"/>
        </w:rPr>
        <w:t>Улсын Их Хурлаас томилдог албан тушаалтан Улсын Их Хурлын Тамгын газарт, Ерөнхийлөгчийн томилдог албан тушаалтан Ерөнхийлөгчийн Тамгын газарт, Засгийн газраас томилдог  албан тушаалтан Засгийн газрын Хэрэг эрхлэх газарт</w:t>
      </w:r>
      <w:r w:rsidR="00BB7FBC" w:rsidRPr="000D1D17">
        <w:rPr>
          <w:rFonts w:ascii="Arial" w:hAnsi="Arial" w:cs="Arial"/>
          <w:color w:val="000000" w:themeColor="text1"/>
          <w:sz w:val="24"/>
          <w:szCs w:val="24"/>
          <w:lang w:val="mn-MN"/>
        </w:rPr>
        <w:t xml:space="preserve">; </w:t>
      </w:r>
      <w:r w:rsidRPr="000D1D17">
        <w:rPr>
          <w:rFonts w:ascii="Arial" w:hAnsi="Arial" w:cs="Arial"/>
          <w:i/>
          <w:color w:val="000000" w:themeColor="text1"/>
          <w:sz w:val="24"/>
          <w:szCs w:val="24"/>
          <w:lang w:val="mn-MN"/>
        </w:rPr>
        <w:t xml:space="preserve"> </w:t>
      </w:r>
    </w:p>
    <w:p w14:paraId="7F2693BB" w14:textId="77777777" w:rsidR="000F298F" w:rsidRPr="000D1D17" w:rsidRDefault="000F298F" w:rsidP="000F298F">
      <w:pPr>
        <w:spacing w:after="0" w:line="240" w:lineRule="auto"/>
        <w:ind w:firstLine="1440"/>
        <w:contextualSpacing/>
        <w:jc w:val="both"/>
        <w:rPr>
          <w:rFonts w:ascii="Arial" w:hAnsi="Arial" w:cs="Arial"/>
          <w:iCs/>
          <w:color w:val="000000" w:themeColor="text1"/>
          <w:sz w:val="24"/>
          <w:szCs w:val="24"/>
          <w:lang w:val="mn-MN"/>
        </w:rPr>
      </w:pPr>
    </w:p>
    <w:p w14:paraId="620C09ED" w14:textId="5F2F876C" w:rsidR="000F298F" w:rsidRPr="000D1D17" w:rsidRDefault="00023BAF" w:rsidP="000F298F">
      <w:pPr>
        <w:spacing w:after="0" w:line="240" w:lineRule="auto"/>
        <w:ind w:firstLine="1440"/>
        <w:contextualSpacing/>
        <w:jc w:val="both"/>
        <w:rPr>
          <w:rFonts w:ascii="Arial" w:hAnsi="Arial" w:cs="Arial"/>
          <w:iCs/>
          <w:color w:val="000000" w:themeColor="text1"/>
          <w:sz w:val="24"/>
          <w:szCs w:val="24"/>
          <w:lang w:val="mn-MN"/>
        </w:rPr>
      </w:pPr>
      <w:r w:rsidRPr="000D1D17">
        <w:rPr>
          <w:rFonts w:ascii="Arial" w:hAnsi="Arial" w:cs="Arial"/>
          <w:color w:val="000000" w:themeColor="text1"/>
          <w:sz w:val="24"/>
          <w:szCs w:val="24"/>
          <w:lang w:val="mn-MN"/>
        </w:rPr>
        <w:t>2.1.4.Бүх шатны шүүхийн шүүгч Шүүхийн ерөнхий зөвлөлд</w:t>
      </w:r>
      <w:r w:rsidR="00BB7FBC" w:rsidRPr="000D1D17">
        <w:rPr>
          <w:rFonts w:ascii="Arial" w:hAnsi="Arial" w:cs="Arial"/>
          <w:color w:val="000000" w:themeColor="text1"/>
          <w:sz w:val="24"/>
          <w:szCs w:val="24"/>
          <w:lang w:val="mn-MN"/>
        </w:rPr>
        <w:t>;</w:t>
      </w:r>
    </w:p>
    <w:p w14:paraId="3E5DE639" w14:textId="77777777" w:rsidR="000F298F" w:rsidRPr="000D1D17" w:rsidRDefault="000F298F" w:rsidP="000F298F">
      <w:pPr>
        <w:spacing w:after="0" w:line="240" w:lineRule="auto"/>
        <w:ind w:firstLine="1440"/>
        <w:contextualSpacing/>
        <w:jc w:val="both"/>
        <w:rPr>
          <w:rFonts w:ascii="Arial" w:hAnsi="Arial" w:cs="Arial"/>
          <w:iCs/>
          <w:color w:val="000000" w:themeColor="text1"/>
          <w:sz w:val="24"/>
          <w:szCs w:val="24"/>
          <w:lang w:val="mn-MN"/>
        </w:rPr>
      </w:pPr>
    </w:p>
    <w:p w14:paraId="63BBB2EB" w14:textId="5354E763" w:rsidR="000F298F" w:rsidRPr="000D1D17" w:rsidRDefault="00023BAF" w:rsidP="000F298F">
      <w:pPr>
        <w:spacing w:after="0" w:line="240" w:lineRule="auto"/>
        <w:ind w:firstLine="1440"/>
        <w:contextualSpacing/>
        <w:jc w:val="both"/>
        <w:rPr>
          <w:rFonts w:ascii="Arial" w:hAnsi="Arial" w:cs="Arial"/>
          <w:iCs/>
          <w:color w:val="000000" w:themeColor="text1"/>
          <w:sz w:val="24"/>
          <w:szCs w:val="24"/>
          <w:lang w:val="mn-MN"/>
        </w:rPr>
      </w:pPr>
      <w:r w:rsidRPr="000D1D17">
        <w:rPr>
          <w:rFonts w:ascii="Arial" w:hAnsi="Arial" w:cs="Arial"/>
          <w:color w:val="000000" w:themeColor="text1"/>
          <w:sz w:val="24"/>
          <w:szCs w:val="24"/>
          <w:lang w:val="mn-MN"/>
        </w:rPr>
        <w:t>2.1.5.Авлигатай тэмцэх газрын удирдах болон гүйцэтгэх албан тушаалтан Улсын Их Хурлын Хууль зүйн байнгын хороонд</w:t>
      </w:r>
      <w:r w:rsidR="00BB7FBC" w:rsidRPr="000D1D17">
        <w:rPr>
          <w:rFonts w:ascii="Arial" w:hAnsi="Arial" w:cs="Arial"/>
          <w:color w:val="000000" w:themeColor="text1"/>
          <w:sz w:val="24"/>
          <w:szCs w:val="24"/>
          <w:lang w:val="mn-MN"/>
        </w:rPr>
        <w:t>;</w:t>
      </w:r>
    </w:p>
    <w:p w14:paraId="4F049F54" w14:textId="77777777" w:rsidR="000F298F" w:rsidRPr="000D1D17" w:rsidRDefault="000F298F" w:rsidP="000F298F">
      <w:pPr>
        <w:spacing w:after="0" w:line="240" w:lineRule="auto"/>
        <w:ind w:firstLine="1440"/>
        <w:contextualSpacing/>
        <w:jc w:val="both"/>
        <w:rPr>
          <w:rFonts w:ascii="Arial" w:hAnsi="Arial" w:cs="Arial"/>
          <w:iCs/>
          <w:color w:val="000000" w:themeColor="text1"/>
          <w:sz w:val="24"/>
          <w:szCs w:val="24"/>
          <w:lang w:val="mn-MN"/>
        </w:rPr>
      </w:pPr>
    </w:p>
    <w:p w14:paraId="21FD3E14" w14:textId="07EF656A" w:rsidR="000F298F" w:rsidRPr="000D1D17" w:rsidRDefault="00023BAF" w:rsidP="000F298F">
      <w:pPr>
        <w:spacing w:after="0" w:line="240" w:lineRule="auto"/>
        <w:ind w:firstLine="1440"/>
        <w:contextualSpacing/>
        <w:jc w:val="both"/>
        <w:rPr>
          <w:rFonts w:ascii="Arial" w:hAnsi="Arial" w:cs="Arial"/>
          <w:iCs/>
          <w:color w:val="000000" w:themeColor="text1"/>
          <w:sz w:val="24"/>
          <w:szCs w:val="24"/>
          <w:lang w:val="mn-MN"/>
        </w:rPr>
      </w:pPr>
      <w:r w:rsidRPr="000D1D17">
        <w:rPr>
          <w:rFonts w:ascii="Arial" w:hAnsi="Arial" w:cs="Arial"/>
          <w:color w:val="000000" w:themeColor="text1"/>
          <w:sz w:val="24"/>
          <w:szCs w:val="24"/>
          <w:lang w:val="mn-MN"/>
        </w:rPr>
        <w:t>2.1.6.Аймаг, нийслэл, сум, дүүргийн иргэдийн Төлөөлөгчдийн Хурлын төлөөлөгч, Ажлын албаны ажилтан, бүх шатны Засаг дарга, Засаг даргын орлогч тухайн шатны иргэдийн Төлөөлөгчдийн Хурлын Ажлын албанд</w:t>
      </w:r>
      <w:r w:rsidR="00BB7FBC" w:rsidRPr="000D1D17">
        <w:rPr>
          <w:rFonts w:ascii="Arial" w:hAnsi="Arial" w:cs="Arial"/>
          <w:color w:val="000000" w:themeColor="text1"/>
          <w:sz w:val="24"/>
          <w:szCs w:val="24"/>
          <w:lang w:val="mn-MN"/>
        </w:rPr>
        <w:t>;</w:t>
      </w:r>
    </w:p>
    <w:p w14:paraId="2DCD7839" w14:textId="77777777" w:rsidR="000F298F" w:rsidRPr="000D1D17" w:rsidRDefault="000F298F" w:rsidP="000F298F">
      <w:pPr>
        <w:spacing w:after="0" w:line="240" w:lineRule="auto"/>
        <w:ind w:firstLine="1440"/>
        <w:contextualSpacing/>
        <w:jc w:val="both"/>
        <w:rPr>
          <w:rFonts w:ascii="Arial" w:hAnsi="Arial" w:cs="Arial"/>
          <w:iCs/>
          <w:color w:val="000000" w:themeColor="text1"/>
          <w:sz w:val="24"/>
          <w:szCs w:val="24"/>
          <w:lang w:val="mn-MN"/>
        </w:rPr>
      </w:pPr>
    </w:p>
    <w:p w14:paraId="3DAE38B4" w14:textId="05318F1F" w:rsidR="000F298F" w:rsidRPr="000D1D17" w:rsidRDefault="00023BAF" w:rsidP="000F298F">
      <w:pPr>
        <w:spacing w:after="0" w:line="240" w:lineRule="auto"/>
        <w:ind w:firstLine="1440"/>
        <w:contextualSpacing/>
        <w:jc w:val="both"/>
        <w:rPr>
          <w:rFonts w:ascii="Arial" w:hAnsi="Arial" w:cs="Arial"/>
          <w:iCs/>
          <w:color w:val="000000" w:themeColor="text1"/>
          <w:sz w:val="24"/>
          <w:szCs w:val="24"/>
          <w:lang w:val="mn-MN"/>
        </w:rPr>
      </w:pPr>
      <w:r w:rsidRPr="000D1D17">
        <w:rPr>
          <w:rFonts w:ascii="Arial" w:hAnsi="Arial" w:cs="Arial"/>
          <w:color w:val="000000" w:themeColor="text1"/>
          <w:sz w:val="24"/>
          <w:szCs w:val="24"/>
          <w:lang w:val="mn-MN"/>
        </w:rPr>
        <w:t>2.1.7.Бүх шатны Засаг даргаас томилогддог албан тушаалтан тухайн шатны Засаг даргын Тамгын газарт</w:t>
      </w:r>
      <w:r w:rsidR="00BB7FBC" w:rsidRPr="000D1D17">
        <w:rPr>
          <w:rFonts w:ascii="Arial" w:hAnsi="Arial" w:cs="Arial"/>
          <w:color w:val="000000" w:themeColor="text1"/>
          <w:sz w:val="24"/>
          <w:szCs w:val="24"/>
          <w:lang w:val="mn-MN"/>
        </w:rPr>
        <w:t xml:space="preserve">; </w:t>
      </w:r>
      <w:r w:rsidRPr="000D1D17">
        <w:rPr>
          <w:rFonts w:ascii="Arial" w:hAnsi="Arial" w:cs="Arial"/>
          <w:color w:val="000000" w:themeColor="text1"/>
          <w:sz w:val="24"/>
          <w:szCs w:val="24"/>
          <w:lang w:val="mn-MN"/>
        </w:rPr>
        <w:t xml:space="preserve"> </w:t>
      </w:r>
    </w:p>
    <w:p w14:paraId="37C4BF50" w14:textId="77777777" w:rsidR="000F298F" w:rsidRPr="000D1D17" w:rsidRDefault="000F298F" w:rsidP="000F298F">
      <w:pPr>
        <w:spacing w:after="0" w:line="240" w:lineRule="auto"/>
        <w:ind w:firstLine="1440"/>
        <w:contextualSpacing/>
        <w:jc w:val="both"/>
        <w:rPr>
          <w:rFonts w:ascii="Arial" w:hAnsi="Arial" w:cs="Arial"/>
          <w:iCs/>
          <w:color w:val="000000" w:themeColor="text1"/>
          <w:sz w:val="24"/>
          <w:szCs w:val="24"/>
          <w:lang w:val="mn-MN"/>
        </w:rPr>
      </w:pPr>
    </w:p>
    <w:p w14:paraId="3CD78BF5" w14:textId="5E44ABDE" w:rsidR="000F298F" w:rsidRPr="000D1D17" w:rsidRDefault="00023BAF" w:rsidP="000F298F">
      <w:pPr>
        <w:spacing w:after="0" w:line="240" w:lineRule="auto"/>
        <w:ind w:firstLine="1440"/>
        <w:contextualSpacing/>
        <w:jc w:val="both"/>
        <w:rPr>
          <w:rFonts w:ascii="Arial" w:hAnsi="Arial" w:cs="Arial"/>
          <w:iCs/>
          <w:color w:val="000000" w:themeColor="text1"/>
          <w:sz w:val="24"/>
          <w:szCs w:val="24"/>
          <w:lang w:val="mn-MN"/>
        </w:rPr>
      </w:pPr>
      <w:r w:rsidRPr="000D1D17">
        <w:rPr>
          <w:rFonts w:ascii="Arial" w:hAnsi="Arial" w:cs="Arial"/>
          <w:color w:val="000000" w:themeColor="text1"/>
          <w:sz w:val="24"/>
          <w:szCs w:val="24"/>
          <w:lang w:val="mn-MN"/>
        </w:rPr>
        <w:t>2.1.8.Төрийн өмчит болон төрийн өмчийн оролцоотой хуулийн этгээд, төрийн өмчит үйлдвэрийн газар (аж ахуйн тооцоотой үйлдвэрийн газар, улсын төсөвт үйлдвэрийн газар)-ын удирдах болон эрх бүхий албан тушаалтан түүнийг томилох албан тушаалтанд</w:t>
      </w:r>
      <w:r w:rsidR="00BB7FBC" w:rsidRPr="000D1D17">
        <w:rPr>
          <w:rFonts w:ascii="Arial" w:hAnsi="Arial" w:cs="Arial"/>
          <w:color w:val="000000" w:themeColor="text1"/>
          <w:sz w:val="24"/>
          <w:szCs w:val="24"/>
          <w:lang w:val="mn-MN"/>
        </w:rPr>
        <w:t>;</w:t>
      </w:r>
    </w:p>
    <w:p w14:paraId="74133B82" w14:textId="77777777" w:rsidR="000F298F" w:rsidRPr="000D1D17" w:rsidRDefault="000F298F" w:rsidP="000F298F">
      <w:pPr>
        <w:spacing w:after="0" w:line="240" w:lineRule="auto"/>
        <w:ind w:firstLine="1440"/>
        <w:contextualSpacing/>
        <w:jc w:val="both"/>
        <w:rPr>
          <w:rFonts w:ascii="Arial" w:hAnsi="Arial" w:cs="Arial"/>
          <w:iCs/>
          <w:color w:val="000000" w:themeColor="text1"/>
          <w:sz w:val="24"/>
          <w:szCs w:val="24"/>
          <w:lang w:val="mn-MN"/>
        </w:rPr>
      </w:pPr>
    </w:p>
    <w:p w14:paraId="63B4F157" w14:textId="1EF0B0E9" w:rsidR="000F298F" w:rsidRPr="000D1D17" w:rsidRDefault="00023BAF" w:rsidP="000F298F">
      <w:pPr>
        <w:spacing w:after="0" w:line="240" w:lineRule="auto"/>
        <w:ind w:firstLine="1440"/>
        <w:contextualSpacing/>
        <w:jc w:val="both"/>
        <w:rPr>
          <w:rFonts w:ascii="Arial" w:hAnsi="Arial" w:cs="Arial"/>
          <w:iCs/>
          <w:color w:val="000000" w:themeColor="text1"/>
          <w:sz w:val="24"/>
          <w:szCs w:val="24"/>
          <w:lang w:val="mn-MN"/>
        </w:rPr>
      </w:pPr>
      <w:r w:rsidRPr="000D1D17">
        <w:rPr>
          <w:rFonts w:ascii="Arial" w:hAnsi="Arial" w:cs="Arial"/>
          <w:color w:val="000000" w:themeColor="text1"/>
          <w:sz w:val="24"/>
          <w:szCs w:val="24"/>
          <w:lang w:val="mn-MN"/>
        </w:rPr>
        <w:t>2.1.9.Орон нутгийн өмчит болон орон нутгийн өмчийн оролцоотой хуулийн этгээд, орон нутгийн төсөвт үйлдвэрийн газрын удирдах болон эрх бүхий албан</w:t>
      </w:r>
      <w:r w:rsidR="009D3E45" w:rsidRPr="000D1D17">
        <w:rPr>
          <w:rFonts w:ascii="Arial" w:hAnsi="Arial" w:cs="Arial"/>
          <w:color w:val="000000" w:themeColor="text1"/>
          <w:sz w:val="24"/>
          <w:szCs w:val="24"/>
          <w:lang w:val="mn-MN"/>
        </w:rPr>
        <w:t xml:space="preserve"> тушаалтан нь </w:t>
      </w:r>
      <w:r w:rsidR="007C0146" w:rsidRPr="000D1D17">
        <w:rPr>
          <w:rFonts w:ascii="Arial" w:hAnsi="Arial" w:cs="Arial"/>
          <w:color w:val="000000" w:themeColor="text1"/>
          <w:sz w:val="24"/>
          <w:szCs w:val="24"/>
          <w:lang w:val="mn-MN"/>
        </w:rPr>
        <w:t>түүнийг томилох эрх бүхий албан тушаалтанд</w:t>
      </w:r>
      <w:r w:rsidR="00BB7FBC" w:rsidRPr="000D1D17">
        <w:rPr>
          <w:rFonts w:ascii="Arial" w:hAnsi="Arial" w:cs="Arial"/>
          <w:color w:val="000000" w:themeColor="text1"/>
          <w:sz w:val="24"/>
          <w:szCs w:val="24"/>
          <w:lang w:val="mn-MN"/>
        </w:rPr>
        <w:t>;</w:t>
      </w:r>
    </w:p>
    <w:p w14:paraId="795255CA" w14:textId="77777777" w:rsidR="000F298F" w:rsidRPr="000D1D17" w:rsidRDefault="000F298F" w:rsidP="000F298F">
      <w:pPr>
        <w:spacing w:after="0" w:line="240" w:lineRule="auto"/>
        <w:ind w:firstLine="1440"/>
        <w:contextualSpacing/>
        <w:jc w:val="both"/>
        <w:rPr>
          <w:rFonts w:ascii="Arial" w:hAnsi="Arial" w:cs="Arial"/>
          <w:iCs/>
          <w:color w:val="000000" w:themeColor="text1"/>
          <w:sz w:val="24"/>
          <w:szCs w:val="24"/>
          <w:lang w:val="mn-MN"/>
        </w:rPr>
      </w:pPr>
    </w:p>
    <w:p w14:paraId="2755E902" w14:textId="5DB59F27" w:rsidR="00033897" w:rsidRPr="000D1D17" w:rsidRDefault="00023BAF" w:rsidP="00033897">
      <w:pPr>
        <w:spacing w:after="0" w:line="240" w:lineRule="auto"/>
        <w:ind w:firstLine="1440"/>
        <w:contextualSpacing/>
        <w:jc w:val="both"/>
        <w:rPr>
          <w:rFonts w:ascii="Arial" w:hAnsi="Arial" w:cs="Arial"/>
          <w:iCs/>
          <w:color w:val="000000" w:themeColor="text1"/>
          <w:sz w:val="24"/>
          <w:szCs w:val="24"/>
          <w:lang w:val="mn-MN"/>
        </w:rPr>
      </w:pPr>
      <w:r w:rsidRPr="000D1D17">
        <w:rPr>
          <w:rFonts w:ascii="Arial" w:hAnsi="Arial" w:cs="Arial"/>
          <w:color w:val="000000" w:themeColor="text1"/>
          <w:sz w:val="24"/>
          <w:szCs w:val="24"/>
          <w:lang w:val="mn-MN"/>
        </w:rPr>
        <w:t>2.1.10</w:t>
      </w:r>
      <w:r w:rsidRPr="000D1D17">
        <w:rPr>
          <w:rFonts w:ascii="Arial" w:hAnsi="Arial" w:cs="Arial"/>
          <w:color w:val="000000" w:themeColor="text1"/>
          <w:lang w:val="mn-MN"/>
        </w:rPr>
        <w:t>.</w:t>
      </w:r>
      <w:r w:rsidRPr="000D1D17">
        <w:rPr>
          <w:rFonts w:ascii="Arial" w:hAnsi="Arial" w:cs="Arial"/>
          <w:color w:val="000000" w:themeColor="text1"/>
          <w:sz w:val="24"/>
          <w:szCs w:val="24"/>
          <w:lang w:val="mn-MN"/>
        </w:rPr>
        <w:t xml:space="preserve">Төрийн тодорхой чиг үүрэг, ажил үйлчилгээг </w:t>
      </w:r>
      <w:r w:rsidRPr="000D1D17">
        <w:rPr>
          <w:rFonts w:ascii="Arial" w:hAnsi="Arial" w:cs="Arial"/>
          <w:color w:val="000000" w:themeColor="text1"/>
          <w:sz w:val="24"/>
          <w:szCs w:val="24"/>
          <w:shd w:val="clear" w:color="auto" w:fill="FFFFFF"/>
          <w:lang w:val="mn-MN"/>
        </w:rPr>
        <w:t xml:space="preserve">холбогдох хууль, </w:t>
      </w:r>
      <w:r w:rsidRPr="000D1D17">
        <w:rPr>
          <w:rFonts w:ascii="Arial" w:hAnsi="Arial" w:cs="Arial"/>
          <w:color w:val="000000" w:themeColor="text1"/>
          <w:sz w:val="24"/>
          <w:szCs w:val="24"/>
          <w:lang w:val="mn-MN"/>
        </w:rPr>
        <w:t>гэрээний үндсэн дээр хэрэгжүүлдэг Засгийн газрын бус байгууллага (төрийн бус байгууллага), нийтийн эрх зүйн хуулийн этгээдийн удирдах албан тушаалтан тухайн төсвийн ерөнхийлөн захирагчид</w:t>
      </w:r>
      <w:r w:rsidR="00BB7FBC" w:rsidRPr="000D1D17">
        <w:rPr>
          <w:rFonts w:ascii="Arial" w:hAnsi="Arial" w:cs="Arial"/>
          <w:color w:val="000000" w:themeColor="text1"/>
          <w:sz w:val="24"/>
          <w:szCs w:val="24"/>
          <w:lang w:val="mn-MN"/>
        </w:rPr>
        <w:t>;</w:t>
      </w:r>
    </w:p>
    <w:p w14:paraId="03E1C695" w14:textId="77777777" w:rsidR="00033897" w:rsidRPr="000D1D17" w:rsidRDefault="00033897" w:rsidP="00033897">
      <w:pPr>
        <w:spacing w:after="0" w:line="240" w:lineRule="auto"/>
        <w:ind w:firstLine="1440"/>
        <w:contextualSpacing/>
        <w:jc w:val="both"/>
        <w:rPr>
          <w:rFonts w:ascii="Arial" w:hAnsi="Arial" w:cs="Arial"/>
          <w:iCs/>
          <w:color w:val="000000" w:themeColor="text1"/>
          <w:sz w:val="24"/>
          <w:szCs w:val="24"/>
          <w:lang w:val="mn-MN"/>
        </w:rPr>
      </w:pPr>
    </w:p>
    <w:p w14:paraId="37188814" w14:textId="020721FD" w:rsidR="00033897" w:rsidRPr="000D1D17" w:rsidRDefault="00023BAF" w:rsidP="00033897">
      <w:pPr>
        <w:spacing w:after="0" w:line="240" w:lineRule="auto"/>
        <w:ind w:firstLine="1440"/>
        <w:contextualSpacing/>
        <w:jc w:val="both"/>
        <w:rPr>
          <w:rFonts w:ascii="Arial" w:hAnsi="Arial" w:cs="Arial"/>
          <w:iCs/>
          <w:color w:val="000000" w:themeColor="text1"/>
          <w:sz w:val="24"/>
          <w:szCs w:val="24"/>
          <w:lang w:val="mn-MN"/>
        </w:rPr>
      </w:pPr>
      <w:r w:rsidRPr="000D1D17">
        <w:rPr>
          <w:rFonts w:ascii="Arial" w:hAnsi="Arial" w:cs="Arial"/>
          <w:color w:val="000000" w:themeColor="text1"/>
          <w:sz w:val="24"/>
          <w:szCs w:val="24"/>
          <w:lang w:val="mn-MN"/>
        </w:rPr>
        <w:t>2.1.11.Төрийн зорилт, чиг үүргийг хэрэгжүүлэх зорилгоор Монгол Улсаас гадаад улстай байгуулсан олон улсын гэрээ, хэлэлцээр, Засгийн газрын тусгай сангийн болон Засгийн газар хоорондын гэрээ, зээл, тусламж, төсөл, хөтөлбөр хэрэгжүүлж байгаа хуулийн этгээдийн зохицуулагч, удирдах албан тушаалтан тухайн төсвийн захирагчид</w:t>
      </w:r>
      <w:r w:rsidR="00BB7FBC" w:rsidRPr="000D1D17">
        <w:rPr>
          <w:rFonts w:ascii="Arial" w:hAnsi="Arial" w:cs="Arial"/>
          <w:color w:val="000000" w:themeColor="text1"/>
          <w:sz w:val="24"/>
          <w:szCs w:val="24"/>
          <w:lang w:val="mn-MN"/>
        </w:rPr>
        <w:t>;</w:t>
      </w:r>
    </w:p>
    <w:p w14:paraId="1E99F2AB" w14:textId="77777777" w:rsidR="00033897" w:rsidRPr="000D1D17" w:rsidRDefault="00033897" w:rsidP="00033897">
      <w:pPr>
        <w:spacing w:after="0" w:line="240" w:lineRule="auto"/>
        <w:ind w:firstLine="1440"/>
        <w:contextualSpacing/>
        <w:jc w:val="both"/>
        <w:rPr>
          <w:rFonts w:ascii="Arial" w:hAnsi="Arial" w:cs="Arial"/>
          <w:iCs/>
          <w:color w:val="000000" w:themeColor="text1"/>
          <w:sz w:val="24"/>
          <w:szCs w:val="24"/>
          <w:lang w:val="mn-MN"/>
        </w:rPr>
      </w:pPr>
    </w:p>
    <w:p w14:paraId="6F9700BC" w14:textId="2112F753" w:rsidR="00033897" w:rsidRPr="000D1D17" w:rsidRDefault="00023BAF" w:rsidP="00033897">
      <w:pPr>
        <w:spacing w:after="0" w:line="240" w:lineRule="auto"/>
        <w:ind w:firstLine="1440"/>
        <w:contextualSpacing/>
        <w:jc w:val="both"/>
        <w:rPr>
          <w:rFonts w:ascii="Arial" w:hAnsi="Arial" w:cs="Arial"/>
          <w:iCs/>
          <w:color w:val="000000" w:themeColor="text1"/>
          <w:sz w:val="24"/>
          <w:szCs w:val="24"/>
          <w:lang w:val="mn-MN"/>
        </w:rPr>
      </w:pPr>
      <w:r w:rsidRPr="000D1D17">
        <w:rPr>
          <w:rFonts w:ascii="Arial" w:hAnsi="Arial" w:cs="Arial"/>
          <w:color w:val="000000" w:themeColor="text1"/>
          <w:sz w:val="24"/>
          <w:szCs w:val="24"/>
          <w:lang w:val="mn-MN"/>
        </w:rPr>
        <w:t>2.1.12.Энэхүү журмын 2.1.1-2.1.11-д зааснаас бусад албан тушаалтан түүнийг томилох эрх бүхий албан тушаалтанд</w:t>
      </w:r>
      <w:r w:rsidR="000D1D17">
        <w:rPr>
          <w:rFonts w:ascii="Arial" w:hAnsi="Arial" w:cs="Arial"/>
          <w:color w:val="000000" w:themeColor="text1"/>
          <w:sz w:val="24"/>
          <w:szCs w:val="24"/>
          <w:lang w:val="mn-MN"/>
        </w:rPr>
        <w:t>.</w:t>
      </w:r>
    </w:p>
    <w:p w14:paraId="2E9EF713" w14:textId="77777777" w:rsidR="00033897" w:rsidRPr="000D1D17" w:rsidRDefault="00033897" w:rsidP="00033897">
      <w:pPr>
        <w:spacing w:after="0" w:line="240" w:lineRule="auto"/>
        <w:contextualSpacing/>
        <w:jc w:val="both"/>
        <w:rPr>
          <w:rFonts w:ascii="Arial" w:hAnsi="Arial" w:cs="Arial"/>
          <w:iCs/>
          <w:color w:val="000000" w:themeColor="text1"/>
          <w:sz w:val="24"/>
          <w:szCs w:val="24"/>
          <w:lang w:val="mn-MN"/>
        </w:rPr>
      </w:pPr>
    </w:p>
    <w:p w14:paraId="6D121A28" w14:textId="77777777" w:rsidR="00033897" w:rsidRPr="000D1D17" w:rsidRDefault="00023BAF" w:rsidP="00033897">
      <w:pPr>
        <w:spacing w:after="0" w:line="240" w:lineRule="auto"/>
        <w:ind w:firstLine="720"/>
        <w:contextualSpacing/>
        <w:jc w:val="both"/>
        <w:rPr>
          <w:rFonts w:ascii="Arial" w:hAnsi="Arial" w:cs="Arial"/>
          <w:iCs/>
          <w:color w:val="000000" w:themeColor="text1"/>
          <w:sz w:val="24"/>
          <w:szCs w:val="24"/>
          <w:lang w:val="mn-MN"/>
        </w:rPr>
      </w:pPr>
      <w:r w:rsidRPr="000D1D17">
        <w:rPr>
          <w:rFonts w:ascii="Arial" w:hAnsi="Arial" w:cs="Arial"/>
          <w:color w:val="000000" w:themeColor="text1"/>
          <w:sz w:val="24"/>
          <w:szCs w:val="24"/>
          <w:lang w:val="mn-MN"/>
        </w:rPr>
        <w:t xml:space="preserve">2.2.Мэдэгдэл, тайлбарыг тухайн чиг үүргийг гүйцэтгүүлэхээр томилсон, эсхүл шийдвэрлэх эрх бүхий байгууллага, албан тушаалтанд гаргана. </w:t>
      </w:r>
    </w:p>
    <w:p w14:paraId="2987A9E8" w14:textId="77777777" w:rsidR="00033897" w:rsidRPr="000D1D17" w:rsidRDefault="00033897" w:rsidP="00033897">
      <w:pPr>
        <w:spacing w:after="0" w:line="240" w:lineRule="auto"/>
        <w:ind w:firstLine="720"/>
        <w:contextualSpacing/>
        <w:jc w:val="both"/>
        <w:rPr>
          <w:rFonts w:ascii="Arial" w:hAnsi="Arial" w:cs="Arial"/>
          <w:iCs/>
          <w:color w:val="000000" w:themeColor="text1"/>
          <w:sz w:val="24"/>
          <w:szCs w:val="24"/>
          <w:lang w:val="mn-MN"/>
        </w:rPr>
      </w:pPr>
    </w:p>
    <w:p w14:paraId="3CEF102C" w14:textId="6A827321" w:rsidR="00023BAF" w:rsidRPr="000D1D17" w:rsidRDefault="00023BAF" w:rsidP="00033897">
      <w:pPr>
        <w:spacing w:after="0" w:line="240" w:lineRule="auto"/>
        <w:ind w:firstLine="72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2.3.Аймаг, нийслэл, сум, дүүргийн иргэдийн Төлөөлөгчдийн Хурлын сонгуульд нэр дэвшигч тухайн шатны сонгуулийн хороонд гаргана.</w:t>
      </w:r>
    </w:p>
    <w:p w14:paraId="426C545F" w14:textId="77777777" w:rsidR="00DD37FC" w:rsidRPr="000D1D17" w:rsidRDefault="00DD37FC" w:rsidP="00033897">
      <w:pPr>
        <w:spacing w:after="0" w:line="240" w:lineRule="auto"/>
        <w:ind w:firstLine="720"/>
        <w:contextualSpacing/>
        <w:jc w:val="both"/>
        <w:rPr>
          <w:rFonts w:ascii="Arial" w:hAnsi="Arial" w:cs="Arial"/>
          <w:color w:val="000000" w:themeColor="text1"/>
          <w:sz w:val="24"/>
          <w:szCs w:val="24"/>
          <w:lang w:val="mn-MN"/>
        </w:rPr>
      </w:pPr>
    </w:p>
    <w:p w14:paraId="16C2E03A" w14:textId="77777777" w:rsidR="003D1A5D" w:rsidRPr="000D1D17" w:rsidRDefault="003D1A5D" w:rsidP="003D1A5D">
      <w:pPr>
        <w:ind w:firstLine="720"/>
        <w:jc w:val="both"/>
        <w:rPr>
          <w:rFonts w:ascii="Arial" w:hAnsi="Arial" w:cs="Arial"/>
          <w:sz w:val="24"/>
          <w:szCs w:val="24"/>
          <w:lang w:val="mn-MN"/>
        </w:rPr>
      </w:pPr>
      <w:r w:rsidRPr="000D1D17">
        <w:rPr>
          <w:rFonts w:ascii="Arial" w:hAnsi="Arial" w:cs="Arial"/>
          <w:sz w:val="24"/>
          <w:szCs w:val="24"/>
          <w:lang w:val="mn-MN"/>
        </w:rPr>
        <w:t xml:space="preserve">2.4. Нийтийн албанд томилогдохоор нэр дэвшсэн этгээдийн </w:t>
      </w:r>
      <w:proofErr w:type="spellStart"/>
      <w:r w:rsidRPr="000D1D17">
        <w:rPr>
          <w:rFonts w:ascii="Arial" w:hAnsi="Arial" w:cs="Arial"/>
          <w:sz w:val="24"/>
          <w:szCs w:val="24"/>
          <w:lang w:val="mn-MN"/>
        </w:rPr>
        <w:t>ХАСУМ</w:t>
      </w:r>
      <w:proofErr w:type="spellEnd"/>
      <w:r w:rsidRPr="000D1D17">
        <w:rPr>
          <w:rFonts w:ascii="Arial" w:hAnsi="Arial" w:cs="Arial"/>
          <w:sz w:val="24"/>
          <w:szCs w:val="24"/>
          <w:lang w:val="mn-MN"/>
        </w:rPr>
        <w:t>-ийг томилох эрх бүхий байгууллага, албан тушаалтнаас Авлигатай тэмцэх газарт хянуулахаар хүргүүлнэ.</w:t>
      </w:r>
    </w:p>
    <w:p w14:paraId="48218B07" w14:textId="77777777" w:rsidR="00DD37FC" w:rsidRPr="000D1D17" w:rsidRDefault="00DD37FC" w:rsidP="00033897">
      <w:pPr>
        <w:spacing w:after="0" w:line="240" w:lineRule="auto"/>
        <w:ind w:firstLine="720"/>
        <w:contextualSpacing/>
        <w:jc w:val="both"/>
        <w:rPr>
          <w:rFonts w:ascii="Arial" w:hAnsi="Arial" w:cs="Arial"/>
          <w:iCs/>
          <w:color w:val="000000" w:themeColor="text1"/>
          <w:sz w:val="24"/>
          <w:szCs w:val="24"/>
          <w:lang w:val="mn-MN"/>
        </w:rPr>
      </w:pPr>
    </w:p>
    <w:p w14:paraId="1C3539EE" w14:textId="77777777" w:rsidR="00023BAF" w:rsidRPr="000D1D17" w:rsidRDefault="00023BAF" w:rsidP="000F298F">
      <w:pPr>
        <w:spacing w:after="0" w:line="240" w:lineRule="auto"/>
        <w:contextualSpacing/>
        <w:jc w:val="center"/>
        <w:rPr>
          <w:rFonts w:ascii="Arial" w:hAnsi="Arial" w:cs="Arial"/>
          <w:b/>
          <w:color w:val="000000" w:themeColor="text1"/>
          <w:sz w:val="24"/>
          <w:szCs w:val="24"/>
          <w:lang w:val="mn-MN"/>
        </w:rPr>
      </w:pPr>
      <w:r w:rsidRPr="000D1D17">
        <w:rPr>
          <w:rFonts w:ascii="Arial" w:hAnsi="Arial" w:cs="Arial"/>
          <w:b/>
          <w:color w:val="000000" w:themeColor="text1"/>
          <w:sz w:val="24"/>
          <w:szCs w:val="24"/>
          <w:lang w:val="mn-MN"/>
        </w:rPr>
        <w:lastRenderedPageBreak/>
        <w:t>Гурав.</w:t>
      </w:r>
      <w:bookmarkStart w:id="3" w:name="_Hlk126078738"/>
      <w:r w:rsidRPr="000D1D17">
        <w:rPr>
          <w:rFonts w:ascii="Arial" w:hAnsi="Arial" w:cs="Arial"/>
          <w:b/>
          <w:color w:val="000000" w:themeColor="text1"/>
          <w:sz w:val="24"/>
          <w:szCs w:val="24"/>
          <w:lang w:val="mn-MN"/>
        </w:rPr>
        <w:t xml:space="preserve">Мэдүүлэг, мэдэгдэл, тайлбарыг хүлээн авах, бүртгэх байгууллагын удирдлага, </w:t>
      </w:r>
      <w:proofErr w:type="spellStart"/>
      <w:r w:rsidRPr="000D1D17">
        <w:rPr>
          <w:rFonts w:ascii="Arial" w:hAnsi="Arial" w:cs="Arial"/>
          <w:b/>
          <w:color w:val="000000" w:themeColor="text1"/>
          <w:sz w:val="24"/>
          <w:szCs w:val="24"/>
          <w:lang w:val="mn-MN"/>
        </w:rPr>
        <w:t>ЭБАТ</w:t>
      </w:r>
      <w:proofErr w:type="spellEnd"/>
      <w:r w:rsidRPr="000D1D17">
        <w:rPr>
          <w:rFonts w:ascii="Arial" w:hAnsi="Arial" w:cs="Arial"/>
          <w:b/>
          <w:color w:val="000000" w:themeColor="text1"/>
          <w:sz w:val="24"/>
          <w:szCs w:val="24"/>
          <w:lang w:val="mn-MN"/>
        </w:rPr>
        <w:t>-ын эрх, үүрэг</w:t>
      </w:r>
      <w:bookmarkEnd w:id="3"/>
    </w:p>
    <w:p w14:paraId="40FC0E24" w14:textId="77777777" w:rsidR="00023BAF" w:rsidRPr="000D1D17" w:rsidRDefault="00023BAF" w:rsidP="000F298F">
      <w:pPr>
        <w:spacing w:after="0" w:line="240" w:lineRule="auto"/>
        <w:contextualSpacing/>
        <w:jc w:val="center"/>
        <w:rPr>
          <w:rFonts w:ascii="Arial" w:hAnsi="Arial" w:cs="Arial"/>
          <w:b/>
          <w:color w:val="000000" w:themeColor="text1"/>
          <w:sz w:val="24"/>
          <w:szCs w:val="24"/>
          <w:lang w:val="mn-MN"/>
        </w:rPr>
      </w:pPr>
    </w:p>
    <w:p w14:paraId="20B75B23" w14:textId="6C02D333" w:rsidR="00023BAF" w:rsidRPr="000D1D17" w:rsidRDefault="00023BAF" w:rsidP="000F298F">
      <w:pPr>
        <w:spacing w:after="0" w:line="240" w:lineRule="auto"/>
        <w:ind w:firstLine="72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3.1.Байгууллагын удирдлага мэдүүлэг, мэдэгдэл, тайлбарыг хүлээн авч, бүртгэх, тайлагнах, хадгалах хүрээнд дараах эрх, үүргийг хэрэгжүүлнэ</w:t>
      </w:r>
      <w:r w:rsidR="00963DC9" w:rsidRPr="000D1D17">
        <w:rPr>
          <w:rFonts w:ascii="Arial" w:hAnsi="Arial" w:cs="Arial"/>
          <w:color w:val="000000" w:themeColor="text1"/>
          <w:sz w:val="24"/>
          <w:szCs w:val="24"/>
          <w:lang w:val="mn-MN"/>
        </w:rPr>
        <w:t>:</w:t>
      </w:r>
    </w:p>
    <w:p w14:paraId="3530224F" w14:textId="77777777" w:rsidR="00023BAF" w:rsidRPr="000D1D17" w:rsidRDefault="00023BAF" w:rsidP="000F298F">
      <w:pPr>
        <w:spacing w:after="0" w:line="240" w:lineRule="auto"/>
        <w:ind w:firstLine="720"/>
        <w:contextualSpacing/>
        <w:jc w:val="both"/>
        <w:rPr>
          <w:rFonts w:ascii="Arial" w:hAnsi="Arial" w:cs="Arial"/>
          <w:color w:val="000000" w:themeColor="text1"/>
          <w:sz w:val="24"/>
          <w:szCs w:val="24"/>
          <w:lang w:val="mn-MN"/>
        </w:rPr>
      </w:pPr>
    </w:p>
    <w:p w14:paraId="12A10D50" w14:textId="751C2504"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3.1.1.Авлигын эсрэг хууль, Нийтийн албанд нийтийн болон хувийн ашиг сонирхлыг зохицуулах, ашиг сонирхлын зөрчлөөс урьдчилан сэргийлэх тухай хуулийн хэрэгжилтийг хангах</w:t>
      </w:r>
      <w:r w:rsidR="0063262F" w:rsidRPr="000D1D17">
        <w:rPr>
          <w:rFonts w:ascii="Arial" w:hAnsi="Arial" w:cs="Arial"/>
          <w:color w:val="000000" w:themeColor="text1"/>
          <w:sz w:val="24"/>
          <w:szCs w:val="24"/>
          <w:lang w:val="mn-MN"/>
        </w:rPr>
        <w:t>;</w:t>
      </w:r>
    </w:p>
    <w:p w14:paraId="47887D05" w14:textId="77777777"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p>
    <w:p w14:paraId="5A31032E" w14:textId="49F73830"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3.1.2.Авлига, ашиг сонирхлын зөрчлөөс урьдчилан сэргийлэх, соён гэгээрүүлэх, байгууллагын үйл ажиллагааны ил тод, нээлттэй байдлыг хангах, холбогдох хууль тогтоомжийг хэрэгжүүлэхэд чиглэсэн үйл ажиллагааг төлөвлөх, хэрэгжүүлэх, үйл ажиллагааг уялдуулан зохицуулах, гүйцэтгэлийг хяналт тавих, тайлагнах</w:t>
      </w:r>
      <w:r w:rsidR="0063262F" w:rsidRPr="000D1D17">
        <w:rPr>
          <w:rFonts w:ascii="Arial" w:hAnsi="Arial" w:cs="Arial"/>
          <w:color w:val="000000" w:themeColor="text1"/>
          <w:sz w:val="24"/>
          <w:szCs w:val="24"/>
          <w:lang w:val="mn-MN"/>
        </w:rPr>
        <w:t>;</w:t>
      </w:r>
    </w:p>
    <w:p w14:paraId="2553D7CD" w14:textId="77777777"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p>
    <w:p w14:paraId="1C8A9004" w14:textId="4B57823F"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3.1.3.Байгууллага, салбарын хэмжээнд авлига, ашиг сонирхлын зөрчлөөс урьдчилан сэргийлэх талаарх хууль тогтоомжийг сурталчлах, сургалт зохион байгуулах, нийтийн албан тушаалтны мэдүүлэг, мэдэгдэл, тайлбарыг хүлээн авч, бүртгэх, мэдэгдэл, тайлбарыг хянан шийдвэрлэх, энэ талаар арга зүйн зөвлөгөө, зөвлөмж өгөх</w:t>
      </w:r>
      <w:r w:rsidR="0063262F" w:rsidRPr="000D1D17">
        <w:rPr>
          <w:rFonts w:ascii="Arial" w:hAnsi="Arial" w:cs="Arial"/>
          <w:color w:val="000000" w:themeColor="text1"/>
          <w:sz w:val="24"/>
          <w:szCs w:val="24"/>
          <w:lang w:val="mn-MN"/>
        </w:rPr>
        <w:t>;</w:t>
      </w:r>
    </w:p>
    <w:p w14:paraId="0AC3BA4E" w14:textId="77777777"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p>
    <w:p w14:paraId="11CEF571" w14:textId="373B8981"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3.1.4.</w:t>
      </w:r>
      <w:r w:rsidRPr="000D1D17">
        <w:rPr>
          <w:rFonts w:ascii="Arial" w:hAnsi="Arial" w:cs="Arial"/>
          <w:color w:val="000000" w:themeColor="text1"/>
          <w:sz w:val="24"/>
          <w:szCs w:val="24"/>
          <w:shd w:val="clear" w:color="auto" w:fill="FFFFFF"/>
          <w:lang w:val="mn-MN"/>
        </w:rPr>
        <w:t>Хүний хувийн мэдээллийн аюулгүй байдлыг хангах, энэ талаар тогтоосон журам, дүрмийг үйл ажиллагаандаа мөрдөх</w:t>
      </w:r>
      <w:r w:rsidR="00AF0C08" w:rsidRPr="000D1D17">
        <w:rPr>
          <w:rFonts w:ascii="Arial" w:hAnsi="Arial" w:cs="Arial"/>
          <w:color w:val="000000" w:themeColor="text1"/>
          <w:sz w:val="24"/>
          <w:szCs w:val="24"/>
          <w:lang w:val="mn-MN"/>
        </w:rPr>
        <w:t>;</w:t>
      </w:r>
    </w:p>
    <w:p w14:paraId="4BAA9EE1" w14:textId="77777777"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p>
    <w:p w14:paraId="6B9E0BBB" w14:textId="427F555E"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shd w:val="clear" w:color="auto" w:fill="FFFFFF"/>
          <w:lang w:val="mn-MN"/>
        </w:rPr>
        <w:t>3.1.5.Хүний хувийн мэдээллийг бусдад </w:t>
      </w:r>
      <w:r w:rsidRPr="000D1D17">
        <w:rPr>
          <w:rStyle w:val="highlight2"/>
          <w:rFonts w:ascii="Arial" w:hAnsi="Arial" w:cs="Arial"/>
          <w:color w:val="000000" w:themeColor="text1"/>
          <w:sz w:val="24"/>
          <w:szCs w:val="24"/>
          <w:lang w:val="mn-MN"/>
        </w:rPr>
        <w:t>задруул</w:t>
      </w:r>
      <w:r w:rsidRPr="000D1D17">
        <w:rPr>
          <w:rFonts w:ascii="Arial" w:hAnsi="Arial" w:cs="Arial"/>
          <w:color w:val="000000" w:themeColor="text1"/>
          <w:sz w:val="24"/>
          <w:szCs w:val="24"/>
          <w:shd w:val="clear" w:color="auto" w:fill="FFFFFF"/>
          <w:lang w:val="mn-MN"/>
        </w:rPr>
        <w:t>ах, задрах эрсдэлээс урьдчилан сэргийлэх арга хэмжээг өөрийн эрх хэмжээний хүрээнд хэрэгжүүлэх</w:t>
      </w:r>
      <w:r w:rsidR="00AF0C08" w:rsidRPr="000D1D17">
        <w:rPr>
          <w:rFonts w:ascii="Arial" w:hAnsi="Arial" w:cs="Arial"/>
          <w:color w:val="000000" w:themeColor="text1"/>
          <w:sz w:val="24"/>
          <w:szCs w:val="24"/>
          <w:lang w:val="mn-MN"/>
        </w:rPr>
        <w:t>;</w:t>
      </w:r>
    </w:p>
    <w:p w14:paraId="2934F7A7" w14:textId="77777777"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p>
    <w:p w14:paraId="700D78BD" w14:textId="17FF2DC4"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shd w:val="clear" w:color="auto" w:fill="FFFFFF"/>
          <w:lang w:val="mn-MN"/>
        </w:rPr>
        <w:t>3.1.6.Нийтийн албан тушаалтнаас гаргасан м</w:t>
      </w:r>
      <w:r w:rsidRPr="000D1D17">
        <w:rPr>
          <w:rFonts w:ascii="Arial" w:hAnsi="Arial" w:cs="Arial"/>
          <w:color w:val="000000" w:themeColor="text1"/>
          <w:sz w:val="24"/>
          <w:szCs w:val="24"/>
          <w:lang w:val="mn-MN"/>
        </w:rPr>
        <w:t>эдүүлэг, мэдэгдэл, тайлбарын тайланг тогтоосон хугацаанд тайлагнах, тайлангийн үнэн зөвийг хариуцах</w:t>
      </w:r>
      <w:r w:rsidR="00AF0C08" w:rsidRPr="000D1D17">
        <w:rPr>
          <w:rFonts w:ascii="Arial" w:hAnsi="Arial" w:cs="Arial"/>
          <w:color w:val="000000" w:themeColor="text1"/>
          <w:sz w:val="24"/>
          <w:szCs w:val="24"/>
          <w:lang w:val="mn-MN"/>
        </w:rPr>
        <w:t>;</w:t>
      </w:r>
    </w:p>
    <w:p w14:paraId="4FDDD7E8" w14:textId="77777777"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p>
    <w:p w14:paraId="0CB0B2D4" w14:textId="094F65A0"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3.1.7.Авлигатай тэмцэх газрын хууль ёсны шийдвэр, шаардлагыг биелүүлэх, шаардлагатай баримт, мэдээ, мэдээллийг саадгүй гаргаж өгөх</w:t>
      </w:r>
      <w:r w:rsidR="00AF0C08" w:rsidRPr="000D1D17">
        <w:rPr>
          <w:rFonts w:ascii="Arial" w:hAnsi="Arial" w:cs="Arial"/>
          <w:color w:val="000000" w:themeColor="text1"/>
          <w:sz w:val="24"/>
          <w:szCs w:val="24"/>
          <w:lang w:val="mn-MN"/>
        </w:rPr>
        <w:t>;</w:t>
      </w:r>
    </w:p>
    <w:p w14:paraId="71C936CB" w14:textId="77777777"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p>
    <w:p w14:paraId="4F480A66" w14:textId="30319572"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3.1.8.</w:t>
      </w:r>
      <w:proofErr w:type="spellStart"/>
      <w:r w:rsidRPr="000D1D17">
        <w:rPr>
          <w:rFonts w:ascii="Arial" w:hAnsi="Arial" w:cs="Arial"/>
          <w:color w:val="000000" w:themeColor="text1"/>
          <w:sz w:val="24"/>
          <w:szCs w:val="24"/>
          <w:lang w:val="mn-MN"/>
        </w:rPr>
        <w:t>ЭБАТ</w:t>
      </w:r>
      <w:proofErr w:type="spellEnd"/>
      <w:r w:rsidRPr="000D1D17">
        <w:rPr>
          <w:rFonts w:ascii="Arial" w:hAnsi="Arial" w:cs="Arial"/>
          <w:color w:val="000000" w:themeColor="text1"/>
          <w:sz w:val="24"/>
          <w:szCs w:val="24"/>
          <w:lang w:val="mn-MN"/>
        </w:rPr>
        <w:t>-ыг тогтвор суурьшилтай ажиллуулах, томилох, чөлөөлөх тухай бүр</w:t>
      </w:r>
      <w:r w:rsidR="00E4573F" w:rsidRPr="000D1D17">
        <w:rPr>
          <w:rFonts w:ascii="Arial" w:hAnsi="Arial" w:cs="Arial"/>
          <w:color w:val="000000" w:themeColor="text1"/>
          <w:sz w:val="24"/>
          <w:szCs w:val="24"/>
          <w:lang w:val="mn-MN"/>
        </w:rPr>
        <w:t>д</w:t>
      </w:r>
      <w:r w:rsidRPr="000D1D17">
        <w:rPr>
          <w:rFonts w:ascii="Arial" w:hAnsi="Arial" w:cs="Arial"/>
          <w:color w:val="000000" w:themeColor="text1"/>
          <w:sz w:val="24"/>
          <w:szCs w:val="24"/>
          <w:lang w:val="mn-MN"/>
        </w:rPr>
        <w:t xml:space="preserve"> Авлигатай тэмцэх газарт албан ёсоор мэдэгдэх</w:t>
      </w:r>
      <w:r w:rsidR="00AF0C08" w:rsidRPr="000D1D17">
        <w:rPr>
          <w:rFonts w:ascii="Arial" w:hAnsi="Arial" w:cs="Arial"/>
          <w:color w:val="000000" w:themeColor="text1"/>
          <w:sz w:val="24"/>
          <w:szCs w:val="24"/>
          <w:lang w:val="mn-MN"/>
        </w:rPr>
        <w:t>;</w:t>
      </w:r>
    </w:p>
    <w:p w14:paraId="19C3C040" w14:textId="77777777"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p>
    <w:p w14:paraId="05B31EE3" w14:textId="39D873C6"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 xml:space="preserve">3.1.9.Тухайн байгууллагын </w:t>
      </w:r>
      <w:proofErr w:type="spellStart"/>
      <w:r w:rsidRPr="000D1D17">
        <w:rPr>
          <w:rFonts w:ascii="Arial" w:hAnsi="Arial" w:cs="Arial"/>
          <w:color w:val="000000" w:themeColor="text1"/>
          <w:sz w:val="24"/>
          <w:szCs w:val="24"/>
          <w:lang w:val="mn-MN"/>
        </w:rPr>
        <w:t>ЭБАТ</w:t>
      </w:r>
      <w:proofErr w:type="spellEnd"/>
      <w:r w:rsidRPr="000D1D17">
        <w:rPr>
          <w:rFonts w:ascii="Arial" w:hAnsi="Arial" w:cs="Arial"/>
          <w:color w:val="000000" w:themeColor="text1"/>
          <w:sz w:val="24"/>
          <w:szCs w:val="24"/>
          <w:lang w:val="mn-MN"/>
        </w:rPr>
        <w:t>-ыг томилж, албан тушаалынх нь цалингийн 40 хүртэл хувьтай тэнцэх хэмжээний нэмэгдэл урамшуулал олгох бөгөөд шаардлагатай тохиолдолд уг асуудлыг эрхлэх орон тооны ажилтантай байж болно</w:t>
      </w:r>
      <w:r w:rsidR="00AD599D" w:rsidRPr="000D1D17">
        <w:rPr>
          <w:rFonts w:ascii="Arial" w:hAnsi="Arial" w:cs="Arial"/>
          <w:color w:val="000000" w:themeColor="text1"/>
          <w:sz w:val="24"/>
          <w:szCs w:val="24"/>
          <w:lang w:val="mn-MN"/>
        </w:rPr>
        <w:t>;</w:t>
      </w:r>
    </w:p>
    <w:p w14:paraId="43B49074" w14:textId="77777777"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p>
    <w:p w14:paraId="01168F81" w14:textId="4D50DD74"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3.1.10.</w:t>
      </w:r>
      <w:proofErr w:type="spellStart"/>
      <w:r w:rsidRPr="000D1D17">
        <w:rPr>
          <w:rFonts w:ascii="Arial" w:hAnsi="Arial" w:cs="Arial"/>
          <w:color w:val="000000" w:themeColor="text1"/>
          <w:sz w:val="24"/>
          <w:szCs w:val="24"/>
          <w:lang w:val="mn-MN"/>
        </w:rPr>
        <w:t>ЭБАТ</w:t>
      </w:r>
      <w:proofErr w:type="spellEnd"/>
      <w:r w:rsidRPr="000D1D17">
        <w:rPr>
          <w:rFonts w:ascii="Arial" w:hAnsi="Arial" w:cs="Arial"/>
          <w:color w:val="000000" w:themeColor="text1"/>
          <w:sz w:val="24"/>
          <w:szCs w:val="24"/>
          <w:lang w:val="mn-MN"/>
        </w:rPr>
        <w:t>-аас чиг үүргээ хэрэгжүүлэхэд аливаа  хэлбэрээр хөндлөнгөөс нөлөөлөхгүй байх</w:t>
      </w:r>
      <w:r w:rsidR="00AD599D" w:rsidRPr="000D1D17">
        <w:rPr>
          <w:rFonts w:ascii="Arial" w:hAnsi="Arial" w:cs="Arial"/>
          <w:color w:val="000000" w:themeColor="text1"/>
          <w:sz w:val="24"/>
          <w:szCs w:val="24"/>
          <w:lang w:val="mn-MN"/>
        </w:rPr>
        <w:t>;</w:t>
      </w:r>
    </w:p>
    <w:p w14:paraId="598C07C7" w14:textId="77777777"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p>
    <w:p w14:paraId="6C1334CF" w14:textId="77777777" w:rsidR="00023BAF"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3.1.11.Холбогдох бусад.</w:t>
      </w:r>
    </w:p>
    <w:p w14:paraId="37DDD47F" w14:textId="77777777" w:rsidR="00023BAF" w:rsidRPr="000D1D17" w:rsidRDefault="00023BAF" w:rsidP="000F298F">
      <w:pPr>
        <w:spacing w:after="0" w:line="240" w:lineRule="auto"/>
        <w:ind w:firstLine="567"/>
        <w:contextualSpacing/>
        <w:jc w:val="both"/>
        <w:rPr>
          <w:rFonts w:ascii="Arial" w:hAnsi="Arial" w:cs="Arial"/>
          <w:color w:val="000000" w:themeColor="text1"/>
          <w:sz w:val="24"/>
          <w:szCs w:val="24"/>
          <w:lang w:val="mn-MN"/>
        </w:rPr>
      </w:pPr>
    </w:p>
    <w:p w14:paraId="542DEA2C" w14:textId="0C1C62C3" w:rsidR="00023BAF" w:rsidRPr="000D1D17" w:rsidRDefault="00023BAF" w:rsidP="00033897">
      <w:pPr>
        <w:spacing w:after="0" w:line="240" w:lineRule="auto"/>
        <w:ind w:firstLine="709"/>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3.2.</w:t>
      </w:r>
      <w:proofErr w:type="spellStart"/>
      <w:r w:rsidRPr="000D1D17">
        <w:rPr>
          <w:rFonts w:ascii="Arial" w:hAnsi="Arial" w:cs="Arial"/>
          <w:color w:val="000000" w:themeColor="text1"/>
          <w:sz w:val="24"/>
          <w:szCs w:val="24"/>
          <w:lang w:val="mn-MN"/>
        </w:rPr>
        <w:t>ЭБАТ</w:t>
      </w:r>
      <w:proofErr w:type="spellEnd"/>
      <w:r w:rsidRPr="000D1D17">
        <w:rPr>
          <w:rFonts w:ascii="Arial" w:hAnsi="Arial" w:cs="Arial"/>
          <w:color w:val="000000" w:themeColor="text1"/>
          <w:sz w:val="24"/>
          <w:szCs w:val="24"/>
          <w:lang w:val="mn-MN"/>
        </w:rPr>
        <w:t xml:space="preserve"> дараах эрх, үүргийг хэрэгжүүл</w:t>
      </w:r>
      <w:r w:rsidR="00AD599D" w:rsidRPr="000D1D17">
        <w:rPr>
          <w:rFonts w:ascii="Arial" w:hAnsi="Arial" w:cs="Arial"/>
          <w:color w:val="000000" w:themeColor="text1"/>
          <w:sz w:val="24"/>
          <w:szCs w:val="24"/>
          <w:lang w:val="mn-MN"/>
        </w:rPr>
        <w:t>нэ:</w:t>
      </w:r>
    </w:p>
    <w:p w14:paraId="007D7241" w14:textId="77777777" w:rsidR="00023BAF" w:rsidRPr="000D1D17" w:rsidRDefault="00023BAF" w:rsidP="000F298F">
      <w:pPr>
        <w:spacing w:after="0" w:line="240" w:lineRule="auto"/>
        <w:ind w:firstLine="567"/>
        <w:contextualSpacing/>
        <w:jc w:val="both"/>
        <w:rPr>
          <w:rFonts w:ascii="Arial" w:hAnsi="Arial" w:cs="Arial"/>
          <w:color w:val="000000" w:themeColor="text1"/>
          <w:sz w:val="24"/>
          <w:szCs w:val="24"/>
          <w:lang w:val="mn-MN"/>
        </w:rPr>
      </w:pPr>
    </w:p>
    <w:p w14:paraId="703052BA" w14:textId="77777777" w:rsidR="000D1D17" w:rsidRDefault="000D1D17" w:rsidP="000F298F">
      <w:pPr>
        <w:spacing w:after="0" w:line="240" w:lineRule="auto"/>
        <w:ind w:firstLine="1418"/>
        <w:contextualSpacing/>
        <w:jc w:val="both"/>
        <w:rPr>
          <w:rFonts w:ascii="Arial" w:hAnsi="Arial" w:cs="Arial"/>
          <w:color w:val="000000" w:themeColor="text1"/>
          <w:sz w:val="24"/>
          <w:szCs w:val="24"/>
          <w:lang w:val="mn-MN"/>
        </w:rPr>
      </w:pPr>
    </w:p>
    <w:p w14:paraId="6794DA0A" w14:textId="6FA6E1C6" w:rsidR="0056152C" w:rsidRPr="000D1D17" w:rsidRDefault="00023BAF" w:rsidP="000F298F">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lastRenderedPageBreak/>
        <w:t xml:space="preserve">3.2.1.Мэдүүлгийн бүрдүүлэлтийн цахим системд өөрийн эрхээр нэвтрэх, харьяа салбар, нэгжийн </w:t>
      </w:r>
      <w:proofErr w:type="spellStart"/>
      <w:r w:rsidRPr="000D1D17">
        <w:rPr>
          <w:rFonts w:ascii="Arial" w:hAnsi="Arial" w:cs="Arial"/>
          <w:color w:val="000000" w:themeColor="text1"/>
          <w:sz w:val="24"/>
          <w:szCs w:val="24"/>
          <w:lang w:val="mn-MN"/>
        </w:rPr>
        <w:t>ЭБАТ</w:t>
      </w:r>
      <w:proofErr w:type="spellEnd"/>
      <w:r w:rsidRPr="000D1D17">
        <w:rPr>
          <w:rFonts w:ascii="Arial" w:hAnsi="Arial" w:cs="Arial"/>
          <w:color w:val="000000" w:themeColor="text1"/>
          <w:sz w:val="24"/>
          <w:szCs w:val="24"/>
          <w:lang w:val="mn-MN"/>
        </w:rPr>
        <w:t>-ын цахим системд эрхийг зохицуулах, цахим системийн нууцлал, аюулгүй байдлыг хангах</w:t>
      </w:r>
      <w:r w:rsidR="00AD599D" w:rsidRPr="000D1D17">
        <w:rPr>
          <w:rFonts w:ascii="Arial" w:hAnsi="Arial" w:cs="Arial"/>
          <w:color w:val="000000" w:themeColor="text1"/>
          <w:sz w:val="24"/>
          <w:szCs w:val="24"/>
          <w:lang w:val="mn-MN"/>
        </w:rPr>
        <w:t xml:space="preserve">; </w:t>
      </w:r>
      <w:r w:rsidRPr="000D1D17">
        <w:rPr>
          <w:rFonts w:ascii="Arial" w:hAnsi="Arial" w:cs="Arial"/>
          <w:color w:val="000000" w:themeColor="text1"/>
          <w:sz w:val="24"/>
          <w:szCs w:val="24"/>
          <w:lang w:val="mn-MN"/>
        </w:rPr>
        <w:t xml:space="preserve"> </w:t>
      </w:r>
    </w:p>
    <w:p w14:paraId="547D94D7" w14:textId="77777777" w:rsidR="0056152C" w:rsidRPr="000D1D17" w:rsidRDefault="0056152C" w:rsidP="000F298F">
      <w:pPr>
        <w:spacing w:after="0" w:line="240" w:lineRule="auto"/>
        <w:ind w:firstLine="1418"/>
        <w:contextualSpacing/>
        <w:jc w:val="both"/>
        <w:rPr>
          <w:rFonts w:ascii="Arial" w:hAnsi="Arial" w:cs="Arial"/>
          <w:color w:val="000000" w:themeColor="text1"/>
          <w:sz w:val="24"/>
          <w:szCs w:val="24"/>
          <w:lang w:val="mn-MN"/>
        </w:rPr>
      </w:pPr>
    </w:p>
    <w:p w14:paraId="70C3CDED" w14:textId="7A8D5642" w:rsidR="0056152C" w:rsidRPr="000D1D17" w:rsidRDefault="00023BAF" w:rsidP="000F298F">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 xml:space="preserve">3.2.2.Хүний хувийн мэдээллийг задрах эрсдэлээс урьдчилан сэргийлэх, аливаа хэлбэрээр задруулахгүй байх, </w:t>
      </w:r>
      <w:r w:rsidRPr="000D1D17">
        <w:rPr>
          <w:rFonts w:ascii="Arial" w:hAnsi="Arial" w:cs="Arial"/>
          <w:color w:val="000000" w:themeColor="text1"/>
          <w:sz w:val="24"/>
          <w:szCs w:val="24"/>
          <w:shd w:val="clear" w:color="auto" w:fill="FFFFFF"/>
          <w:lang w:val="mn-MN"/>
        </w:rPr>
        <w:t>мэдээллийн үнэн зөв, бүрэн бүтэн байдлыг алдагдуулахгүй байх</w:t>
      </w:r>
      <w:r w:rsidR="00AD599D" w:rsidRPr="000D1D17">
        <w:rPr>
          <w:rFonts w:ascii="Arial" w:hAnsi="Arial" w:cs="Arial"/>
          <w:color w:val="000000" w:themeColor="text1"/>
          <w:sz w:val="24"/>
          <w:szCs w:val="24"/>
          <w:lang w:val="mn-MN"/>
        </w:rPr>
        <w:t>;</w:t>
      </w:r>
    </w:p>
    <w:p w14:paraId="22BFE46D" w14:textId="77777777" w:rsidR="0056152C" w:rsidRPr="000D1D17" w:rsidRDefault="0056152C" w:rsidP="000F298F">
      <w:pPr>
        <w:spacing w:after="0" w:line="240" w:lineRule="auto"/>
        <w:ind w:firstLine="1418"/>
        <w:contextualSpacing/>
        <w:jc w:val="both"/>
        <w:rPr>
          <w:rFonts w:ascii="Arial" w:hAnsi="Arial" w:cs="Arial"/>
          <w:color w:val="000000" w:themeColor="text1"/>
          <w:sz w:val="24"/>
          <w:szCs w:val="24"/>
          <w:lang w:val="mn-MN"/>
        </w:rPr>
      </w:pPr>
    </w:p>
    <w:p w14:paraId="36AAEFA8" w14:textId="124600CF" w:rsidR="0056152C" w:rsidRPr="000D1D17" w:rsidRDefault="00023BAF" w:rsidP="000F298F">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3.2.3.Мэдүүлгийн бүрдүүлэлтийн цахим системд нийтийн албан тушаалтны мэдүүлэг, мэдэгдэл, тайлбар гаргах нөхцөлийг бүрдүүлж,  эрхийг үүсгэх, хяналт тавих</w:t>
      </w:r>
      <w:r w:rsidR="00AD599D" w:rsidRPr="000D1D17">
        <w:rPr>
          <w:rFonts w:ascii="Arial" w:hAnsi="Arial" w:cs="Arial"/>
          <w:color w:val="000000" w:themeColor="text1"/>
          <w:sz w:val="24"/>
          <w:szCs w:val="24"/>
          <w:lang w:val="mn-MN"/>
        </w:rPr>
        <w:t>;</w:t>
      </w:r>
    </w:p>
    <w:p w14:paraId="56B8D380" w14:textId="77777777" w:rsidR="0056152C" w:rsidRPr="000D1D17" w:rsidRDefault="0056152C" w:rsidP="000F298F">
      <w:pPr>
        <w:spacing w:after="0" w:line="240" w:lineRule="auto"/>
        <w:ind w:firstLine="1418"/>
        <w:contextualSpacing/>
        <w:jc w:val="both"/>
        <w:rPr>
          <w:rFonts w:ascii="Arial" w:hAnsi="Arial" w:cs="Arial"/>
          <w:color w:val="000000" w:themeColor="text1"/>
          <w:sz w:val="24"/>
          <w:szCs w:val="24"/>
          <w:lang w:val="mn-MN"/>
        </w:rPr>
      </w:pPr>
    </w:p>
    <w:p w14:paraId="0B96BCAE" w14:textId="01EF0CC0" w:rsidR="0056152C" w:rsidRPr="000D1D17" w:rsidRDefault="00023BAF" w:rsidP="000F298F">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 xml:space="preserve">3.2.4.Харьяа салбар, нэгжийн </w:t>
      </w:r>
      <w:proofErr w:type="spellStart"/>
      <w:r w:rsidRPr="000D1D17">
        <w:rPr>
          <w:rFonts w:ascii="Arial" w:hAnsi="Arial" w:cs="Arial"/>
          <w:color w:val="000000" w:themeColor="text1"/>
          <w:sz w:val="24"/>
          <w:szCs w:val="24"/>
          <w:lang w:val="mn-MN"/>
        </w:rPr>
        <w:t>ЭБАТ</w:t>
      </w:r>
      <w:proofErr w:type="spellEnd"/>
      <w:r w:rsidRPr="000D1D17">
        <w:rPr>
          <w:rFonts w:ascii="Arial" w:hAnsi="Arial" w:cs="Arial"/>
          <w:color w:val="000000" w:themeColor="text1"/>
          <w:sz w:val="24"/>
          <w:szCs w:val="24"/>
          <w:lang w:val="mn-MN"/>
        </w:rPr>
        <w:t>-ын үйл ажиллагаанд мэргэжил, арга зүйн туслалцаа үзүүлэх, зөвлөн туслах, үйл ажиллагаанд нь хяналт тавих</w:t>
      </w:r>
      <w:r w:rsidR="00AD599D" w:rsidRPr="000D1D17">
        <w:rPr>
          <w:rFonts w:ascii="Arial" w:hAnsi="Arial" w:cs="Arial"/>
          <w:color w:val="000000" w:themeColor="text1"/>
          <w:sz w:val="24"/>
          <w:szCs w:val="24"/>
          <w:lang w:val="mn-MN"/>
        </w:rPr>
        <w:t>;</w:t>
      </w:r>
    </w:p>
    <w:p w14:paraId="30D11742" w14:textId="77777777" w:rsidR="0056152C" w:rsidRPr="000D1D17" w:rsidRDefault="0056152C" w:rsidP="000F298F">
      <w:pPr>
        <w:spacing w:after="0" w:line="240" w:lineRule="auto"/>
        <w:ind w:firstLine="1418"/>
        <w:contextualSpacing/>
        <w:jc w:val="both"/>
        <w:rPr>
          <w:rFonts w:ascii="Arial" w:hAnsi="Arial" w:cs="Arial"/>
          <w:color w:val="000000" w:themeColor="text1"/>
          <w:sz w:val="24"/>
          <w:szCs w:val="24"/>
          <w:lang w:val="mn-MN"/>
        </w:rPr>
      </w:pPr>
    </w:p>
    <w:p w14:paraId="607613B8" w14:textId="44232F79" w:rsidR="0056152C" w:rsidRPr="000D1D17" w:rsidRDefault="00023BAF" w:rsidP="000F298F">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3.2.5</w:t>
      </w:r>
      <w:r w:rsidR="0056152C" w:rsidRPr="000D1D17">
        <w:rPr>
          <w:rFonts w:ascii="Arial" w:hAnsi="Arial" w:cs="Arial"/>
          <w:color w:val="000000" w:themeColor="text1"/>
          <w:sz w:val="24"/>
          <w:szCs w:val="24"/>
          <w:lang w:val="mn-MN"/>
        </w:rPr>
        <w:t>.</w:t>
      </w:r>
      <w:r w:rsidRPr="000D1D17">
        <w:rPr>
          <w:rFonts w:ascii="Arial" w:hAnsi="Arial" w:cs="Arial"/>
          <w:color w:val="000000" w:themeColor="text1"/>
          <w:sz w:val="24"/>
          <w:szCs w:val="24"/>
          <w:lang w:val="mn-MN"/>
        </w:rPr>
        <w:t>Мэдүүлэг, мэдэгдэл, тайлбар, баталгааны маягтад холбогдох мэдээллийг хуулийн хугацаанд, бүрэн гүйцэд, үнэн зөв гаргаж өгөхийг шаардах</w:t>
      </w:r>
      <w:r w:rsidR="00F7595F" w:rsidRPr="000D1D17">
        <w:rPr>
          <w:rFonts w:ascii="Arial" w:hAnsi="Arial" w:cs="Arial"/>
          <w:color w:val="000000" w:themeColor="text1"/>
          <w:sz w:val="24"/>
          <w:szCs w:val="24"/>
          <w:lang w:val="mn-MN"/>
        </w:rPr>
        <w:t>;</w:t>
      </w:r>
    </w:p>
    <w:p w14:paraId="2CDF6465" w14:textId="77777777" w:rsidR="0056152C" w:rsidRPr="000D1D17" w:rsidRDefault="0056152C" w:rsidP="000F298F">
      <w:pPr>
        <w:spacing w:after="0" w:line="240" w:lineRule="auto"/>
        <w:ind w:firstLine="1418"/>
        <w:contextualSpacing/>
        <w:jc w:val="both"/>
        <w:rPr>
          <w:rFonts w:ascii="Arial" w:hAnsi="Arial" w:cs="Arial"/>
          <w:color w:val="000000" w:themeColor="text1"/>
          <w:sz w:val="24"/>
          <w:szCs w:val="24"/>
          <w:lang w:val="mn-MN"/>
        </w:rPr>
      </w:pPr>
    </w:p>
    <w:p w14:paraId="111B3569" w14:textId="1B20C157" w:rsidR="0056152C" w:rsidRPr="000D1D17" w:rsidRDefault="00023BAF" w:rsidP="000F298F">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3.2.6.Мэдүүлэг, мэдэгдэл, тайлбар, мэдэгдэл, тайлбарын шийдвэрлэлт, байгууллагын удирдлагын зөвшөөрлөөр мэдүүлэг, мэдэгдэл, тайлбарын талаар мэдээлэл өгөх журмын дагуу мэдээлэл өгсөн тухай болон Нийтийн албанд нийтийн болон хувийн ашиг сонирхлыг зохицуулах, ашиг сонирхлын зөрчлөөс урьдчилан сэргийлэх тухай хуульд заасан нийтийн албан тушаалтан бэлэг авах, давхар ажил эрхлэхтэй холбоотой бүртгэл хөтлөх, энэ тухай тайланг Авлигатай тэмцэх газарт хүргүүлэх</w:t>
      </w:r>
      <w:r w:rsidR="00F7595F" w:rsidRPr="000D1D17">
        <w:rPr>
          <w:rFonts w:ascii="Arial" w:hAnsi="Arial" w:cs="Arial"/>
          <w:color w:val="000000" w:themeColor="text1"/>
          <w:sz w:val="24"/>
          <w:szCs w:val="24"/>
          <w:lang w:val="mn-MN"/>
        </w:rPr>
        <w:t>;</w:t>
      </w:r>
    </w:p>
    <w:p w14:paraId="5BDCB1E5" w14:textId="77777777" w:rsidR="0056152C" w:rsidRPr="000D1D17" w:rsidRDefault="0056152C" w:rsidP="000F298F">
      <w:pPr>
        <w:spacing w:after="0" w:line="240" w:lineRule="auto"/>
        <w:ind w:firstLine="1418"/>
        <w:contextualSpacing/>
        <w:jc w:val="both"/>
        <w:rPr>
          <w:rFonts w:ascii="Arial" w:hAnsi="Arial" w:cs="Arial"/>
          <w:color w:val="000000" w:themeColor="text1"/>
          <w:sz w:val="24"/>
          <w:szCs w:val="24"/>
          <w:lang w:val="mn-MN"/>
        </w:rPr>
      </w:pPr>
    </w:p>
    <w:p w14:paraId="3CA1733C" w14:textId="439D1BE8" w:rsidR="0056152C" w:rsidRPr="000D1D17" w:rsidRDefault="00023BAF" w:rsidP="000F298F">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3.2.7.Мэдүүлэг, мэдэгдэл, тайлбарын тайлан, мэдээний үнэн бодит байдлыг хариуцах</w:t>
      </w:r>
      <w:r w:rsidR="00F7595F" w:rsidRPr="000D1D17">
        <w:rPr>
          <w:rFonts w:ascii="Arial" w:hAnsi="Arial" w:cs="Arial"/>
          <w:color w:val="000000" w:themeColor="text1"/>
          <w:sz w:val="24"/>
          <w:szCs w:val="24"/>
          <w:lang w:val="mn-MN"/>
        </w:rPr>
        <w:t xml:space="preserve">; </w:t>
      </w:r>
      <w:r w:rsidRPr="000D1D17">
        <w:rPr>
          <w:rFonts w:ascii="Arial" w:hAnsi="Arial" w:cs="Arial"/>
          <w:color w:val="000000" w:themeColor="text1"/>
          <w:sz w:val="24"/>
          <w:szCs w:val="24"/>
          <w:lang w:val="mn-MN"/>
        </w:rPr>
        <w:t xml:space="preserve"> </w:t>
      </w:r>
    </w:p>
    <w:p w14:paraId="18CEA4DC" w14:textId="77777777" w:rsidR="0056152C" w:rsidRPr="000D1D17" w:rsidRDefault="0056152C" w:rsidP="000F298F">
      <w:pPr>
        <w:spacing w:after="0" w:line="240" w:lineRule="auto"/>
        <w:ind w:firstLine="1418"/>
        <w:contextualSpacing/>
        <w:jc w:val="both"/>
        <w:rPr>
          <w:rFonts w:ascii="Arial" w:hAnsi="Arial" w:cs="Arial"/>
          <w:color w:val="000000" w:themeColor="text1"/>
          <w:sz w:val="24"/>
          <w:szCs w:val="24"/>
          <w:lang w:val="mn-MN"/>
        </w:rPr>
      </w:pPr>
    </w:p>
    <w:p w14:paraId="4A973A27" w14:textId="46BBDD2E" w:rsidR="0056152C" w:rsidRPr="000D1D17" w:rsidRDefault="00023BAF" w:rsidP="000F298F">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3.2.8.Мэдүүлгийн бүрдүүлэлтийн цахим системд мэдүүлэг гаргагчийн шилжилт, хөдөлгөөнийг хөтлөх</w:t>
      </w:r>
      <w:r w:rsidR="00F7595F" w:rsidRPr="000D1D17">
        <w:rPr>
          <w:rFonts w:ascii="Arial" w:hAnsi="Arial" w:cs="Arial"/>
          <w:color w:val="000000" w:themeColor="text1"/>
          <w:sz w:val="24"/>
          <w:szCs w:val="24"/>
          <w:lang w:val="mn-MN"/>
        </w:rPr>
        <w:t xml:space="preserve">; </w:t>
      </w:r>
      <w:r w:rsidRPr="000D1D17">
        <w:rPr>
          <w:rFonts w:ascii="Arial" w:hAnsi="Arial" w:cs="Arial"/>
          <w:color w:val="000000" w:themeColor="text1"/>
          <w:sz w:val="24"/>
          <w:szCs w:val="24"/>
          <w:lang w:val="mn-MN"/>
        </w:rPr>
        <w:t xml:space="preserve"> </w:t>
      </w:r>
    </w:p>
    <w:p w14:paraId="269EC6C8" w14:textId="77777777" w:rsidR="0056152C" w:rsidRPr="000D1D17" w:rsidRDefault="0056152C" w:rsidP="000F298F">
      <w:pPr>
        <w:spacing w:after="0" w:line="240" w:lineRule="auto"/>
        <w:ind w:firstLine="1418"/>
        <w:contextualSpacing/>
        <w:jc w:val="both"/>
        <w:rPr>
          <w:rFonts w:ascii="Arial" w:hAnsi="Arial" w:cs="Arial"/>
          <w:color w:val="000000" w:themeColor="text1"/>
          <w:sz w:val="24"/>
          <w:szCs w:val="24"/>
          <w:lang w:val="mn-MN"/>
        </w:rPr>
      </w:pPr>
    </w:p>
    <w:p w14:paraId="343CAD9D" w14:textId="008CE27B" w:rsidR="0056152C" w:rsidRPr="000D1D17" w:rsidRDefault="00023BAF" w:rsidP="000F298F">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3.2.9.</w:t>
      </w:r>
      <w:r w:rsidRPr="000D1D17">
        <w:rPr>
          <w:rFonts w:ascii="Arial" w:hAnsi="Arial" w:cs="Arial"/>
          <w:bCs/>
          <w:color w:val="000000" w:themeColor="text1"/>
          <w:sz w:val="24"/>
          <w:szCs w:val="24"/>
          <w:lang w:val="mn-MN"/>
        </w:rPr>
        <w:t>Мэдүүлэг, мэдэгдэл, тайлбар, тайлан мэдээ, холбогдох бусад баримтыг з</w:t>
      </w:r>
      <w:r w:rsidRPr="000D1D17">
        <w:rPr>
          <w:rFonts w:ascii="Arial" w:hAnsi="Arial" w:cs="Arial"/>
          <w:color w:val="000000" w:themeColor="text1"/>
          <w:sz w:val="24"/>
          <w:szCs w:val="24"/>
          <w:shd w:val="clear" w:color="auto" w:fill="FFFFFF"/>
          <w:lang w:val="mn-MN"/>
        </w:rPr>
        <w:t>ориулалтын байр, тавиур, шүүгээнд холбогдох журам, стандартын дагуу хадгалж, тухайн онд үүс</w:t>
      </w:r>
      <w:r w:rsidR="00E4573F" w:rsidRPr="000D1D17">
        <w:rPr>
          <w:rFonts w:ascii="Arial" w:hAnsi="Arial" w:cs="Arial"/>
          <w:color w:val="000000" w:themeColor="text1"/>
          <w:sz w:val="24"/>
          <w:szCs w:val="24"/>
          <w:shd w:val="clear" w:color="auto" w:fill="FFFFFF"/>
          <w:lang w:val="mn-MN"/>
        </w:rPr>
        <w:t>эж</w:t>
      </w:r>
      <w:r w:rsidRPr="000D1D17">
        <w:rPr>
          <w:rFonts w:ascii="Arial" w:hAnsi="Arial" w:cs="Arial"/>
          <w:color w:val="000000" w:themeColor="text1"/>
          <w:sz w:val="24"/>
          <w:szCs w:val="24"/>
          <w:shd w:val="clear" w:color="auto" w:fill="FFFFFF"/>
          <w:lang w:val="mn-MN"/>
        </w:rPr>
        <w:t xml:space="preserve"> хөтлөгдсөн баримтуудаар архивын нэгж үүсгэж, хуульд заасан хугацаанд архив</w:t>
      </w:r>
      <w:r w:rsidR="00E4573F" w:rsidRPr="000D1D17">
        <w:rPr>
          <w:rFonts w:ascii="Arial" w:hAnsi="Arial" w:cs="Arial"/>
          <w:color w:val="000000" w:themeColor="text1"/>
          <w:sz w:val="24"/>
          <w:szCs w:val="24"/>
          <w:shd w:val="clear" w:color="auto" w:fill="FFFFFF"/>
          <w:lang w:val="mn-MN"/>
        </w:rPr>
        <w:t>д</w:t>
      </w:r>
      <w:r w:rsidRPr="000D1D17">
        <w:rPr>
          <w:rFonts w:ascii="Arial" w:hAnsi="Arial" w:cs="Arial"/>
          <w:color w:val="000000" w:themeColor="text1"/>
          <w:sz w:val="24"/>
          <w:szCs w:val="24"/>
          <w:shd w:val="clear" w:color="auto" w:fill="FFFFFF"/>
          <w:lang w:val="mn-MN"/>
        </w:rPr>
        <w:t xml:space="preserve"> шилжүүлэх</w:t>
      </w:r>
      <w:r w:rsidR="00F7595F" w:rsidRPr="000D1D17">
        <w:rPr>
          <w:rFonts w:ascii="Arial" w:hAnsi="Arial" w:cs="Arial"/>
          <w:color w:val="000000" w:themeColor="text1"/>
          <w:sz w:val="24"/>
          <w:szCs w:val="24"/>
          <w:lang w:val="mn-MN"/>
        </w:rPr>
        <w:t>;</w:t>
      </w:r>
    </w:p>
    <w:p w14:paraId="16DD3A67" w14:textId="77777777" w:rsidR="0056152C" w:rsidRPr="000D1D17" w:rsidRDefault="0056152C" w:rsidP="000F298F">
      <w:pPr>
        <w:spacing w:after="0" w:line="240" w:lineRule="auto"/>
        <w:ind w:firstLine="1418"/>
        <w:contextualSpacing/>
        <w:jc w:val="both"/>
        <w:rPr>
          <w:rFonts w:ascii="Arial" w:hAnsi="Arial" w:cs="Arial"/>
          <w:color w:val="000000" w:themeColor="text1"/>
          <w:sz w:val="24"/>
          <w:szCs w:val="24"/>
          <w:lang w:val="mn-MN"/>
        </w:rPr>
      </w:pPr>
    </w:p>
    <w:p w14:paraId="40163724" w14:textId="2521F458" w:rsidR="0056152C" w:rsidRPr="000D1D17" w:rsidRDefault="00023BAF" w:rsidP="000F298F">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bCs/>
          <w:color w:val="000000" w:themeColor="text1"/>
          <w:sz w:val="24"/>
          <w:szCs w:val="24"/>
          <w:lang w:val="mn-MN"/>
        </w:rPr>
        <w:t>3.2.10.Мэдүүлэг, мэдэгдэл, тайлбарыг хүлээн авах, бүртгэх. Энэ чиглэлээр шаардлагатай мэдээ, мэдээллээр хангагдах, сургалтад хамрагдах</w:t>
      </w:r>
      <w:r w:rsidR="00F7595F" w:rsidRPr="000D1D17">
        <w:rPr>
          <w:rFonts w:ascii="Arial" w:hAnsi="Arial" w:cs="Arial"/>
          <w:color w:val="000000" w:themeColor="text1"/>
          <w:sz w:val="24"/>
          <w:szCs w:val="24"/>
          <w:lang w:val="mn-MN"/>
        </w:rPr>
        <w:t>;</w:t>
      </w:r>
    </w:p>
    <w:p w14:paraId="2F4E42FC" w14:textId="77777777" w:rsidR="0056152C" w:rsidRPr="000D1D17" w:rsidRDefault="0056152C" w:rsidP="000F298F">
      <w:pPr>
        <w:spacing w:after="0" w:line="240" w:lineRule="auto"/>
        <w:ind w:firstLine="1418"/>
        <w:contextualSpacing/>
        <w:jc w:val="both"/>
        <w:rPr>
          <w:rFonts w:ascii="Arial" w:hAnsi="Arial" w:cs="Arial"/>
          <w:color w:val="000000" w:themeColor="text1"/>
          <w:sz w:val="24"/>
          <w:szCs w:val="24"/>
          <w:lang w:val="mn-MN"/>
        </w:rPr>
      </w:pPr>
    </w:p>
    <w:p w14:paraId="686C8E64" w14:textId="12B8B2EC" w:rsidR="0056152C" w:rsidRPr="000D1D17" w:rsidRDefault="00023BAF" w:rsidP="000F298F">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3.2.11.Тухайн жилийн мэдүүлгээ шинэчлэн гаргасан хугацаанаас хойш байгууллагын бүтцийн нэгж дотроо томилогдсон, сонгогдсон мэдүүлэг гаргагчийн шилжилт, хөдөлгөөнийг Мэдүүлгийн бүрдүүлэлтийн цахим системд хийх</w:t>
      </w:r>
      <w:r w:rsidR="00F7595F" w:rsidRPr="000D1D17">
        <w:rPr>
          <w:rFonts w:ascii="Arial" w:hAnsi="Arial" w:cs="Arial"/>
          <w:color w:val="000000" w:themeColor="text1"/>
          <w:sz w:val="24"/>
          <w:szCs w:val="24"/>
          <w:lang w:val="mn-MN"/>
        </w:rPr>
        <w:t>;</w:t>
      </w:r>
    </w:p>
    <w:p w14:paraId="279F9228" w14:textId="77777777" w:rsidR="0056152C" w:rsidRPr="000D1D17" w:rsidRDefault="0056152C" w:rsidP="000F298F">
      <w:pPr>
        <w:spacing w:after="0" w:line="240" w:lineRule="auto"/>
        <w:ind w:firstLine="1418"/>
        <w:contextualSpacing/>
        <w:jc w:val="both"/>
        <w:rPr>
          <w:rFonts w:ascii="Arial" w:hAnsi="Arial" w:cs="Arial"/>
          <w:color w:val="000000" w:themeColor="text1"/>
          <w:sz w:val="24"/>
          <w:szCs w:val="24"/>
          <w:lang w:val="mn-MN"/>
        </w:rPr>
      </w:pPr>
    </w:p>
    <w:p w14:paraId="2FB6DDBA" w14:textId="7B1171B1" w:rsidR="0056152C" w:rsidRPr="000D1D17" w:rsidRDefault="00023BAF" w:rsidP="000F298F">
      <w:pPr>
        <w:spacing w:after="0" w:line="240" w:lineRule="auto"/>
        <w:ind w:firstLine="144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3.2.12.</w:t>
      </w:r>
      <w:proofErr w:type="spellStart"/>
      <w:r w:rsidRPr="000D1D17">
        <w:rPr>
          <w:rFonts w:ascii="Arial" w:hAnsi="Arial" w:cs="Arial"/>
          <w:color w:val="000000" w:themeColor="text1"/>
          <w:sz w:val="24"/>
          <w:szCs w:val="24"/>
          <w:lang w:val="mn-MN"/>
        </w:rPr>
        <w:t>ЭБАТ</w:t>
      </w:r>
      <w:proofErr w:type="spellEnd"/>
      <w:r w:rsidRPr="000D1D17">
        <w:rPr>
          <w:rFonts w:ascii="Arial" w:hAnsi="Arial" w:cs="Arial"/>
          <w:color w:val="000000" w:themeColor="text1"/>
          <w:sz w:val="24"/>
          <w:szCs w:val="24"/>
          <w:lang w:val="mn-MN"/>
        </w:rPr>
        <w:t xml:space="preserve"> тайлан, мэдээг дараах тогтоосон хугацаанд зохих журмын дагуу гаргана</w:t>
      </w:r>
      <w:r w:rsidR="00F7595F" w:rsidRPr="000D1D17">
        <w:rPr>
          <w:rFonts w:ascii="Arial" w:hAnsi="Arial" w:cs="Arial"/>
          <w:color w:val="000000" w:themeColor="text1"/>
          <w:sz w:val="24"/>
          <w:szCs w:val="24"/>
          <w:lang w:val="mn-MN"/>
        </w:rPr>
        <w:t xml:space="preserve">; </w:t>
      </w:r>
      <w:r w:rsidRPr="000D1D17">
        <w:rPr>
          <w:rFonts w:ascii="Arial" w:hAnsi="Arial" w:cs="Arial"/>
          <w:color w:val="000000" w:themeColor="text1"/>
          <w:sz w:val="24"/>
          <w:szCs w:val="24"/>
          <w:lang w:val="mn-MN"/>
        </w:rPr>
        <w:t xml:space="preserve"> </w:t>
      </w:r>
    </w:p>
    <w:p w14:paraId="1564F034" w14:textId="77777777" w:rsidR="0056152C" w:rsidRPr="000D1D17" w:rsidRDefault="0056152C" w:rsidP="000F298F">
      <w:pPr>
        <w:spacing w:after="0" w:line="240" w:lineRule="auto"/>
        <w:ind w:firstLine="1418"/>
        <w:contextualSpacing/>
        <w:jc w:val="both"/>
        <w:rPr>
          <w:rFonts w:ascii="Arial" w:hAnsi="Arial" w:cs="Arial"/>
          <w:color w:val="000000" w:themeColor="text1"/>
          <w:sz w:val="24"/>
          <w:szCs w:val="24"/>
          <w:lang w:val="mn-MN"/>
        </w:rPr>
      </w:pPr>
    </w:p>
    <w:p w14:paraId="5C5FC73E" w14:textId="093C423B" w:rsidR="0056152C" w:rsidRPr="000D1D17" w:rsidRDefault="00023BAF" w:rsidP="000F298F">
      <w:pPr>
        <w:spacing w:after="0" w:line="240" w:lineRule="auto"/>
        <w:ind w:firstLine="213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3.2.12.1</w:t>
      </w:r>
      <w:r w:rsidR="0056152C" w:rsidRPr="000D1D17">
        <w:rPr>
          <w:rFonts w:ascii="Arial" w:hAnsi="Arial" w:cs="Arial"/>
          <w:color w:val="000000" w:themeColor="text1"/>
          <w:sz w:val="24"/>
          <w:szCs w:val="24"/>
          <w:lang w:val="mn-MN"/>
        </w:rPr>
        <w:t>.</w:t>
      </w:r>
      <w:proofErr w:type="spellStart"/>
      <w:r w:rsidRPr="000D1D17">
        <w:rPr>
          <w:rFonts w:ascii="Arial" w:hAnsi="Arial" w:cs="Arial"/>
          <w:color w:val="000000" w:themeColor="text1"/>
          <w:sz w:val="24"/>
          <w:szCs w:val="24"/>
          <w:lang w:val="mn-MN"/>
        </w:rPr>
        <w:t>ХАСХОМ</w:t>
      </w:r>
      <w:proofErr w:type="spellEnd"/>
      <w:r w:rsidRPr="000D1D17">
        <w:rPr>
          <w:rFonts w:ascii="Arial" w:hAnsi="Arial" w:cs="Arial"/>
          <w:color w:val="000000" w:themeColor="text1"/>
          <w:sz w:val="24"/>
          <w:szCs w:val="24"/>
          <w:lang w:val="mn-MN"/>
        </w:rPr>
        <w:t>-ийг шинэчлэн гаргуулах хугацаанаас өмнө мэдүүлэг гаргах албан тушаалтны нэрсийн жагсаалтыг Авлигатай тэмцэх газарт хүргүүлэх</w:t>
      </w:r>
      <w:r w:rsidR="00F7595F" w:rsidRPr="000D1D17">
        <w:rPr>
          <w:rFonts w:ascii="Arial" w:hAnsi="Arial" w:cs="Arial"/>
          <w:color w:val="000000" w:themeColor="text1"/>
          <w:sz w:val="24"/>
          <w:szCs w:val="24"/>
          <w:lang w:val="mn-MN"/>
        </w:rPr>
        <w:t>;</w:t>
      </w:r>
    </w:p>
    <w:p w14:paraId="616B72E2" w14:textId="77777777" w:rsidR="0056152C" w:rsidRPr="000D1D17" w:rsidRDefault="0056152C" w:rsidP="000F298F">
      <w:pPr>
        <w:spacing w:after="0" w:line="240" w:lineRule="auto"/>
        <w:ind w:firstLine="2138"/>
        <w:contextualSpacing/>
        <w:jc w:val="both"/>
        <w:rPr>
          <w:rFonts w:ascii="Arial" w:hAnsi="Arial" w:cs="Arial"/>
          <w:color w:val="000000" w:themeColor="text1"/>
          <w:sz w:val="24"/>
          <w:szCs w:val="24"/>
          <w:lang w:val="mn-MN"/>
        </w:rPr>
      </w:pPr>
    </w:p>
    <w:p w14:paraId="72232E60" w14:textId="23AD0DFF" w:rsidR="0056152C" w:rsidRPr="000D1D17" w:rsidRDefault="00023BAF" w:rsidP="000F298F">
      <w:pPr>
        <w:spacing w:after="0" w:line="240" w:lineRule="auto"/>
        <w:ind w:firstLine="213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lastRenderedPageBreak/>
        <w:t>3.2.12.2</w:t>
      </w:r>
      <w:r w:rsidR="002F5E49" w:rsidRPr="000D1D17">
        <w:rPr>
          <w:rFonts w:ascii="Arial" w:hAnsi="Arial" w:cs="Arial"/>
          <w:color w:val="000000" w:themeColor="text1"/>
          <w:sz w:val="24"/>
          <w:szCs w:val="24"/>
          <w:lang w:val="mn-MN"/>
        </w:rPr>
        <w:t>.</w:t>
      </w:r>
      <w:r w:rsidRPr="000D1D17">
        <w:rPr>
          <w:rFonts w:ascii="Arial" w:hAnsi="Arial" w:cs="Arial"/>
          <w:color w:val="000000" w:themeColor="text1"/>
          <w:sz w:val="24"/>
          <w:szCs w:val="24"/>
          <w:lang w:val="mn-MN"/>
        </w:rPr>
        <w:t xml:space="preserve">Салбар, нэгжийн </w:t>
      </w:r>
      <w:proofErr w:type="spellStart"/>
      <w:r w:rsidRPr="000D1D17">
        <w:rPr>
          <w:rFonts w:ascii="Arial" w:hAnsi="Arial" w:cs="Arial"/>
          <w:color w:val="000000" w:themeColor="text1"/>
          <w:sz w:val="24"/>
          <w:szCs w:val="24"/>
          <w:lang w:val="mn-MN"/>
        </w:rPr>
        <w:t>ЭБАТ</w:t>
      </w:r>
      <w:proofErr w:type="spellEnd"/>
      <w:r w:rsidRPr="000D1D17">
        <w:rPr>
          <w:rFonts w:ascii="Arial" w:hAnsi="Arial" w:cs="Arial"/>
          <w:color w:val="000000" w:themeColor="text1"/>
          <w:sz w:val="24"/>
          <w:szCs w:val="24"/>
          <w:lang w:val="mn-MN"/>
        </w:rPr>
        <w:t xml:space="preserve"> мэдүүлгийг хуульд заасан хугацаанд хүлээн авч дууссанаас хойш тайлан, мэдээг 7 хоногийн дотор дээд шатны байгууллагад хүргүүлэх</w:t>
      </w:r>
      <w:r w:rsidR="00F7595F" w:rsidRPr="000D1D17">
        <w:rPr>
          <w:rFonts w:ascii="Arial" w:hAnsi="Arial" w:cs="Arial"/>
          <w:color w:val="000000" w:themeColor="text1"/>
          <w:sz w:val="24"/>
          <w:szCs w:val="24"/>
          <w:lang w:val="mn-MN"/>
        </w:rPr>
        <w:t xml:space="preserve">; </w:t>
      </w:r>
      <w:r w:rsidR="00D7334B" w:rsidRPr="000D1D17">
        <w:rPr>
          <w:rFonts w:ascii="Arial" w:hAnsi="Arial" w:cs="Arial"/>
          <w:color w:val="000000" w:themeColor="text1"/>
          <w:sz w:val="24"/>
          <w:szCs w:val="24"/>
          <w:lang w:val="mn-MN"/>
        </w:rPr>
        <w:t xml:space="preserve"> </w:t>
      </w:r>
      <w:r w:rsidR="009F108E" w:rsidRPr="000D1D17">
        <w:rPr>
          <w:rFonts w:ascii="Arial" w:hAnsi="Arial" w:cs="Arial"/>
          <w:color w:val="000000" w:themeColor="text1"/>
          <w:sz w:val="24"/>
          <w:szCs w:val="24"/>
          <w:lang w:val="mn-MN"/>
        </w:rPr>
        <w:t xml:space="preserve">    </w:t>
      </w:r>
    </w:p>
    <w:p w14:paraId="4AB716C1" w14:textId="77777777" w:rsidR="0056152C" w:rsidRPr="000D1D17" w:rsidRDefault="0056152C" w:rsidP="000F298F">
      <w:pPr>
        <w:spacing w:after="0" w:line="240" w:lineRule="auto"/>
        <w:ind w:firstLine="2138"/>
        <w:contextualSpacing/>
        <w:jc w:val="both"/>
        <w:rPr>
          <w:rFonts w:ascii="Arial" w:hAnsi="Arial" w:cs="Arial"/>
          <w:color w:val="000000" w:themeColor="text1"/>
          <w:sz w:val="24"/>
          <w:szCs w:val="24"/>
          <w:lang w:val="mn-MN"/>
        </w:rPr>
      </w:pPr>
    </w:p>
    <w:p w14:paraId="6CF0C9F2" w14:textId="77958555" w:rsidR="0056152C" w:rsidRPr="000D1D17" w:rsidRDefault="00023BAF" w:rsidP="000F298F">
      <w:pPr>
        <w:spacing w:after="0" w:line="240" w:lineRule="auto"/>
        <w:ind w:firstLine="213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3.2.12.3</w:t>
      </w:r>
      <w:r w:rsidR="0056152C" w:rsidRPr="000D1D17">
        <w:rPr>
          <w:rFonts w:ascii="Arial" w:hAnsi="Arial" w:cs="Arial"/>
          <w:color w:val="000000" w:themeColor="text1"/>
          <w:sz w:val="24"/>
          <w:szCs w:val="24"/>
          <w:lang w:val="mn-MN"/>
        </w:rPr>
        <w:t>.</w:t>
      </w:r>
      <w:r w:rsidRPr="000D1D17">
        <w:rPr>
          <w:rFonts w:ascii="Arial" w:hAnsi="Arial" w:cs="Arial"/>
          <w:color w:val="000000" w:themeColor="text1"/>
          <w:sz w:val="24"/>
          <w:szCs w:val="24"/>
          <w:lang w:val="mn-MN"/>
        </w:rPr>
        <w:t xml:space="preserve">Дээд шатны байгууллагын </w:t>
      </w:r>
      <w:proofErr w:type="spellStart"/>
      <w:r w:rsidRPr="000D1D17">
        <w:rPr>
          <w:rFonts w:ascii="Arial" w:hAnsi="Arial" w:cs="Arial"/>
          <w:color w:val="000000" w:themeColor="text1"/>
          <w:sz w:val="24"/>
          <w:szCs w:val="24"/>
          <w:lang w:val="mn-MN"/>
        </w:rPr>
        <w:t>ЭБАТ</w:t>
      </w:r>
      <w:proofErr w:type="spellEnd"/>
      <w:r w:rsidRPr="000D1D17">
        <w:rPr>
          <w:rFonts w:ascii="Arial" w:hAnsi="Arial" w:cs="Arial"/>
          <w:color w:val="000000" w:themeColor="text1"/>
          <w:sz w:val="24"/>
          <w:szCs w:val="24"/>
          <w:lang w:val="mn-MN"/>
        </w:rPr>
        <w:t xml:space="preserve"> </w:t>
      </w:r>
      <w:proofErr w:type="spellStart"/>
      <w:r w:rsidRPr="000D1D17">
        <w:rPr>
          <w:rFonts w:ascii="Arial" w:hAnsi="Arial" w:cs="Arial"/>
          <w:color w:val="000000" w:themeColor="text1"/>
          <w:sz w:val="24"/>
          <w:szCs w:val="24"/>
          <w:lang w:val="mn-MN"/>
        </w:rPr>
        <w:t>ХАСХОМ</w:t>
      </w:r>
      <w:proofErr w:type="spellEnd"/>
      <w:r w:rsidRPr="000D1D17">
        <w:rPr>
          <w:rFonts w:ascii="Arial" w:hAnsi="Arial" w:cs="Arial"/>
          <w:color w:val="000000" w:themeColor="text1"/>
          <w:sz w:val="24"/>
          <w:szCs w:val="24"/>
          <w:lang w:val="mn-MN"/>
        </w:rPr>
        <w:t>-ийг шинэчлэн гаргуулснаас хойш 14 хоногийн дотор холбогдох хууль, журмын биелэлтийн талаарх тайланг, мэдүүлэг гаргасан этгээдийн нэрсийн хамт харьяа салбар, нэгжийн түвшинд нэгтгэн  Авлигатай тэмцэх газарт хүргүүлэх</w:t>
      </w:r>
      <w:r w:rsidR="000D1D17">
        <w:rPr>
          <w:rFonts w:ascii="Arial" w:hAnsi="Arial" w:cs="Arial"/>
          <w:color w:val="000000" w:themeColor="text1"/>
          <w:sz w:val="24"/>
          <w:szCs w:val="24"/>
          <w:lang w:val="mn-MN"/>
        </w:rPr>
        <w:t>.</w:t>
      </w:r>
    </w:p>
    <w:p w14:paraId="6C802EF7" w14:textId="77777777" w:rsidR="0056152C" w:rsidRPr="000D1D17" w:rsidRDefault="0056152C" w:rsidP="000F298F">
      <w:pPr>
        <w:spacing w:after="0" w:line="240" w:lineRule="auto"/>
        <w:contextualSpacing/>
        <w:jc w:val="both"/>
        <w:rPr>
          <w:rFonts w:ascii="Arial" w:hAnsi="Arial" w:cs="Arial"/>
          <w:color w:val="000000" w:themeColor="text1"/>
          <w:sz w:val="24"/>
          <w:szCs w:val="24"/>
          <w:lang w:val="mn-MN"/>
        </w:rPr>
      </w:pPr>
    </w:p>
    <w:p w14:paraId="0C96A2DC" w14:textId="77777777" w:rsidR="00023BAF" w:rsidRPr="000D1D17" w:rsidRDefault="00023BAF" w:rsidP="000F298F">
      <w:pPr>
        <w:spacing w:after="0" w:line="240" w:lineRule="auto"/>
        <w:ind w:firstLine="72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3.3</w:t>
      </w:r>
      <w:r w:rsidR="0056152C" w:rsidRPr="000D1D17">
        <w:rPr>
          <w:rFonts w:ascii="Arial" w:hAnsi="Arial" w:cs="Arial"/>
          <w:color w:val="000000" w:themeColor="text1"/>
          <w:sz w:val="24"/>
          <w:szCs w:val="24"/>
          <w:lang w:val="mn-MN"/>
        </w:rPr>
        <w:t>.</w:t>
      </w:r>
      <w:r w:rsidRPr="000D1D17">
        <w:rPr>
          <w:rFonts w:ascii="Arial" w:hAnsi="Arial" w:cs="Arial"/>
          <w:color w:val="000000" w:themeColor="text1"/>
          <w:sz w:val="24"/>
          <w:szCs w:val="24"/>
          <w:lang w:val="mn-MN"/>
        </w:rPr>
        <w:t xml:space="preserve">Мэдүүлэг, мэдэгдэл, тайлбар, баталгааны маягтыг хүлээн авах, илгээх, бүртгэхэд төрийн албан хэрэг хөтлөлтийн хууль тогтоомж, цахим гарын үсгийн тухай хууль тогтоомжийг баримтална.  </w:t>
      </w:r>
    </w:p>
    <w:p w14:paraId="09F27F68" w14:textId="77777777" w:rsidR="00023BAF" w:rsidRPr="000D1D17" w:rsidRDefault="00023BAF" w:rsidP="000F298F">
      <w:pPr>
        <w:spacing w:after="0" w:line="240" w:lineRule="auto"/>
        <w:ind w:firstLine="567"/>
        <w:contextualSpacing/>
        <w:jc w:val="both"/>
        <w:rPr>
          <w:rFonts w:ascii="Arial" w:hAnsi="Arial" w:cs="Arial"/>
          <w:color w:val="000000" w:themeColor="text1"/>
          <w:sz w:val="24"/>
          <w:szCs w:val="24"/>
          <w:lang w:val="mn-MN"/>
        </w:rPr>
      </w:pPr>
    </w:p>
    <w:p w14:paraId="370E7613" w14:textId="77777777" w:rsidR="00023BAF" w:rsidRPr="000D1D17" w:rsidRDefault="00023BAF" w:rsidP="000F298F">
      <w:pPr>
        <w:spacing w:after="0" w:line="240" w:lineRule="auto"/>
        <w:contextualSpacing/>
        <w:jc w:val="center"/>
        <w:rPr>
          <w:rFonts w:ascii="Arial" w:hAnsi="Arial" w:cs="Arial"/>
          <w:b/>
          <w:bCs/>
          <w:color w:val="000000" w:themeColor="text1"/>
          <w:sz w:val="24"/>
          <w:szCs w:val="24"/>
          <w:lang w:val="mn-MN"/>
        </w:rPr>
      </w:pPr>
      <w:r w:rsidRPr="000D1D17">
        <w:rPr>
          <w:rFonts w:ascii="Arial" w:hAnsi="Arial" w:cs="Arial"/>
          <w:b/>
          <w:bCs/>
          <w:color w:val="000000" w:themeColor="text1"/>
          <w:sz w:val="24"/>
          <w:szCs w:val="24"/>
          <w:lang w:val="mn-MN"/>
        </w:rPr>
        <w:t>Дөрөв.Мэдүүлэг гаргах, хянах, бүртгэх</w:t>
      </w:r>
    </w:p>
    <w:p w14:paraId="40D480B5" w14:textId="77777777" w:rsidR="00023BAF" w:rsidRPr="000D1D17" w:rsidRDefault="00023BAF" w:rsidP="000F298F">
      <w:pPr>
        <w:spacing w:after="0" w:line="240" w:lineRule="auto"/>
        <w:contextualSpacing/>
        <w:jc w:val="both"/>
        <w:rPr>
          <w:rFonts w:ascii="Arial" w:hAnsi="Arial" w:cs="Arial"/>
          <w:color w:val="000000" w:themeColor="text1"/>
          <w:sz w:val="24"/>
          <w:szCs w:val="24"/>
          <w:lang w:val="mn-MN"/>
        </w:rPr>
      </w:pPr>
    </w:p>
    <w:p w14:paraId="1AD31288" w14:textId="77777777" w:rsidR="00033897" w:rsidRPr="000D1D17" w:rsidRDefault="002F5E49" w:rsidP="00033897">
      <w:pPr>
        <w:spacing w:after="0" w:line="240" w:lineRule="auto"/>
        <w:ind w:firstLine="720"/>
        <w:contextualSpacing/>
        <w:jc w:val="both"/>
        <w:rPr>
          <w:rFonts w:ascii="Arial" w:eastAsia="Times New Roman" w:hAnsi="Arial" w:cs="Arial"/>
          <w:bCs/>
          <w:color w:val="000000" w:themeColor="text1"/>
          <w:sz w:val="24"/>
          <w:szCs w:val="24"/>
          <w:lang w:val="mn-MN"/>
        </w:rPr>
      </w:pPr>
      <w:r w:rsidRPr="000D1D17">
        <w:rPr>
          <w:rFonts w:ascii="Arial" w:hAnsi="Arial" w:cs="Arial"/>
          <w:color w:val="000000" w:themeColor="text1"/>
          <w:sz w:val="24"/>
          <w:szCs w:val="24"/>
          <w:lang w:val="mn-MN"/>
        </w:rPr>
        <w:t>4.1.</w:t>
      </w:r>
      <w:proofErr w:type="spellStart"/>
      <w:r w:rsidR="00023BAF" w:rsidRPr="000D1D17">
        <w:rPr>
          <w:rFonts w:ascii="Arial" w:hAnsi="Arial" w:cs="Arial"/>
          <w:color w:val="000000" w:themeColor="text1"/>
          <w:sz w:val="24"/>
          <w:szCs w:val="24"/>
          <w:lang w:val="mn-MN"/>
        </w:rPr>
        <w:t>ХАСХОМ</w:t>
      </w:r>
      <w:proofErr w:type="spellEnd"/>
      <w:r w:rsidR="00023BAF" w:rsidRPr="000D1D17">
        <w:rPr>
          <w:rFonts w:ascii="Arial" w:hAnsi="Arial" w:cs="Arial"/>
          <w:color w:val="000000" w:themeColor="text1"/>
          <w:sz w:val="24"/>
          <w:szCs w:val="24"/>
          <w:lang w:val="mn-MN"/>
        </w:rPr>
        <w:t xml:space="preserve">, </w:t>
      </w:r>
      <w:proofErr w:type="spellStart"/>
      <w:r w:rsidR="00023BAF" w:rsidRPr="000D1D17">
        <w:rPr>
          <w:rFonts w:ascii="Arial" w:hAnsi="Arial" w:cs="Arial"/>
          <w:color w:val="000000" w:themeColor="text1"/>
          <w:sz w:val="24"/>
          <w:szCs w:val="24"/>
          <w:lang w:val="mn-MN"/>
        </w:rPr>
        <w:t>ХАСУМ</w:t>
      </w:r>
      <w:proofErr w:type="spellEnd"/>
      <w:r w:rsidR="00023BAF" w:rsidRPr="000D1D17">
        <w:rPr>
          <w:rFonts w:ascii="Arial" w:hAnsi="Arial" w:cs="Arial"/>
          <w:color w:val="000000" w:themeColor="text1"/>
          <w:sz w:val="24"/>
          <w:szCs w:val="24"/>
          <w:lang w:val="mn-MN"/>
        </w:rPr>
        <w:t xml:space="preserve">, Сонгуульд нэр дэвшигчийн ХОМ-ийг тухайн этгээд Мэдүүлгийн бүрдүүлэлтийн цахим системээр дамжуулан гаргаж, </w:t>
      </w:r>
      <w:r w:rsidR="00023BAF" w:rsidRPr="000D1D17">
        <w:rPr>
          <w:rFonts w:ascii="Arial" w:eastAsia="Times New Roman" w:hAnsi="Arial" w:cs="Arial"/>
          <w:bCs/>
          <w:color w:val="000000" w:themeColor="text1"/>
          <w:sz w:val="24"/>
          <w:szCs w:val="24"/>
          <w:lang w:val="mn-MN"/>
        </w:rPr>
        <w:t xml:space="preserve">баталгааны маягтад гарын үсэг зурж энэ журмын 2.1, 2.3 дахь хэсэгт заасан байгууллага, </w:t>
      </w:r>
      <w:proofErr w:type="spellStart"/>
      <w:r w:rsidR="00023BAF" w:rsidRPr="000D1D17">
        <w:rPr>
          <w:rFonts w:ascii="Arial" w:eastAsia="Times New Roman" w:hAnsi="Arial" w:cs="Arial"/>
          <w:bCs/>
          <w:color w:val="000000" w:themeColor="text1"/>
          <w:sz w:val="24"/>
          <w:szCs w:val="24"/>
          <w:lang w:val="mn-MN"/>
        </w:rPr>
        <w:t>ЭБАТ</w:t>
      </w:r>
      <w:proofErr w:type="spellEnd"/>
      <w:r w:rsidR="00023BAF" w:rsidRPr="000D1D17">
        <w:rPr>
          <w:rFonts w:ascii="Arial" w:eastAsia="Times New Roman" w:hAnsi="Arial" w:cs="Arial"/>
          <w:bCs/>
          <w:color w:val="000000" w:themeColor="text1"/>
          <w:sz w:val="24"/>
          <w:szCs w:val="24"/>
          <w:lang w:val="mn-MN"/>
        </w:rPr>
        <w:t>-д хүлээлгэн өгч бүртгүүлнэ.</w:t>
      </w:r>
    </w:p>
    <w:p w14:paraId="33811B01" w14:textId="77777777" w:rsidR="00033897" w:rsidRPr="000D1D17" w:rsidRDefault="00033897" w:rsidP="00033897">
      <w:pPr>
        <w:spacing w:after="0" w:line="240" w:lineRule="auto"/>
        <w:ind w:firstLine="720"/>
        <w:contextualSpacing/>
        <w:jc w:val="both"/>
        <w:rPr>
          <w:rFonts w:ascii="Arial" w:eastAsia="Times New Roman" w:hAnsi="Arial" w:cs="Arial"/>
          <w:bCs/>
          <w:color w:val="000000" w:themeColor="text1"/>
          <w:sz w:val="24"/>
          <w:szCs w:val="24"/>
          <w:lang w:val="mn-MN"/>
        </w:rPr>
      </w:pPr>
    </w:p>
    <w:p w14:paraId="5900173B" w14:textId="77777777" w:rsidR="00033897" w:rsidRPr="000D1D17" w:rsidRDefault="00023BAF" w:rsidP="00033897">
      <w:pPr>
        <w:spacing w:after="0" w:line="240" w:lineRule="auto"/>
        <w:ind w:firstLine="720"/>
        <w:contextualSpacing/>
        <w:jc w:val="both"/>
        <w:rPr>
          <w:rFonts w:ascii="Arial" w:eastAsia="Times New Roman" w:hAnsi="Arial" w:cs="Arial"/>
          <w:bCs/>
          <w:color w:val="000000" w:themeColor="text1"/>
          <w:sz w:val="24"/>
          <w:szCs w:val="24"/>
          <w:lang w:val="mn-MN"/>
        </w:rPr>
      </w:pPr>
      <w:r w:rsidRPr="000D1D17">
        <w:rPr>
          <w:rFonts w:ascii="Arial" w:eastAsia="Times New Roman" w:hAnsi="Arial" w:cs="Arial"/>
          <w:bCs/>
          <w:color w:val="000000" w:themeColor="text1"/>
          <w:sz w:val="24"/>
          <w:szCs w:val="24"/>
          <w:lang w:val="mn-MN"/>
        </w:rPr>
        <w:t>4.2.</w:t>
      </w:r>
      <w:proofErr w:type="spellStart"/>
      <w:r w:rsidRPr="000D1D17">
        <w:rPr>
          <w:rFonts w:ascii="Arial" w:eastAsia="Times New Roman" w:hAnsi="Arial" w:cs="Arial"/>
          <w:bCs/>
          <w:color w:val="000000" w:themeColor="text1"/>
          <w:sz w:val="24"/>
          <w:szCs w:val="24"/>
          <w:lang w:val="mn-MN"/>
        </w:rPr>
        <w:t>ХАСХОМ</w:t>
      </w:r>
      <w:proofErr w:type="spellEnd"/>
      <w:r w:rsidRPr="000D1D17">
        <w:rPr>
          <w:rFonts w:ascii="Arial" w:eastAsia="Times New Roman" w:hAnsi="Arial" w:cs="Arial"/>
          <w:bCs/>
          <w:color w:val="000000" w:themeColor="text1"/>
          <w:sz w:val="24"/>
          <w:szCs w:val="24"/>
          <w:lang w:val="mn-MN"/>
        </w:rPr>
        <w:t xml:space="preserve">, Сонгуульд нэр дэвшигчийн ХОМ-ийг өмнөх оны 12 дугаар сарын 31-ний байдлаар, </w:t>
      </w:r>
      <w:proofErr w:type="spellStart"/>
      <w:r w:rsidRPr="000D1D17">
        <w:rPr>
          <w:rFonts w:ascii="Arial" w:eastAsia="Times New Roman" w:hAnsi="Arial" w:cs="Arial"/>
          <w:bCs/>
          <w:color w:val="000000" w:themeColor="text1"/>
          <w:sz w:val="24"/>
          <w:szCs w:val="24"/>
          <w:lang w:val="mn-MN"/>
        </w:rPr>
        <w:t>ХАСУМ</w:t>
      </w:r>
      <w:proofErr w:type="spellEnd"/>
      <w:r w:rsidRPr="000D1D17">
        <w:rPr>
          <w:rFonts w:ascii="Arial" w:eastAsia="Times New Roman" w:hAnsi="Arial" w:cs="Arial"/>
          <w:bCs/>
          <w:color w:val="000000" w:themeColor="text1"/>
          <w:sz w:val="24"/>
          <w:szCs w:val="24"/>
          <w:lang w:val="mn-MN"/>
        </w:rPr>
        <w:t xml:space="preserve">-ийг тухайн мэдүүлгийг гаргах үеийн нөхцөл байдлаар, </w:t>
      </w:r>
      <w:r w:rsidRPr="000D1D17">
        <w:rPr>
          <w:rFonts w:ascii="Arial" w:hAnsi="Arial" w:cs="Arial"/>
          <w:color w:val="000000" w:themeColor="text1"/>
          <w:sz w:val="24"/>
          <w:szCs w:val="24"/>
          <w:lang w:val="mn-MN"/>
        </w:rPr>
        <w:t xml:space="preserve">хөрөнгө, орлого нь 1 (нэг) сарын хөдөлмөрийн хөлсний доод хэмжээг хоёр зуун тавь (250) дахин нэмэгдүүлсэнтэй тэнцэх буюу түүнээс дээш хэмжээгээр өөрчлөгдсөн бол </w:t>
      </w:r>
      <w:r w:rsidRPr="000D1D17">
        <w:rPr>
          <w:rFonts w:ascii="Arial" w:eastAsia="Times New Roman" w:hAnsi="Arial" w:cs="Arial"/>
          <w:bCs/>
          <w:color w:val="000000" w:themeColor="text1"/>
          <w:sz w:val="24"/>
          <w:szCs w:val="24"/>
          <w:lang w:val="mn-MN"/>
        </w:rPr>
        <w:t>өөрчлөлт орсон үеийн байдлаар тус тус мэдүүлнэ.</w:t>
      </w:r>
    </w:p>
    <w:p w14:paraId="44AAB258" w14:textId="77777777" w:rsidR="00033897" w:rsidRPr="000D1D17" w:rsidRDefault="00033897" w:rsidP="00033897">
      <w:pPr>
        <w:spacing w:after="0" w:line="240" w:lineRule="auto"/>
        <w:ind w:firstLine="720"/>
        <w:contextualSpacing/>
        <w:jc w:val="both"/>
        <w:rPr>
          <w:rFonts w:ascii="Arial" w:eastAsia="Times New Roman" w:hAnsi="Arial" w:cs="Arial"/>
          <w:bCs/>
          <w:color w:val="000000" w:themeColor="text1"/>
          <w:sz w:val="24"/>
          <w:szCs w:val="24"/>
          <w:lang w:val="mn-MN"/>
        </w:rPr>
      </w:pPr>
    </w:p>
    <w:p w14:paraId="4122C814" w14:textId="77777777" w:rsidR="00033897" w:rsidRPr="000D1D17" w:rsidRDefault="00023BAF" w:rsidP="00033897">
      <w:pPr>
        <w:spacing w:after="0" w:line="240" w:lineRule="auto"/>
        <w:ind w:firstLine="720"/>
        <w:contextualSpacing/>
        <w:jc w:val="both"/>
        <w:rPr>
          <w:rFonts w:ascii="Arial" w:eastAsia="Times New Roman" w:hAnsi="Arial" w:cs="Arial"/>
          <w:bCs/>
          <w:color w:val="000000" w:themeColor="text1"/>
          <w:sz w:val="24"/>
          <w:szCs w:val="24"/>
          <w:lang w:val="mn-MN"/>
        </w:rPr>
      </w:pPr>
      <w:r w:rsidRPr="000D1D17">
        <w:rPr>
          <w:rFonts w:ascii="Arial" w:hAnsi="Arial" w:cs="Arial"/>
          <w:color w:val="000000" w:themeColor="text1"/>
          <w:sz w:val="24"/>
          <w:szCs w:val="24"/>
          <w:lang w:val="mn-MN"/>
        </w:rPr>
        <w:t>4.3.</w:t>
      </w:r>
      <w:proofErr w:type="spellStart"/>
      <w:r w:rsidRPr="000D1D17">
        <w:rPr>
          <w:rFonts w:ascii="Arial" w:hAnsi="Arial" w:cs="Arial"/>
          <w:color w:val="000000" w:themeColor="text1"/>
          <w:sz w:val="24"/>
          <w:szCs w:val="24"/>
          <w:lang w:val="mn-MN"/>
        </w:rPr>
        <w:t>ХАСУМ</w:t>
      </w:r>
      <w:proofErr w:type="spellEnd"/>
      <w:r w:rsidRPr="000D1D17">
        <w:rPr>
          <w:rFonts w:ascii="Arial" w:hAnsi="Arial" w:cs="Arial"/>
          <w:color w:val="000000" w:themeColor="text1"/>
          <w:sz w:val="24"/>
          <w:szCs w:val="24"/>
          <w:lang w:val="mn-MN"/>
        </w:rPr>
        <w:t xml:space="preserve"> гаргах, хянах</w:t>
      </w:r>
      <w:r w:rsidR="002F5E49" w:rsidRPr="000D1D17">
        <w:rPr>
          <w:rFonts w:ascii="Arial" w:eastAsia="Times New Roman" w:hAnsi="Arial" w:cs="Arial"/>
          <w:bCs/>
          <w:color w:val="000000" w:themeColor="text1"/>
          <w:sz w:val="24"/>
          <w:szCs w:val="24"/>
          <w:lang w:val="mn-MN"/>
        </w:rPr>
        <w:t>.</w:t>
      </w:r>
    </w:p>
    <w:p w14:paraId="542518CC" w14:textId="77777777" w:rsidR="00033897" w:rsidRPr="000D1D17" w:rsidRDefault="00033897" w:rsidP="00033897">
      <w:pPr>
        <w:spacing w:after="0" w:line="240" w:lineRule="auto"/>
        <w:ind w:firstLine="720"/>
        <w:contextualSpacing/>
        <w:jc w:val="both"/>
        <w:rPr>
          <w:rFonts w:ascii="Arial" w:eastAsia="Times New Roman" w:hAnsi="Arial" w:cs="Arial"/>
          <w:bCs/>
          <w:color w:val="000000" w:themeColor="text1"/>
          <w:sz w:val="24"/>
          <w:szCs w:val="24"/>
          <w:lang w:val="mn-MN"/>
        </w:rPr>
      </w:pPr>
    </w:p>
    <w:p w14:paraId="5A0D2D42" w14:textId="50A8E960" w:rsidR="00033897" w:rsidRPr="000D1D17" w:rsidRDefault="00023BAF" w:rsidP="00033897">
      <w:pPr>
        <w:spacing w:after="0" w:line="240" w:lineRule="auto"/>
        <w:ind w:firstLine="1440"/>
        <w:contextualSpacing/>
        <w:jc w:val="both"/>
        <w:rPr>
          <w:rFonts w:ascii="Arial" w:eastAsia="Times New Roman" w:hAnsi="Arial" w:cs="Arial"/>
          <w:bCs/>
          <w:color w:val="000000" w:themeColor="text1"/>
          <w:sz w:val="24"/>
          <w:szCs w:val="24"/>
          <w:lang w:val="mn-MN"/>
        </w:rPr>
      </w:pPr>
      <w:r w:rsidRPr="000D1D17">
        <w:rPr>
          <w:rFonts w:ascii="Arial" w:hAnsi="Arial" w:cs="Arial"/>
          <w:color w:val="000000" w:themeColor="text1"/>
          <w:sz w:val="24"/>
          <w:szCs w:val="24"/>
          <w:lang w:val="mn-MN"/>
        </w:rPr>
        <w:t>4.3.1.Мэдүүлэг гаргах нийтийн албан тушаалд томил</w:t>
      </w:r>
      <w:r w:rsidR="00BB5409" w:rsidRPr="000D1D17">
        <w:rPr>
          <w:rFonts w:ascii="Arial" w:hAnsi="Arial" w:cs="Arial"/>
          <w:color w:val="000000" w:themeColor="text1"/>
          <w:sz w:val="24"/>
          <w:szCs w:val="24"/>
          <w:lang w:val="mn-MN"/>
        </w:rPr>
        <w:t>огд</w:t>
      </w:r>
      <w:r w:rsidRPr="000D1D17">
        <w:rPr>
          <w:rFonts w:ascii="Arial" w:hAnsi="Arial" w:cs="Arial"/>
          <w:color w:val="000000" w:themeColor="text1"/>
          <w:sz w:val="24"/>
          <w:szCs w:val="24"/>
          <w:lang w:val="mn-MN"/>
        </w:rPr>
        <w:t xml:space="preserve">охоор нэр дэвшсэн этгээд </w:t>
      </w:r>
      <w:r w:rsidR="004C22C5" w:rsidRPr="000D1D17">
        <w:rPr>
          <w:rFonts w:ascii="Arial" w:hAnsi="Arial" w:cs="Arial"/>
          <w:color w:val="000000" w:themeColor="text1"/>
          <w:sz w:val="24"/>
          <w:szCs w:val="24"/>
          <w:lang w:val="mn-MN"/>
        </w:rPr>
        <w:t>(</w:t>
      </w:r>
      <w:r w:rsidRPr="000D1D17">
        <w:rPr>
          <w:rFonts w:ascii="Arial" w:hAnsi="Arial" w:cs="Arial"/>
          <w:color w:val="000000" w:themeColor="text1"/>
          <w:sz w:val="24"/>
          <w:szCs w:val="24"/>
          <w:lang w:val="mn-MN"/>
        </w:rPr>
        <w:t>шинээр болон туршилтын хугацаанд, сэлгэн, шилжин, хавсран, хослон, түр орлон гүйцэтгэх тухай бүр</w:t>
      </w:r>
      <w:r w:rsidR="004C22C5" w:rsidRPr="000D1D17">
        <w:rPr>
          <w:rFonts w:ascii="Arial" w:hAnsi="Arial" w:cs="Arial"/>
          <w:color w:val="000000" w:themeColor="text1"/>
          <w:sz w:val="24"/>
          <w:szCs w:val="24"/>
          <w:lang w:val="mn-MN"/>
        </w:rPr>
        <w:t>)</w:t>
      </w:r>
      <w:r w:rsidRPr="000D1D17">
        <w:rPr>
          <w:rFonts w:ascii="Arial" w:hAnsi="Arial" w:cs="Arial"/>
          <w:color w:val="000000" w:themeColor="text1"/>
          <w:sz w:val="24"/>
          <w:szCs w:val="24"/>
          <w:lang w:val="mn-MN"/>
        </w:rPr>
        <w:t xml:space="preserve"> нь ийнхүү нэр дэвших бүр</w:t>
      </w:r>
      <w:r w:rsidR="00E4573F" w:rsidRPr="000D1D17">
        <w:rPr>
          <w:rFonts w:ascii="Arial" w:hAnsi="Arial" w:cs="Arial"/>
          <w:color w:val="000000" w:themeColor="text1"/>
          <w:sz w:val="24"/>
          <w:szCs w:val="24"/>
          <w:lang w:val="mn-MN"/>
        </w:rPr>
        <w:t>д</w:t>
      </w:r>
      <w:r w:rsidRPr="000D1D17">
        <w:rPr>
          <w:rFonts w:ascii="Arial" w:hAnsi="Arial" w:cs="Arial"/>
          <w:color w:val="000000" w:themeColor="text1"/>
          <w:sz w:val="24"/>
          <w:szCs w:val="24"/>
          <w:lang w:val="mn-MN"/>
        </w:rPr>
        <w:t xml:space="preserve"> </w:t>
      </w:r>
      <w:proofErr w:type="spellStart"/>
      <w:r w:rsidRPr="000D1D17">
        <w:rPr>
          <w:rFonts w:ascii="Arial" w:hAnsi="Arial" w:cs="Arial"/>
          <w:color w:val="000000" w:themeColor="text1"/>
          <w:sz w:val="24"/>
          <w:szCs w:val="24"/>
          <w:lang w:val="mn-MN"/>
        </w:rPr>
        <w:t>ХАСУМ</w:t>
      </w:r>
      <w:proofErr w:type="spellEnd"/>
      <w:r w:rsidRPr="000D1D17">
        <w:rPr>
          <w:rFonts w:ascii="Arial" w:hAnsi="Arial" w:cs="Arial"/>
          <w:color w:val="000000" w:themeColor="text1"/>
          <w:sz w:val="24"/>
          <w:szCs w:val="24"/>
          <w:lang w:val="mn-MN"/>
        </w:rPr>
        <w:t xml:space="preserve"> гаргана</w:t>
      </w:r>
      <w:r w:rsidR="00F7595F" w:rsidRPr="000D1D17">
        <w:rPr>
          <w:rFonts w:ascii="Arial" w:hAnsi="Arial" w:cs="Arial"/>
          <w:color w:val="000000" w:themeColor="text1"/>
          <w:sz w:val="24"/>
          <w:szCs w:val="24"/>
          <w:lang w:val="mn-MN"/>
        </w:rPr>
        <w:t>;</w:t>
      </w:r>
    </w:p>
    <w:p w14:paraId="561C29EE" w14:textId="77777777" w:rsidR="00033897" w:rsidRPr="000D1D17" w:rsidRDefault="00033897" w:rsidP="00033897">
      <w:pPr>
        <w:spacing w:after="0" w:line="240" w:lineRule="auto"/>
        <w:ind w:firstLine="1440"/>
        <w:contextualSpacing/>
        <w:jc w:val="both"/>
        <w:rPr>
          <w:rFonts w:ascii="Arial" w:eastAsia="Times New Roman" w:hAnsi="Arial" w:cs="Arial"/>
          <w:bCs/>
          <w:color w:val="000000" w:themeColor="text1"/>
          <w:sz w:val="24"/>
          <w:szCs w:val="24"/>
          <w:lang w:val="mn-MN"/>
        </w:rPr>
      </w:pPr>
    </w:p>
    <w:p w14:paraId="2A63B687" w14:textId="61F1AB9D" w:rsidR="00033897" w:rsidRPr="000D1D17" w:rsidRDefault="00023BAF" w:rsidP="00033897">
      <w:pPr>
        <w:spacing w:after="0" w:line="240" w:lineRule="auto"/>
        <w:ind w:firstLine="1440"/>
        <w:contextualSpacing/>
        <w:jc w:val="both"/>
        <w:rPr>
          <w:rFonts w:ascii="Arial" w:eastAsia="Times New Roman" w:hAnsi="Arial" w:cs="Arial"/>
          <w:bCs/>
          <w:color w:val="000000" w:themeColor="text1"/>
          <w:sz w:val="24"/>
          <w:szCs w:val="24"/>
          <w:lang w:val="mn-MN"/>
        </w:rPr>
      </w:pPr>
      <w:r w:rsidRPr="000D1D17">
        <w:rPr>
          <w:rFonts w:ascii="Arial" w:hAnsi="Arial" w:cs="Arial"/>
          <w:color w:val="000000" w:themeColor="text1"/>
          <w:sz w:val="24"/>
          <w:szCs w:val="24"/>
          <w:lang w:val="mn-MN"/>
        </w:rPr>
        <w:t xml:space="preserve">4.3.2.Аж ахуйн нэгж, байгууллагын харьяалал, хуулийн этгээдийн хэлбэр, бүтэц, зохион байгуулалт өөрчлөгдсөн боловч эрхлэх асуудлын чиг үүрэг, албан тушаалын тодорхойлолтод өөрчлөлт ороогүй, Хөдөлмөрийн тухай хуульд зааснаар ажлын байрыг хэвээр хадгалж байсан, шүүхийн шийдвэрээр урьд эрхэлж байсан ажил, албан тушаалд эгүүлэн тогтоосон бол </w:t>
      </w:r>
      <w:proofErr w:type="spellStart"/>
      <w:r w:rsidRPr="000D1D17">
        <w:rPr>
          <w:rFonts w:ascii="Arial" w:hAnsi="Arial" w:cs="Arial"/>
          <w:color w:val="000000" w:themeColor="text1"/>
          <w:sz w:val="24"/>
          <w:szCs w:val="24"/>
          <w:lang w:val="mn-MN"/>
        </w:rPr>
        <w:t>ХАСУМ</w:t>
      </w:r>
      <w:proofErr w:type="spellEnd"/>
      <w:r w:rsidRPr="000D1D17">
        <w:rPr>
          <w:rFonts w:ascii="Arial" w:hAnsi="Arial" w:cs="Arial"/>
          <w:color w:val="000000" w:themeColor="text1"/>
          <w:sz w:val="24"/>
          <w:szCs w:val="24"/>
          <w:lang w:val="mn-MN"/>
        </w:rPr>
        <w:t xml:space="preserve"> гаргахгүй</w:t>
      </w:r>
      <w:r w:rsidR="00F7595F" w:rsidRPr="000D1D17">
        <w:rPr>
          <w:rFonts w:ascii="Arial" w:hAnsi="Arial" w:cs="Arial"/>
          <w:color w:val="000000" w:themeColor="text1"/>
          <w:sz w:val="24"/>
          <w:szCs w:val="24"/>
          <w:lang w:val="mn-MN"/>
        </w:rPr>
        <w:t>;</w:t>
      </w:r>
    </w:p>
    <w:p w14:paraId="0A498E06" w14:textId="77777777" w:rsidR="00033897" w:rsidRPr="000D1D17" w:rsidRDefault="00033897" w:rsidP="00033897">
      <w:pPr>
        <w:spacing w:after="0" w:line="240" w:lineRule="auto"/>
        <w:ind w:firstLine="1440"/>
        <w:contextualSpacing/>
        <w:jc w:val="both"/>
        <w:rPr>
          <w:rFonts w:ascii="Arial" w:eastAsia="Times New Roman" w:hAnsi="Arial" w:cs="Arial"/>
          <w:bCs/>
          <w:color w:val="000000" w:themeColor="text1"/>
          <w:sz w:val="24"/>
          <w:szCs w:val="24"/>
          <w:lang w:val="mn-MN"/>
        </w:rPr>
      </w:pPr>
    </w:p>
    <w:p w14:paraId="270861EB" w14:textId="48E7D4E7" w:rsidR="00033897" w:rsidRPr="000D1D17" w:rsidRDefault="00023BAF" w:rsidP="00033897">
      <w:pPr>
        <w:spacing w:after="0" w:line="240" w:lineRule="auto"/>
        <w:ind w:firstLine="1440"/>
        <w:contextualSpacing/>
        <w:jc w:val="both"/>
        <w:rPr>
          <w:rFonts w:ascii="Arial" w:eastAsia="Times New Roman" w:hAnsi="Arial" w:cs="Arial"/>
          <w:bCs/>
          <w:color w:val="000000" w:themeColor="text1"/>
          <w:sz w:val="24"/>
          <w:szCs w:val="24"/>
          <w:lang w:val="mn-MN"/>
        </w:rPr>
      </w:pPr>
      <w:r w:rsidRPr="000D1D17">
        <w:rPr>
          <w:rFonts w:ascii="Arial" w:hAnsi="Arial" w:cs="Arial"/>
          <w:color w:val="000000" w:themeColor="text1"/>
          <w:sz w:val="24"/>
          <w:szCs w:val="24"/>
          <w:lang w:val="mn-MN"/>
        </w:rPr>
        <w:t xml:space="preserve">4.3.3.Томилох эрх бүхий байгууллага, албан тушаалтан </w:t>
      </w:r>
      <w:proofErr w:type="spellStart"/>
      <w:r w:rsidRPr="000D1D17">
        <w:rPr>
          <w:rFonts w:ascii="Arial" w:hAnsi="Arial" w:cs="Arial"/>
          <w:color w:val="000000" w:themeColor="text1"/>
          <w:sz w:val="24"/>
          <w:szCs w:val="24"/>
          <w:lang w:val="mn-MN"/>
        </w:rPr>
        <w:t>ХАСУМ</w:t>
      </w:r>
      <w:proofErr w:type="spellEnd"/>
      <w:r w:rsidRPr="000D1D17">
        <w:rPr>
          <w:rFonts w:ascii="Arial" w:hAnsi="Arial" w:cs="Arial"/>
          <w:color w:val="000000" w:themeColor="text1"/>
          <w:sz w:val="24"/>
          <w:szCs w:val="24"/>
          <w:lang w:val="mn-MN"/>
        </w:rPr>
        <w:t>-ийг хүлээн авч зохих журмын дагуу албан бичгийн хамт Авлигатай тэмцэх газарт хүргүүлнэ</w:t>
      </w:r>
      <w:r w:rsidR="00F7595F" w:rsidRPr="000D1D17">
        <w:rPr>
          <w:rFonts w:ascii="Arial" w:hAnsi="Arial" w:cs="Arial"/>
          <w:color w:val="000000" w:themeColor="text1"/>
          <w:sz w:val="24"/>
          <w:szCs w:val="24"/>
          <w:lang w:val="mn-MN"/>
        </w:rPr>
        <w:t>;</w:t>
      </w:r>
    </w:p>
    <w:p w14:paraId="4E2ECE3C" w14:textId="77777777" w:rsidR="00033897" w:rsidRPr="000D1D17" w:rsidRDefault="00033897" w:rsidP="00033897">
      <w:pPr>
        <w:spacing w:after="0" w:line="240" w:lineRule="auto"/>
        <w:ind w:firstLine="1440"/>
        <w:contextualSpacing/>
        <w:jc w:val="both"/>
        <w:rPr>
          <w:rFonts w:ascii="Arial" w:eastAsia="Times New Roman" w:hAnsi="Arial" w:cs="Arial"/>
          <w:bCs/>
          <w:color w:val="000000" w:themeColor="text1"/>
          <w:sz w:val="24"/>
          <w:szCs w:val="24"/>
          <w:lang w:val="mn-MN"/>
        </w:rPr>
      </w:pPr>
    </w:p>
    <w:p w14:paraId="6E3FE85D" w14:textId="07A13304" w:rsidR="00023BAF" w:rsidRPr="000D1D17" w:rsidRDefault="00023BAF" w:rsidP="00033897">
      <w:pPr>
        <w:spacing w:after="0" w:line="240" w:lineRule="auto"/>
        <w:ind w:firstLine="1440"/>
        <w:contextualSpacing/>
        <w:jc w:val="both"/>
        <w:rPr>
          <w:rFonts w:ascii="Arial" w:eastAsia="Times New Roman" w:hAnsi="Arial" w:cs="Arial"/>
          <w:bCs/>
          <w:color w:val="000000" w:themeColor="text1"/>
          <w:sz w:val="24"/>
          <w:szCs w:val="24"/>
          <w:lang w:val="mn-MN"/>
        </w:rPr>
      </w:pPr>
      <w:r w:rsidRPr="000D1D17">
        <w:rPr>
          <w:rFonts w:ascii="Arial" w:hAnsi="Arial" w:cs="Arial"/>
          <w:color w:val="000000" w:themeColor="text1"/>
          <w:sz w:val="24"/>
          <w:szCs w:val="24"/>
          <w:lang w:val="mn-MN"/>
        </w:rPr>
        <w:t xml:space="preserve">4.3.4.Авлигатай тэмцэх газар </w:t>
      </w:r>
      <w:proofErr w:type="spellStart"/>
      <w:r w:rsidRPr="000D1D17">
        <w:rPr>
          <w:rFonts w:ascii="Arial" w:hAnsi="Arial" w:cs="Arial"/>
          <w:color w:val="000000" w:themeColor="text1"/>
          <w:sz w:val="24"/>
          <w:szCs w:val="24"/>
          <w:lang w:val="mn-MN"/>
        </w:rPr>
        <w:t>ХАСУМ</w:t>
      </w:r>
      <w:proofErr w:type="spellEnd"/>
      <w:r w:rsidRPr="000D1D17">
        <w:rPr>
          <w:rFonts w:ascii="Arial" w:hAnsi="Arial" w:cs="Arial"/>
          <w:color w:val="000000" w:themeColor="text1"/>
          <w:sz w:val="24"/>
          <w:szCs w:val="24"/>
          <w:lang w:val="mn-MN"/>
        </w:rPr>
        <w:t xml:space="preserve">-ийг хүлээн авснаас хойш  ажлын 10 өдөрт багтаан нэр дэвшигч тухайн албан тушаалыг эрхлэхэд ашиг сонирхлын зөрчил үүсэх эсэхийг мэдүүлгийн мэдээлэл, албан тушаалын тодорхойлолт, төрийн мэдээллийн нэгдсэн санд дахь мэдээлэлд үндэслэн хянах ба зайлшгүй шаардлагатай гэж үзвэл нэмэлт баримтыг нэр дэвшигч болон томилох эрх бүхий байгууллагаас гаргуулан хянаж, албан бичгээр хариу мэдэгдэнэ.  </w:t>
      </w:r>
    </w:p>
    <w:p w14:paraId="24C21A2B" w14:textId="77777777" w:rsidR="00023BAF" w:rsidRPr="000D1D17" w:rsidRDefault="00023BAF" w:rsidP="000F298F">
      <w:pPr>
        <w:spacing w:after="0" w:line="240" w:lineRule="auto"/>
        <w:ind w:firstLine="851"/>
        <w:contextualSpacing/>
        <w:jc w:val="both"/>
        <w:rPr>
          <w:rFonts w:ascii="Arial" w:hAnsi="Arial" w:cs="Arial"/>
          <w:color w:val="000000" w:themeColor="text1"/>
          <w:sz w:val="24"/>
          <w:szCs w:val="24"/>
          <w:lang w:val="mn-MN"/>
        </w:rPr>
      </w:pPr>
    </w:p>
    <w:p w14:paraId="4572AA21" w14:textId="77777777" w:rsidR="002F5E49" w:rsidRPr="000D1D17" w:rsidRDefault="00023BAF" w:rsidP="00033897">
      <w:pPr>
        <w:spacing w:after="0" w:line="240" w:lineRule="auto"/>
        <w:ind w:firstLine="709"/>
        <w:contextualSpacing/>
        <w:jc w:val="both"/>
        <w:rPr>
          <w:rFonts w:ascii="Arial" w:hAnsi="Arial" w:cs="Arial"/>
          <w:bCs/>
          <w:color w:val="000000" w:themeColor="text1"/>
          <w:sz w:val="24"/>
          <w:szCs w:val="24"/>
          <w:lang w:val="mn-MN"/>
        </w:rPr>
      </w:pPr>
      <w:r w:rsidRPr="000D1D17">
        <w:rPr>
          <w:rFonts w:ascii="Arial" w:hAnsi="Arial" w:cs="Arial"/>
          <w:bCs/>
          <w:color w:val="000000" w:themeColor="text1"/>
          <w:sz w:val="24"/>
          <w:szCs w:val="24"/>
          <w:lang w:val="mn-MN"/>
        </w:rPr>
        <w:t>4.4.</w:t>
      </w:r>
      <w:proofErr w:type="spellStart"/>
      <w:r w:rsidRPr="000D1D17">
        <w:rPr>
          <w:rFonts w:ascii="Arial" w:hAnsi="Arial" w:cs="Arial"/>
          <w:bCs/>
          <w:color w:val="000000" w:themeColor="text1"/>
          <w:sz w:val="24"/>
          <w:szCs w:val="24"/>
          <w:lang w:val="mn-MN"/>
        </w:rPr>
        <w:t>ХАСХОМ</w:t>
      </w:r>
      <w:proofErr w:type="spellEnd"/>
      <w:r w:rsidRPr="000D1D17">
        <w:rPr>
          <w:rFonts w:ascii="Arial" w:hAnsi="Arial" w:cs="Arial"/>
          <w:bCs/>
          <w:color w:val="000000" w:themeColor="text1"/>
          <w:sz w:val="24"/>
          <w:szCs w:val="24"/>
          <w:lang w:val="mn-MN"/>
        </w:rPr>
        <w:t xml:space="preserve"> гаргах, бүртгэх</w:t>
      </w:r>
    </w:p>
    <w:p w14:paraId="5AF58AE7" w14:textId="77777777" w:rsidR="002F5E49" w:rsidRPr="000D1D17" w:rsidRDefault="002F5E49" w:rsidP="000F298F">
      <w:pPr>
        <w:spacing w:after="0" w:line="240" w:lineRule="auto"/>
        <w:ind w:firstLine="567"/>
        <w:contextualSpacing/>
        <w:jc w:val="both"/>
        <w:rPr>
          <w:rFonts w:ascii="Arial" w:hAnsi="Arial" w:cs="Arial"/>
          <w:bCs/>
          <w:color w:val="000000" w:themeColor="text1"/>
          <w:sz w:val="24"/>
          <w:szCs w:val="24"/>
          <w:lang w:val="mn-MN"/>
        </w:rPr>
      </w:pPr>
    </w:p>
    <w:p w14:paraId="0A5F2BEA" w14:textId="39F914B0" w:rsidR="00033897" w:rsidRPr="000D1D17" w:rsidRDefault="00023BAF" w:rsidP="00033897">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lastRenderedPageBreak/>
        <w:t xml:space="preserve">4.4.1.Мэдүүлэг гаргагч </w:t>
      </w:r>
      <w:proofErr w:type="spellStart"/>
      <w:r w:rsidRPr="000D1D17">
        <w:rPr>
          <w:rFonts w:ascii="Arial" w:hAnsi="Arial" w:cs="Arial"/>
          <w:color w:val="000000" w:themeColor="text1"/>
          <w:sz w:val="24"/>
          <w:szCs w:val="24"/>
          <w:lang w:val="mn-MN"/>
        </w:rPr>
        <w:t>ХАСХОМ</w:t>
      </w:r>
      <w:proofErr w:type="spellEnd"/>
      <w:r w:rsidRPr="000D1D17">
        <w:rPr>
          <w:rFonts w:ascii="Arial" w:hAnsi="Arial" w:cs="Arial"/>
          <w:color w:val="000000" w:themeColor="text1"/>
          <w:sz w:val="24"/>
          <w:szCs w:val="24"/>
          <w:lang w:val="mn-MN"/>
        </w:rPr>
        <w:t>-ийг тухайн албан тушаалд</w:t>
      </w:r>
      <w:r w:rsidR="002F5E49" w:rsidRPr="000D1D17">
        <w:rPr>
          <w:rFonts w:ascii="Arial" w:hAnsi="Arial" w:cs="Arial"/>
          <w:color w:val="000000" w:themeColor="text1"/>
          <w:sz w:val="24"/>
          <w:szCs w:val="24"/>
          <w:lang w:val="mn-MN"/>
        </w:rPr>
        <w:t xml:space="preserve"> </w:t>
      </w:r>
      <w:r w:rsidRPr="000D1D17">
        <w:rPr>
          <w:rFonts w:ascii="Arial" w:hAnsi="Arial" w:cs="Arial"/>
          <w:color w:val="000000" w:themeColor="text1"/>
          <w:sz w:val="24"/>
          <w:szCs w:val="24"/>
          <w:lang w:val="mn-MN"/>
        </w:rPr>
        <w:t>томилогдсон буюу сонгогдсон өдрөөс хойш 30 (гуч) хоногийн дотор шинээр, цаашид албан тушаалыг эрхэлж байгаа  хугацаандаа жил бүрийн 02 дугаар сарын 15-ны дотор шинэчлэн гаргана</w:t>
      </w:r>
      <w:r w:rsidR="002B27FB" w:rsidRPr="000D1D17">
        <w:rPr>
          <w:rFonts w:ascii="Arial" w:hAnsi="Arial" w:cs="Arial"/>
          <w:color w:val="000000" w:themeColor="text1"/>
          <w:sz w:val="24"/>
          <w:szCs w:val="24"/>
          <w:lang w:val="mn-MN"/>
        </w:rPr>
        <w:t>;</w:t>
      </w:r>
    </w:p>
    <w:p w14:paraId="0ECD0070" w14:textId="77777777" w:rsidR="00033897" w:rsidRPr="000D1D17" w:rsidRDefault="00033897" w:rsidP="00033897">
      <w:pPr>
        <w:spacing w:after="0" w:line="240" w:lineRule="auto"/>
        <w:ind w:firstLine="1418"/>
        <w:contextualSpacing/>
        <w:jc w:val="both"/>
        <w:rPr>
          <w:rFonts w:ascii="Arial" w:hAnsi="Arial" w:cs="Arial"/>
          <w:color w:val="000000" w:themeColor="text1"/>
          <w:sz w:val="24"/>
          <w:szCs w:val="24"/>
          <w:lang w:val="mn-MN"/>
        </w:rPr>
      </w:pPr>
    </w:p>
    <w:p w14:paraId="60EC9EF1" w14:textId="1D18A548" w:rsidR="00033897" w:rsidRPr="000D1D17" w:rsidRDefault="00023BAF" w:rsidP="00033897">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4.4.2.Энэ журмын 4.4.1-д заасан хугацаанд мэдүүлэг гаргасны дараа хөрөнгө, орлого нь 1 (нэг) сарын хөдөлмөрийн хөлсний доод хэмжээг хоёр зуун тавь (250) дахин нэмэгдүүлсэнтэй тэнцэх буюу түүнээс дээш хэмжээгээр өөрчлөгдсөн бол энэ тухай ийнхүү өөрчлөлт орсон өдрөөс хойш  30 (гуч) хоногийн дотор гаргана</w:t>
      </w:r>
      <w:r w:rsidR="002B27FB" w:rsidRPr="000D1D17">
        <w:rPr>
          <w:rFonts w:ascii="Arial" w:hAnsi="Arial" w:cs="Arial"/>
          <w:color w:val="000000" w:themeColor="text1"/>
          <w:sz w:val="24"/>
          <w:szCs w:val="24"/>
          <w:lang w:val="mn-MN"/>
        </w:rPr>
        <w:t>;</w:t>
      </w:r>
    </w:p>
    <w:p w14:paraId="6FD7B626" w14:textId="77777777" w:rsidR="00033897" w:rsidRPr="000D1D17" w:rsidRDefault="00033897" w:rsidP="00033897">
      <w:pPr>
        <w:spacing w:after="0" w:line="240" w:lineRule="auto"/>
        <w:ind w:firstLine="1418"/>
        <w:contextualSpacing/>
        <w:jc w:val="both"/>
        <w:rPr>
          <w:rFonts w:ascii="Arial" w:hAnsi="Arial" w:cs="Arial"/>
          <w:color w:val="000000" w:themeColor="text1"/>
          <w:sz w:val="24"/>
          <w:szCs w:val="24"/>
          <w:lang w:val="mn-MN"/>
        </w:rPr>
      </w:pPr>
    </w:p>
    <w:p w14:paraId="7C0658EE" w14:textId="1574425F" w:rsidR="00033897" w:rsidRPr="000D1D17" w:rsidRDefault="00023BAF" w:rsidP="00033897">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4.4.3</w:t>
      </w:r>
      <w:r w:rsidR="002F5E49" w:rsidRPr="000D1D17">
        <w:rPr>
          <w:rFonts w:ascii="Arial" w:hAnsi="Arial" w:cs="Arial"/>
          <w:color w:val="000000" w:themeColor="text1"/>
          <w:sz w:val="24"/>
          <w:szCs w:val="24"/>
          <w:lang w:val="mn-MN"/>
        </w:rPr>
        <w:t>.</w:t>
      </w:r>
      <w:r w:rsidRPr="000D1D17">
        <w:rPr>
          <w:rFonts w:ascii="Arial" w:hAnsi="Arial" w:cs="Arial"/>
          <w:color w:val="000000" w:themeColor="text1"/>
          <w:sz w:val="24"/>
          <w:szCs w:val="24"/>
          <w:lang w:val="mn-MN"/>
        </w:rPr>
        <w:t xml:space="preserve">Тухайн жилийн мэдүүлгээ шинэчлэн гаргасан хугацаанаас хойш мэдүүлгээ гаргасан байгууллагын бүтцийн нэгж дотроо албан тушаалд томилогдсон бол </w:t>
      </w:r>
      <w:proofErr w:type="spellStart"/>
      <w:r w:rsidRPr="000D1D17">
        <w:rPr>
          <w:rFonts w:ascii="Arial" w:hAnsi="Arial" w:cs="Arial"/>
          <w:color w:val="000000" w:themeColor="text1"/>
          <w:sz w:val="24"/>
          <w:szCs w:val="24"/>
          <w:lang w:val="mn-MN"/>
        </w:rPr>
        <w:t>ХАСХОМ</w:t>
      </w:r>
      <w:proofErr w:type="spellEnd"/>
      <w:r w:rsidRPr="000D1D17">
        <w:rPr>
          <w:rFonts w:ascii="Arial" w:hAnsi="Arial" w:cs="Arial"/>
          <w:color w:val="000000" w:themeColor="text1"/>
          <w:sz w:val="24"/>
          <w:szCs w:val="24"/>
          <w:lang w:val="mn-MN"/>
        </w:rPr>
        <w:t>-ийг 30 хоногийн дахин гаргахгүй байж болно</w:t>
      </w:r>
      <w:r w:rsidR="002B27FB" w:rsidRPr="000D1D17">
        <w:rPr>
          <w:rFonts w:ascii="Arial" w:hAnsi="Arial" w:cs="Arial"/>
          <w:color w:val="000000" w:themeColor="text1"/>
          <w:sz w:val="24"/>
          <w:szCs w:val="24"/>
          <w:lang w:val="mn-MN"/>
        </w:rPr>
        <w:t>;</w:t>
      </w:r>
    </w:p>
    <w:p w14:paraId="6D9E5E85" w14:textId="77777777" w:rsidR="00033897" w:rsidRPr="000D1D17" w:rsidRDefault="00033897" w:rsidP="00033897">
      <w:pPr>
        <w:spacing w:after="0" w:line="240" w:lineRule="auto"/>
        <w:ind w:firstLine="1418"/>
        <w:contextualSpacing/>
        <w:jc w:val="both"/>
        <w:rPr>
          <w:rFonts w:ascii="Arial" w:hAnsi="Arial" w:cs="Arial"/>
          <w:color w:val="000000" w:themeColor="text1"/>
          <w:sz w:val="24"/>
          <w:szCs w:val="24"/>
          <w:lang w:val="mn-MN"/>
        </w:rPr>
      </w:pPr>
    </w:p>
    <w:p w14:paraId="7004DBEC" w14:textId="1A8EA6B6" w:rsidR="00023BAF" w:rsidRPr="000D1D17" w:rsidRDefault="00023BAF" w:rsidP="00033897">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4.4.4.</w:t>
      </w:r>
      <w:proofErr w:type="spellStart"/>
      <w:r w:rsidRPr="000D1D17">
        <w:rPr>
          <w:rFonts w:ascii="Arial" w:hAnsi="Arial" w:cs="Arial"/>
          <w:color w:val="000000" w:themeColor="text1"/>
          <w:sz w:val="24"/>
          <w:szCs w:val="24"/>
          <w:lang w:val="mn-MN"/>
        </w:rPr>
        <w:t>ХАСХОМ</w:t>
      </w:r>
      <w:proofErr w:type="spellEnd"/>
      <w:r w:rsidRPr="000D1D17">
        <w:rPr>
          <w:rFonts w:ascii="Arial" w:hAnsi="Arial" w:cs="Arial"/>
          <w:color w:val="000000" w:themeColor="text1"/>
          <w:sz w:val="24"/>
          <w:szCs w:val="24"/>
          <w:lang w:val="mn-MN"/>
        </w:rPr>
        <w:t>-ийг энэ журмын 2.1 заасан байгууллагад бүртгэнэ.</w:t>
      </w:r>
    </w:p>
    <w:p w14:paraId="0575E3CD" w14:textId="77777777" w:rsidR="00023BAF" w:rsidRPr="000D1D17" w:rsidRDefault="00023BAF" w:rsidP="000F298F">
      <w:pPr>
        <w:tabs>
          <w:tab w:val="left" w:pos="1560"/>
        </w:tabs>
        <w:spacing w:after="0" w:line="240" w:lineRule="auto"/>
        <w:ind w:firstLine="851"/>
        <w:contextualSpacing/>
        <w:jc w:val="both"/>
        <w:rPr>
          <w:rFonts w:ascii="Arial" w:hAnsi="Arial" w:cs="Arial"/>
          <w:color w:val="000000" w:themeColor="text1"/>
          <w:sz w:val="24"/>
          <w:szCs w:val="24"/>
          <w:lang w:val="mn-MN"/>
        </w:rPr>
      </w:pPr>
    </w:p>
    <w:p w14:paraId="4F4D1FDB" w14:textId="74B553BA" w:rsidR="00033897" w:rsidRPr="000D1D17" w:rsidRDefault="00023BAF" w:rsidP="00033897">
      <w:pPr>
        <w:spacing w:after="0" w:line="240" w:lineRule="auto"/>
        <w:ind w:firstLine="709"/>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4.5.Сонгуульд нэр дэвшигч ХОМ гаргах, бүртгэх</w:t>
      </w:r>
      <w:r w:rsidR="004E37F1" w:rsidRPr="000D1D17">
        <w:rPr>
          <w:rFonts w:ascii="Arial" w:hAnsi="Arial" w:cs="Arial"/>
          <w:color w:val="000000" w:themeColor="text1"/>
          <w:sz w:val="24"/>
          <w:szCs w:val="24"/>
          <w:lang w:val="mn-MN"/>
        </w:rPr>
        <w:t>.</w:t>
      </w:r>
    </w:p>
    <w:p w14:paraId="16ADCEEB" w14:textId="77777777" w:rsidR="00033897" w:rsidRPr="000D1D17" w:rsidRDefault="00033897" w:rsidP="00033897">
      <w:pPr>
        <w:spacing w:after="0" w:line="240" w:lineRule="auto"/>
        <w:ind w:firstLine="709"/>
        <w:contextualSpacing/>
        <w:jc w:val="both"/>
        <w:rPr>
          <w:rFonts w:ascii="Arial" w:hAnsi="Arial" w:cs="Arial"/>
          <w:color w:val="000000" w:themeColor="text1"/>
          <w:sz w:val="24"/>
          <w:szCs w:val="24"/>
          <w:lang w:val="mn-MN"/>
        </w:rPr>
      </w:pPr>
    </w:p>
    <w:p w14:paraId="4B93923D" w14:textId="3A4EB801" w:rsidR="00033897" w:rsidRPr="000D1D17" w:rsidRDefault="00023BAF" w:rsidP="00033897">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4.5.1.</w:t>
      </w:r>
      <w:r w:rsidRPr="000D1D17">
        <w:rPr>
          <w:rFonts w:ascii="Arial" w:hAnsi="Arial" w:cs="Arial"/>
          <w:color w:val="000000" w:themeColor="text1"/>
          <w:sz w:val="24"/>
          <w:szCs w:val="24"/>
          <w:shd w:val="clear" w:color="auto" w:fill="FFFFFF"/>
          <w:lang w:val="mn-MN"/>
        </w:rPr>
        <w:t>Монгол Улсын Ерөнхийлөгчийн болон Монгол Улсын Их Хурлын сонгуульд нэр дэвшигч Авлигатай тэмцэх газарт, бүх шатны </w:t>
      </w:r>
      <w:r w:rsidRPr="000D1D17">
        <w:rPr>
          <w:rStyle w:val="highlight2"/>
          <w:rFonts w:ascii="Arial" w:hAnsi="Arial" w:cs="Arial"/>
          <w:color w:val="000000" w:themeColor="text1"/>
          <w:sz w:val="24"/>
          <w:szCs w:val="24"/>
          <w:lang w:val="mn-MN"/>
        </w:rPr>
        <w:t>иргэдийн Тө</w:t>
      </w:r>
      <w:r w:rsidRPr="000D1D17">
        <w:rPr>
          <w:rFonts w:ascii="Arial" w:hAnsi="Arial" w:cs="Arial"/>
          <w:color w:val="000000" w:themeColor="text1"/>
          <w:sz w:val="24"/>
          <w:szCs w:val="24"/>
          <w:lang w:val="mn-MN"/>
        </w:rPr>
        <w:t>лөөлөгчдийн</w:t>
      </w:r>
      <w:r w:rsidRPr="000D1D17">
        <w:rPr>
          <w:rFonts w:ascii="Arial" w:hAnsi="Arial" w:cs="Arial"/>
          <w:color w:val="000000" w:themeColor="text1"/>
          <w:sz w:val="24"/>
          <w:szCs w:val="24"/>
          <w:shd w:val="clear" w:color="auto" w:fill="FFFFFF"/>
          <w:lang w:val="mn-MN"/>
        </w:rPr>
        <w:t xml:space="preserve"> Хурлын сонгуульд нэр дэвшигч тухайн аймаг, сум, нийслэл, дүүргийн сонгуулийн хороонд сонгуулийн хуульд заасан хугацаанд тус тус хөрөнгө, орлогын мэдүүлгээ гаргана</w:t>
      </w:r>
      <w:r w:rsidR="001A259C" w:rsidRPr="000D1D17">
        <w:rPr>
          <w:rFonts w:ascii="Arial" w:hAnsi="Arial" w:cs="Arial"/>
          <w:color w:val="000000" w:themeColor="text1"/>
          <w:sz w:val="24"/>
          <w:szCs w:val="24"/>
          <w:lang w:val="mn-MN"/>
        </w:rPr>
        <w:t>;</w:t>
      </w:r>
    </w:p>
    <w:p w14:paraId="6F48A3F1" w14:textId="77777777" w:rsidR="00033897" w:rsidRPr="000D1D17" w:rsidRDefault="00033897" w:rsidP="00033897">
      <w:pPr>
        <w:spacing w:after="0" w:line="240" w:lineRule="auto"/>
        <w:ind w:firstLine="1418"/>
        <w:contextualSpacing/>
        <w:jc w:val="both"/>
        <w:rPr>
          <w:rFonts w:ascii="Arial" w:hAnsi="Arial" w:cs="Arial"/>
          <w:color w:val="000000" w:themeColor="text1"/>
          <w:sz w:val="24"/>
          <w:szCs w:val="24"/>
          <w:lang w:val="mn-MN"/>
        </w:rPr>
      </w:pPr>
    </w:p>
    <w:p w14:paraId="1F6DE058" w14:textId="09436246" w:rsidR="00033897" w:rsidRPr="000D1D17" w:rsidRDefault="00023BAF" w:rsidP="00033897">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4.5.2.Авлигатай тэмцэх газар Сонгуулийн ерөнхий хорооноос ирүүлсэн  Монгол Улсын Ерөнхийлөгчийн болон Монгол Улсын Их Хурлын сонгуульд нэр дэвшсэн, мэдүүлэг гаргавал зохих этгээдийн нэрсийн жагсаалтад үндэслэн мэдүүлэг гаргах эрхийг тус газрын Мэдүүлгийн бүрдүүлэлтийн цахим системд  үүсгэж, бүртгэнэ</w:t>
      </w:r>
      <w:r w:rsidR="001A259C" w:rsidRPr="000D1D17">
        <w:rPr>
          <w:rFonts w:ascii="Arial" w:hAnsi="Arial" w:cs="Arial"/>
          <w:color w:val="000000" w:themeColor="text1"/>
          <w:sz w:val="24"/>
          <w:szCs w:val="24"/>
          <w:lang w:val="mn-MN"/>
        </w:rPr>
        <w:t>;</w:t>
      </w:r>
    </w:p>
    <w:p w14:paraId="38ADE923" w14:textId="77777777" w:rsidR="00033897" w:rsidRPr="000D1D17" w:rsidRDefault="00033897" w:rsidP="00033897">
      <w:pPr>
        <w:spacing w:after="0" w:line="240" w:lineRule="auto"/>
        <w:ind w:firstLine="1418"/>
        <w:contextualSpacing/>
        <w:jc w:val="both"/>
        <w:rPr>
          <w:rFonts w:ascii="Arial" w:hAnsi="Arial" w:cs="Arial"/>
          <w:color w:val="000000" w:themeColor="text1"/>
          <w:sz w:val="24"/>
          <w:szCs w:val="24"/>
          <w:lang w:val="mn-MN"/>
        </w:rPr>
      </w:pPr>
    </w:p>
    <w:p w14:paraId="2AE6B848" w14:textId="55444F95" w:rsidR="00023BAF" w:rsidRPr="000D1D17" w:rsidRDefault="00023BAF" w:rsidP="00033897">
      <w:pPr>
        <w:spacing w:after="0" w:line="240" w:lineRule="auto"/>
        <w:ind w:firstLine="1418"/>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4.5.3.Аймаг, нийслэл, сум, дүүргийн иргэдийн Төлөөлөгчдийн Хурлын сонгуульд нэр дэвшигч ХОМ-ээ тухайн шатны сонгуулийн хороонд бүртгүүлнэ.</w:t>
      </w:r>
    </w:p>
    <w:p w14:paraId="70387B65" w14:textId="77777777" w:rsidR="002F5E49" w:rsidRPr="000D1D17" w:rsidRDefault="002F5E49" w:rsidP="000F298F">
      <w:pPr>
        <w:tabs>
          <w:tab w:val="left" w:pos="1560"/>
        </w:tabs>
        <w:spacing w:after="0" w:line="240" w:lineRule="auto"/>
        <w:contextualSpacing/>
        <w:jc w:val="both"/>
        <w:rPr>
          <w:rFonts w:ascii="Arial" w:hAnsi="Arial" w:cs="Arial"/>
          <w:color w:val="000000" w:themeColor="text1"/>
          <w:sz w:val="24"/>
          <w:szCs w:val="24"/>
          <w:lang w:val="mn-MN"/>
        </w:rPr>
      </w:pPr>
    </w:p>
    <w:p w14:paraId="41E2B858" w14:textId="77777777" w:rsidR="00023BAF" w:rsidRPr="000D1D17" w:rsidRDefault="00023BAF" w:rsidP="000F298F">
      <w:pPr>
        <w:tabs>
          <w:tab w:val="left" w:pos="1560"/>
        </w:tabs>
        <w:spacing w:after="0" w:line="240" w:lineRule="auto"/>
        <w:contextualSpacing/>
        <w:jc w:val="center"/>
        <w:rPr>
          <w:rFonts w:ascii="Arial" w:hAnsi="Arial" w:cs="Arial"/>
          <w:b/>
          <w:color w:val="000000" w:themeColor="text1"/>
          <w:sz w:val="24"/>
          <w:szCs w:val="24"/>
          <w:lang w:val="mn-MN"/>
        </w:rPr>
      </w:pPr>
      <w:r w:rsidRPr="000D1D17">
        <w:rPr>
          <w:rFonts w:ascii="Arial" w:hAnsi="Arial" w:cs="Arial"/>
          <w:b/>
          <w:color w:val="000000" w:themeColor="text1"/>
          <w:sz w:val="24"/>
          <w:szCs w:val="24"/>
          <w:lang w:val="mn-MN"/>
        </w:rPr>
        <w:t>Тав.Мэдэгдэл, тайлбар гаргах, шийдвэрлэх</w:t>
      </w:r>
    </w:p>
    <w:p w14:paraId="31C6DC1D" w14:textId="77777777" w:rsidR="00023BAF" w:rsidRPr="000D1D17" w:rsidRDefault="00023BAF" w:rsidP="000F298F">
      <w:pPr>
        <w:tabs>
          <w:tab w:val="left" w:pos="1560"/>
        </w:tabs>
        <w:spacing w:after="0" w:line="240" w:lineRule="auto"/>
        <w:contextualSpacing/>
        <w:jc w:val="both"/>
        <w:rPr>
          <w:rFonts w:ascii="Arial" w:hAnsi="Arial" w:cs="Arial"/>
          <w:bCs/>
          <w:color w:val="000000" w:themeColor="text1"/>
          <w:sz w:val="24"/>
          <w:szCs w:val="24"/>
          <w:lang w:val="mn-MN"/>
        </w:rPr>
      </w:pPr>
    </w:p>
    <w:p w14:paraId="34F71DB3" w14:textId="4B391DE1" w:rsidR="002F5E49" w:rsidRPr="000D1D17" w:rsidRDefault="00023BAF" w:rsidP="000F298F">
      <w:pPr>
        <w:spacing w:after="0" w:line="240" w:lineRule="auto"/>
        <w:ind w:firstLine="72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5.1.Нийтийн албан тушаалтан тухайн албан үүргийг гүйцэтгэхэд ашиг сонирхлын зөрчил үүссэн, үүс</w:t>
      </w:r>
      <w:r w:rsidR="00E4573F" w:rsidRPr="000D1D17">
        <w:rPr>
          <w:rFonts w:ascii="Arial" w:hAnsi="Arial" w:cs="Arial"/>
          <w:color w:val="000000" w:themeColor="text1"/>
          <w:sz w:val="24"/>
          <w:szCs w:val="24"/>
          <w:lang w:val="mn-MN"/>
        </w:rPr>
        <w:t xml:space="preserve">эж </w:t>
      </w:r>
      <w:r w:rsidRPr="000D1D17">
        <w:rPr>
          <w:rFonts w:ascii="Arial" w:hAnsi="Arial" w:cs="Arial"/>
          <w:color w:val="000000" w:themeColor="text1"/>
          <w:sz w:val="24"/>
          <w:szCs w:val="24"/>
          <w:lang w:val="mn-MN"/>
        </w:rPr>
        <w:t>болзошгүй нөхцөлд албан үүрэг гүйцэтгэхээс татгалзаж мэдэгдэл, ашиг сонирхлын зөрчилтэй гэж ойлгогдохуйц нөхцөл байдалд энэ тухай тайлбарыг Мэдүүлгийн бүрдүүлэлтийн цахим системээр дамжуулан гаргаж, баталгаажуулна.</w:t>
      </w:r>
    </w:p>
    <w:p w14:paraId="073B3BB7" w14:textId="77777777" w:rsidR="002F5E49" w:rsidRPr="000D1D17" w:rsidRDefault="002F5E49" w:rsidP="000F298F">
      <w:pPr>
        <w:spacing w:after="0" w:line="240" w:lineRule="auto"/>
        <w:ind w:firstLine="720"/>
        <w:contextualSpacing/>
        <w:jc w:val="both"/>
        <w:rPr>
          <w:rFonts w:ascii="Arial" w:hAnsi="Arial" w:cs="Arial"/>
          <w:color w:val="000000" w:themeColor="text1"/>
          <w:sz w:val="24"/>
          <w:szCs w:val="24"/>
          <w:lang w:val="mn-MN"/>
        </w:rPr>
      </w:pPr>
    </w:p>
    <w:p w14:paraId="066E8D3D" w14:textId="77777777" w:rsidR="002F5E49" w:rsidRPr="000D1D17" w:rsidRDefault="00023BAF" w:rsidP="000F298F">
      <w:pPr>
        <w:spacing w:after="0" w:line="240" w:lineRule="auto"/>
        <w:ind w:firstLine="72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 xml:space="preserve">5.2.Мэдэгдэл, тайлбарыг томилох эрх бүхий албан тушаалтан тухайн албан үүргийг өөр албан тушаалтнаар гүйцэтгүүлэх эсэх шийдвэрийг даруй гаргаж, баталгаажуулах ба  шийдвэрийг нийтийн албан тушаалтанд мэдэгдэж, маягтыг </w:t>
      </w:r>
      <w:proofErr w:type="spellStart"/>
      <w:r w:rsidRPr="000D1D17">
        <w:rPr>
          <w:rFonts w:ascii="Arial" w:hAnsi="Arial" w:cs="Arial"/>
          <w:color w:val="000000" w:themeColor="text1"/>
          <w:sz w:val="24"/>
          <w:szCs w:val="24"/>
          <w:lang w:val="mn-MN"/>
        </w:rPr>
        <w:t>Э</w:t>
      </w:r>
      <w:r w:rsidRPr="000D1D17">
        <w:rPr>
          <w:rFonts w:ascii="Arial" w:eastAsia="Times New Roman" w:hAnsi="Arial" w:cs="Arial"/>
          <w:bCs/>
          <w:color w:val="000000" w:themeColor="text1"/>
          <w:sz w:val="24"/>
          <w:szCs w:val="24"/>
          <w:lang w:val="mn-MN"/>
        </w:rPr>
        <w:t>БАТ</w:t>
      </w:r>
      <w:proofErr w:type="spellEnd"/>
      <w:r w:rsidRPr="000D1D17">
        <w:rPr>
          <w:rFonts w:ascii="Arial" w:eastAsia="Times New Roman" w:hAnsi="Arial" w:cs="Arial"/>
          <w:bCs/>
          <w:color w:val="000000" w:themeColor="text1"/>
          <w:sz w:val="24"/>
          <w:szCs w:val="24"/>
          <w:lang w:val="mn-MN"/>
        </w:rPr>
        <w:t xml:space="preserve">-д хүлээлгэн өгч, цахим системд бүртгүүлнэ. </w:t>
      </w:r>
    </w:p>
    <w:p w14:paraId="5A2D01A6" w14:textId="77777777" w:rsidR="002F5E49" w:rsidRPr="000D1D17" w:rsidRDefault="002F5E49" w:rsidP="000F298F">
      <w:pPr>
        <w:spacing w:after="0" w:line="240" w:lineRule="auto"/>
        <w:ind w:firstLine="720"/>
        <w:contextualSpacing/>
        <w:jc w:val="both"/>
        <w:rPr>
          <w:rFonts w:ascii="Arial" w:hAnsi="Arial" w:cs="Arial"/>
          <w:color w:val="000000" w:themeColor="text1"/>
          <w:sz w:val="24"/>
          <w:szCs w:val="24"/>
          <w:lang w:val="mn-MN"/>
        </w:rPr>
      </w:pPr>
    </w:p>
    <w:p w14:paraId="5A1939B8" w14:textId="4AD69B6E" w:rsidR="00023BAF" w:rsidRPr="000D1D17" w:rsidRDefault="00023BAF" w:rsidP="000F298F">
      <w:pPr>
        <w:spacing w:after="0" w:line="240" w:lineRule="auto"/>
        <w:ind w:firstLine="720"/>
        <w:contextualSpacing/>
        <w:jc w:val="both"/>
        <w:rPr>
          <w:rFonts w:ascii="Arial" w:hAnsi="Arial" w:cs="Arial"/>
          <w:color w:val="333333"/>
          <w:sz w:val="24"/>
          <w:szCs w:val="24"/>
          <w:shd w:val="clear" w:color="auto" w:fill="FFFFFF"/>
          <w:lang w:val="mn-MN"/>
        </w:rPr>
      </w:pPr>
      <w:r w:rsidRPr="000D1D17">
        <w:rPr>
          <w:rFonts w:ascii="Arial" w:hAnsi="Arial" w:cs="Arial"/>
          <w:color w:val="000000" w:themeColor="text1"/>
          <w:sz w:val="24"/>
          <w:szCs w:val="24"/>
          <w:lang w:val="mn-MN"/>
        </w:rPr>
        <w:t>5.3.</w:t>
      </w:r>
      <w:r w:rsidR="009D3E45" w:rsidRPr="000D1D17">
        <w:rPr>
          <w:rFonts w:ascii="Arial" w:hAnsi="Arial" w:cs="Arial"/>
          <w:iCs/>
          <w:sz w:val="24"/>
          <w:szCs w:val="24"/>
          <w:lang w:val="mn-MN"/>
        </w:rPr>
        <w:t>Нийтийн албан тушаалтан Монгол Улсын иргэдэд үнэ төлбөргүйгээр олгосон хувьцаат компанийн нийт хувьцааны 5 хүртэл хувийг эзэмшдэг бол ашиг сонирхлын зөрчилгүй гэж үзнэ</w:t>
      </w:r>
      <w:r w:rsidR="009D3E45" w:rsidRPr="000D1D17">
        <w:rPr>
          <w:rFonts w:ascii="Arial" w:hAnsi="Arial" w:cs="Arial"/>
          <w:color w:val="333333"/>
          <w:sz w:val="24"/>
          <w:szCs w:val="24"/>
          <w:shd w:val="clear" w:color="auto" w:fill="FFFFFF"/>
          <w:lang w:val="mn-MN"/>
        </w:rPr>
        <w:t>.</w:t>
      </w:r>
    </w:p>
    <w:p w14:paraId="2615A267" w14:textId="77777777" w:rsidR="00A41689" w:rsidRPr="000D1D17" w:rsidRDefault="00A41689" w:rsidP="000F298F">
      <w:pPr>
        <w:spacing w:after="0" w:line="240" w:lineRule="auto"/>
        <w:ind w:firstLine="720"/>
        <w:contextualSpacing/>
        <w:jc w:val="both"/>
        <w:rPr>
          <w:rFonts w:ascii="Arial" w:hAnsi="Arial" w:cs="Arial"/>
          <w:bCs/>
          <w:color w:val="000000" w:themeColor="text1"/>
          <w:sz w:val="24"/>
          <w:szCs w:val="24"/>
          <w:lang w:val="mn-MN"/>
        </w:rPr>
      </w:pPr>
    </w:p>
    <w:p w14:paraId="47D1B02B" w14:textId="77777777" w:rsidR="000D1D17" w:rsidRDefault="000D1D17" w:rsidP="000F298F">
      <w:pPr>
        <w:widowControl w:val="0"/>
        <w:tabs>
          <w:tab w:val="left" w:pos="567"/>
          <w:tab w:val="left" w:pos="1701"/>
          <w:tab w:val="left" w:pos="1985"/>
        </w:tabs>
        <w:spacing w:after="0" w:line="240" w:lineRule="auto"/>
        <w:ind w:right="23"/>
        <w:contextualSpacing/>
        <w:jc w:val="center"/>
        <w:rPr>
          <w:rFonts w:ascii="Arial" w:hAnsi="Arial" w:cs="Arial"/>
          <w:b/>
          <w:color w:val="000000" w:themeColor="text1"/>
          <w:sz w:val="24"/>
          <w:szCs w:val="24"/>
          <w:lang w:val="mn-MN"/>
        </w:rPr>
      </w:pPr>
    </w:p>
    <w:p w14:paraId="4E942988" w14:textId="77777777" w:rsidR="000D1D17" w:rsidRDefault="000D1D17" w:rsidP="000F298F">
      <w:pPr>
        <w:widowControl w:val="0"/>
        <w:tabs>
          <w:tab w:val="left" w:pos="567"/>
          <w:tab w:val="left" w:pos="1701"/>
          <w:tab w:val="left" w:pos="1985"/>
        </w:tabs>
        <w:spacing w:after="0" w:line="240" w:lineRule="auto"/>
        <w:ind w:right="23"/>
        <w:contextualSpacing/>
        <w:jc w:val="center"/>
        <w:rPr>
          <w:rFonts w:ascii="Arial" w:hAnsi="Arial" w:cs="Arial"/>
          <w:b/>
          <w:color w:val="000000" w:themeColor="text1"/>
          <w:sz w:val="24"/>
          <w:szCs w:val="24"/>
          <w:lang w:val="mn-MN"/>
        </w:rPr>
      </w:pPr>
    </w:p>
    <w:p w14:paraId="14C83E3C" w14:textId="52602C66" w:rsidR="00023BAF" w:rsidRPr="000D1D17" w:rsidRDefault="00023BAF" w:rsidP="000F298F">
      <w:pPr>
        <w:widowControl w:val="0"/>
        <w:tabs>
          <w:tab w:val="left" w:pos="567"/>
          <w:tab w:val="left" w:pos="1701"/>
          <w:tab w:val="left" w:pos="1985"/>
        </w:tabs>
        <w:spacing w:after="0" w:line="240" w:lineRule="auto"/>
        <w:ind w:right="23"/>
        <w:contextualSpacing/>
        <w:jc w:val="center"/>
        <w:rPr>
          <w:rFonts w:ascii="Arial" w:eastAsia="Times New Roman" w:hAnsi="Arial" w:cs="Arial"/>
          <w:b/>
          <w:iCs/>
          <w:color w:val="000000" w:themeColor="text1"/>
          <w:sz w:val="24"/>
          <w:szCs w:val="24"/>
          <w:lang w:val="mn-MN"/>
        </w:rPr>
      </w:pPr>
      <w:r w:rsidRPr="000D1D17">
        <w:rPr>
          <w:rFonts w:ascii="Arial" w:hAnsi="Arial" w:cs="Arial"/>
          <w:b/>
          <w:color w:val="000000" w:themeColor="text1"/>
          <w:sz w:val="24"/>
          <w:szCs w:val="24"/>
          <w:lang w:val="mn-MN"/>
        </w:rPr>
        <w:lastRenderedPageBreak/>
        <w:t>Зургаа</w:t>
      </w:r>
      <w:r w:rsidRPr="000D1D17">
        <w:rPr>
          <w:rFonts w:ascii="Arial" w:eastAsia="Times New Roman" w:hAnsi="Arial" w:cs="Arial"/>
          <w:b/>
          <w:iCs/>
          <w:color w:val="000000" w:themeColor="text1"/>
          <w:sz w:val="24"/>
          <w:szCs w:val="24"/>
          <w:lang w:val="mn-MN"/>
        </w:rPr>
        <w:t>.</w:t>
      </w:r>
      <w:bookmarkStart w:id="4" w:name="_Hlk126079093"/>
      <w:r w:rsidRPr="000D1D17">
        <w:rPr>
          <w:rFonts w:ascii="Arial" w:eastAsia="Times New Roman" w:hAnsi="Arial" w:cs="Arial"/>
          <w:b/>
          <w:iCs/>
          <w:color w:val="000000" w:themeColor="text1"/>
          <w:sz w:val="24"/>
          <w:szCs w:val="24"/>
          <w:lang w:val="mn-MN"/>
        </w:rPr>
        <w:t>Мэдүүлэг, мэдэгдэл, тайлбарыг олон нийтэд</w:t>
      </w:r>
    </w:p>
    <w:p w14:paraId="610836F9" w14:textId="77777777" w:rsidR="00023BAF" w:rsidRPr="000D1D17" w:rsidRDefault="00023BAF" w:rsidP="000F298F">
      <w:pPr>
        <w:widowControl w:val="0"/>
        <w:tabs>
          <w:tab w:val="left" w:pos="567"/>
          <w:tab w:val="left" w:pos="1701"/>
          <w:tab w:val="left" w:pos="1985"/>
        </w:tabs>
        <w:spacing w:after="0" w:line="240" w:lineRule="auto"/>
        <w:ind w:right="23"/>
        <w:contextualSpacing/>
        <w:jc w:val="center"/>
        <w:rPr>
          <w:rFonts w:ascii="Arial" w:eastAsia="Times New Roman" w:hAnsi="Arial" w:cs="Arial"/>
          <w:b/>
          <w:iCs/>
          <w:color w:val="000000" w:themeColor="text1"/>
          <w:sz w:val="24"/>
          <w:szCs w:val="24"/>
          <w:lang w:val="mn-MN"/>
        </w:rPr>
      </w:pPr>
      <w:r w:rsidRPr="000D1D17">
        <w:rPr>
          <w:rFonts w:ascii="Arial" w:eastAsia="Times New Roman" w:hAnsi="Arial" w:cs="Arial"/>
          <w:b/>
          <w:iCs/>
          <w:color w:val="000000" w:themeColor="text1"/>
          <w:sz w:val="24"/>
          <w:szCs w:val="24"/>
          <w:lang w:val="mn-MN"/>
        </w:rPr>
        <w:t>мэдээлэх, хадгалах</w:t>
      </w:r>
      <w:bookmarkEnd w:id="4"/>
    </w:p>
    <w:p w14:paraId="1331CA9F" w14:textId="77777777" w:rsidR="002F5E49" w:rsidRPr="000D1D17" w:rsidRDefault="002F5E49" w:rsidP="000F298F">
      <w:pPr>
        <w:spacing w:after="0" w:line="240" w:lineRule="auto"/>
        <w:contextualSpacing/>
        <w:jc w:val="both"/>
        <w:rPr>
          <w:rFonts w:ascii="Arial" w:eastAsia="Times New Roman" w:hAnsi="Arial" w:cs="Arial"/>
          <w:bCs/>
          <w:iCs/>
          <w:color w:val="000000" w:themeColor="text1"/>
          <w:sz w:val="24"/>
          <w:szCs w:val="24"/>
          <w:lang w:val="mn-MN"/>
        </w:rPr>
      </w:pPr>
    </w:p>
    <w:p w14:paraId="7836F945" w14:textId="23116968" w:rsidR="00023BAF" w:rsidRPr="000D1D17" w:rsidRDefault="00023BAF" w:rsidP="000F298F">
      <w:pPr>
        <w:spacing w:after="0" w:line="240" w:lineRule="auto"/>
        <w:ind w:firstLine="720"/>
        <w:contextualSpacing/>
        <w:jc w:val="both"/>
        <w:rPr>
          <w:rFonts w:ascii="Arial" w:hAnsi="Arial" w:cs="Arial"/>
          <w:color w:val="000000" w:themeColor="text1"/>
          <w:sz w:val="24"/>
          <w:szCs w:val="24"/>
          <w:lang w:val="mn-MN"/>
        </w:rPr>
      </w:pPr>
      <w:r w:rsidRPr="000D1D17">
        <w:rPr>
          <w:rFonts w:ascii="Arial" w:hAnsi="Arial" w:cs="Arial"/>
          <w:iCs/>
          <w:color w:val="000000" w:themeColor="text1"/>
          <w:sz w:val="24"/>
          <w:szCs w:val="24"/>
          <w:lang w:val="mn-MN"/>
        </w:rPr>
        <w:t>6.1.ХОМ-ийн</w:t>
      </w:r>
      <w:r w:rsidRPr="000D1D17">
        <w:rPr>
          <w:rFonts w:ascii="Arial" w:hAnsi="Arial" w:cs="Arial"/>
          <w:color w:val="000000" w:themeColor="text1"/>
          <w:sz w:val="24"/>
          <w:szCs w:val="24"/>
          <w:lang w:val="mn-MN"/>
        </w:rPr>
        <w:t xml:space="preserve"> хураангуйг жил бүрийн 2 дугаар улиралд багтаан, Монгол Улсын Ерөнхийлөгчийн сонгууль, Монгол Улсын Их Хурлын сонгуульд нэр дэвшигчийн ХОМ-ийн хураангуйг холбогдох хуульд заасан хугацаанд Авлигатай тэмцэх газраас хөтлөх Мэдүүлгийн ил тод байдлын цахим систем (</w:t>
      </w:r>
      <w:hyperlink r:id="rId6" w:history="1">
        <w:r w:rsidRPr="000D1D17">
          <w:rPr>
            <w:rStyle w:val="Hyperlink"/>
            <w:rFonts w:ascii="Arial" w:hAnsi="Arial" w:cs="Arial"/>
            <w:color w:val="000000" w:themeColor="text1"/>
            <w:sz w:val="24"/>
            <w:szCs w:val="24"/>
            <w:lang w:val="mn-MN"/>
          </w:rPr>
          <w:t>http://xacxom.iaac.mn/</w:t>
        </w:r>
      </w:hyperlink>
      <w:r w:rsidRPr="000D1D17">
        <w:rPr>
          <w:rFonts w:ascii="Arial" w:hAnsi="Arial" w:cs="Arial"/>
          <w:color w:val="000000" w:themeColor="text1"/>
          <w:sz w:val="24"/>
          <w:szCs w:val="24"/>
          <w:lang w:val="mn-MN"/>
        </w:rPr>
        <w:t>)-д нээлттэй байршуулна</w:t>
      </w:r>
      <w:r w:rsidR="00BB7FBC" w:rsidRPr="000D1D17">
        <w:rPr>
          <w:rFonts w:ascii="Arial" w:hAnsi="Arial" w:cs="Arial"/>
          <w:color w:val="000000" w:themeColor="text1"/>
          <w:sz w:val="24"/>
          <w:szCs w:val="24"/>
          <w:lang w:val="mn-MN"/>
        </w:rPr>
        <w:t>.</w:t>
      </w:r>
    </w:p>
    <w:p w14:paraId="3C6ADFA3" w14:textId="77777777" w:rsidR="00BB5409" w:rsidRPr="000D1D17" w:rsidRDefault="00BB5409" w:rsidP="000F298F">
      <w:pPr>
        <w:spacing w:after="0" w:line="240" w:lineRule="auto"/>
        <w:ind w:firstLine="720"/>
        <w:contextualSpacing/>
        <w:jc w:val="both"/>
        <w:rPr>
          <w:rFonts w:ascii="Arial" w:hAnsi="Arial" w:cs="Arial"/>
          <w:color w:val="000000" w:themeColor="text1"/>
          <w:sz w:val="24"/>
          <w:szCs w:val="24"/>
          <w:lang w:val="mn-MN"/>
        </w:rPr>
      </w:pPr>
    </w:p>
    <w:p w14:paraId="7005BF27" w14:textId="77777777" w:rsidR="00023BAF" w:rsidRPr="000D1D17" w:rsidRDefault="00023BAF" w:rsidP="000F298F">
      <w:pPr>
        <w:widowControl w:val="0"/>
        <w:spacing w:after="0" w:line="240" w:lineRule="auto"/>
        <w:ind w:right="20" w:firstLine="72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6.2.Мэдүүлэг, мэдэгдэл, тайлбарын талаар иргэн, аж ахуйн нэгж, байгууллага, албан тушаалтанд мэдээлэл авч болох бөгөөд мэдээлэл өгөхтэй холбоотой харилцааг тусгай журмаар зохицуулна.</w:t>
      </w:r>
    </w:p>
    <w:p w14:paraId="27833B5F" w14:textId="77777777" w:rsidR="00023BAF" w:rsidRPr="000D1D17" w:rsidRDefault="00023BAF" w:rsidP="000F298F">
      <w:pPr>
        <w:widowControl w:val="0"/>
        <w:tabs>
          <w:tab w:val="left" w:pos="567"/>
          <w:tab w:val="left" w:pos="1701"/>
          <w:tab w:val="left" w:pos="1985"/>
        </w:tabs>
        <w:spacing w:after="0" w:line="240" w:lineRule="auto"/>
        <w:ind w:right="20"/>
        <w:contextualSpacing/>
        <w:jc w:val="both"/>
        <w:rPr>
          <w:rFonts w:ascii="Arial" w:hAnsi="Arial" w:cs="Arial"/>
          <w:color w:val="000000" w:themeColor="text1"/>
          <w:sz w:val="24"/>
          <w:szCs w:val="24"/>
          <w:lang w:val="mn-MN"/>
        </w:rPr>
      </w:pPr>
    </w:p>
    <w:p w14:paraId="34B8EEE7" w14:textId="77777777" w:rsidR="00BB5409" w:rsidRPr="000D1D17" w:rsidRDefault="00BB5409" w:rsidP="000F298F">
      <w:pPr>
        <w:widowControl w:val="0"/>
        <w:tabs>
          <w:tab w:val="left" w:pos="567"/>
          <w:tab w:val="left" w:pos="1701"/>
          <w:tab w:val="left" w:pos="1985"/>
        </w:tabs>
        <w:spacing w:after="0" w:line="240" w:lineRule="auto"/>
        <w:ind w:right="23"/>
        <w:contextualSpacing/>
        <w:jc w:val="center"/>
        <w:rPr>
          <w:rFonts w:ascii="Arial" w:hAnsi="Arial" w:cs="Arial"/>
          <w:b/>
          <w:color w:val="000000" w:themeColor="text1"/>
          <w:sz w:val="24"/>
          <w:szCs w:val="24"/>
          <w:lang w:val="mn-MN"/>
        </w:rPr>
      </w:pPr>
    </w:p>
    <w:p w14:paraId="70897D41" w14:textId="6B123645" w:rsidR="00023BAF" w:rsidRPr="000D1D17" w:rsidRDefault="00023BAF" w:rsidP="000F298F">
      <w:pPr>
        <w:widowControl w:val="0"/>
        <w:tabs>
          <w:tab w:val="left" w:pos="567"/>
          <w:tab w:val="left" w:pos="1701"/>
          <w:tab w:val="left" w:pos="1985"/>
        </w:tabs>
        <w:spacing w:after="0" w:line="240" w:lineRule="auto"/>
        <w:ind w:right="23"/>
        <w:contextualSpacing/>
        <w:jc w:val="center"/>
        <w:rPr>
          <w:rFonts w:ascii="Arial" w:hAnsi="Arial" w:cs="Arial"/>
          <w:b/>
          <w:color w:val="000000" w:themeColor="text1"/>
          <w:sz w:val="24"/>
          <w:szCs w:val="24"/>
          <w:lang w:val="mn-MN"/>
        </w:rPr>
      </w:pPr>
      <w:r w:rsidRPr="000D1D17">
        <w:rPr>
          <w:rFonts w:ascii="Arial" w:hAnsi="Arial" w:cs="Arial"/>
          <w:b/>
          <w:color w:val="000000" w:themeColor="text1"/>
          <w:sz w:val="24"/>
          <w:szCs w:val="24"/>
          <w:lang w:val="mn-MN"/>
        </w:rPr>
        <w:t>Долоо.Мэдүүлэг, мэдэгдэл, тайлбар, баталгааны</w:t>
      </w:r>
    </w:p>
    <w:p w14:paraId="65972D55" w14:textId="77777777" w:rsidR="00023BAF" w:rsidRPr="000D1D17" w:rsidRDefault="00023BAF" w:rsidP="000F298F">
      <w:pPr>
        <w:widowControl w:val="0"/>
        <w:tabs>
          <w:tab w:val="left" w:pos="567"/>
          <w:tab w:val="left" w:pos="1701"/>
          <w:tab w:val="left" w:pos="1985"/>
        </w:tabs>
        <w:spacing w:after="0" w:line="240" w:lineRule="auto"/>
        <w:ind w:right="23"/>
        <w:contextualSpacing/>
        <w:jc w:val="center"/>
        <w:rPr>
          <w:rFonts w:ascii="Arial" w:hAnsi="Arial" w:cs="Arial"/>
          <w:b/>
          <w:color w:val="000000" w:themeColor="text1"/>
          <w:sz w:val="24"/>
          <w:szCs w:val="24"/>
          <w:lang w:val="mn-MN"/>
        </w:rPr>
      </w:pPr>
      <w:r w:rsidRPr="000D1D17">
        <w:rPr>
          <w:rFonts w:ascii="Arial" w:hAnsi="Arial" w:cs="Arial"/>
          <w:b/>
          <w:color w:val="000000" w:themeColor="text1"/>
          <w:sz w:val="24"/>
          <w:szCs w:val="24"/>
          <w:lang w:val="mn-MN"/>
        </w:rPr>
        <w:t>маягтыг хадгалах</w:t>
      </w:r>
    </w:p>
    <w:p w14:paraId="73B3067E" w14:textId="77777777" w:rsidR="00023BAF" w:rsidRPr="000D1D17" w:rsidRDefault="00023BAF" w:rsidP="000F298F">
      <w:pPr>
        <w:widowControl w:val="0"/>
        <w:tabs>
          <w:tab w:val="left" w:pos="567"/>
          <w:tab w:val="left" w:pos="1701"/>
          <w:tab w:val="left" w:pos="1985"/>
        </w:tabs>
        <w:spacing w:after="0" w:line="240" w:lineRule="auto"/>
        <w:ind w:right="23"/>
        <w:contextualSpacing/>
        <w:jc w:val="both"/>
        <w:rPr>
          <w:rFonts w:ascii="Arial" w:hAnsi="Arial" w:cs="Arial"/>
          <w:bCs/>
          <w:color w:val="000000" w:themeColor="text1"/>
          <w:sz w:val="24"/>
          <w:szCs w:val="24"/>
          <w:lang w:val="mn-MN"/>
        </w:rPr>
      </w:pPr>
    </w:p>
    <w:p w14:paraId="360D1034" w14:textId="77777777" w:rsidR="002F5E49" w:rsidRPr="000D1D17" w:rsidRDefault="00023BAF" w:rsidP="000F298F">
      <w:pPr>
        <w:spacing w:after="0" w:line="240" w:lineRule="auto"/>
        <w:ind w:firstLine="72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7.1.Мэдүүлэг, мэдэгдэл, тайлбар, баталгааны маягт, тэдгээртэй холбоотой бүртгэл, тайлан мэдээг энэхүү журмын 2.1, 2.2-т зааснаар хүлээн авч, бүртгэсэн байгууллага хадгална.</w:t>
      </w:r>
    </w:p>
    <w:p w14:paraId="2E335B41" w14:textId="77777777" w:rsidR="002F5E49" w:rsidRPr="000D1D17" w:rsidRDefault="002F5E49" w:rsidP="000F298F">
      <w:pPr>
        <w:spacing w:after="0" w:line="240" w:lineRule="auto"/>
        <w:ind w:firstLine="540"/>
        <w:contextualSpacing/>
        <w:jc w:val="both"/>
        <w:rPr>
          <w:rFonts w:ascii="Arial" w:hAnsi="Arial" w:cs="Arial"/>
          <w:color w:val="000000" w:themeColor="text1"/>
          <w:sz w:val="24"/>
          <w:szCs w:val="24"/>
          <w:lang w:val="mn-MN"/>
        </w:rPr>
      </w:pPr>
    </w:p>
    <w:p w14:paraId="0340A795" w14:textId="439FCB27" w:rsidR="00023BAF" w:rsidRPr="000D1D17" w:rsidRDefault="00023BAF" w:rsidP="000F298F">
      <w:pPr>
        <w:spacing w:after="0" w:line="240" w:lineRule="auto"/>
        <w:ind w:firstLine="72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shd w:val="clear" w:color="auto" w:fill="FFFFFF"/>
          <w:lang w:val="mn-MN"/>
        </w:rPr>
        <w:t>7.2.</w:t>
      </w:r>
      <w:r w:rsidRPr="000D1D17">
        <w:rPr>
          <w:rFonts w:ascii="Arial" w:hAnsi="Arial" w:cs="Arial"/>
          <w:color w:val="000000" w:themeColor="text1"/>
          <w:sz w:val="24"/>
          <w:szCs w:val="24"/>
          <w:lang w:val="mn-MN"/>
        </w:rPr>
        <w:t xml:space="preserve">Мэдүүлэг, мэдэгдэл, тайлбар болон бусад баримтыг холбогдох </w:t>
      </w:r>
      <w:r w:rsidRPr="000D1D17">
        <w:rPr>
          <w:rFonts w:ascii="Arial" w:hAnsi="Arial" w:cs="Arial"/>
          <w:color w:val="000000" w:themeColor="text1"/>
          <w:sz w:val="24"/>
          <w:szCs w:val="24"/>
          <w:shd w:val="clear" w:color="auto" w:fill="FFFFFF"/>
          <w:lang w:val="mn-MN"/>
        </w:rPr>
        <w:t>журам, стандартын дагуу хадгаламжийн нэгж үүсгэн байгууллагын архив</w:t>
      </w:r>
      <w:r w:rsidR="00E4573F" w:rsidRPr="000D1D17">
        <w:rPr>
          <w:rFonts w:ascii="Arial" w:hAnsi="Arial" w:cs="Arial"/>
          <w:color w:val="000000" w:themeColor="text1"/>
          <w:sz w:val="24"/>
          <w:szCs w:val="24"/>
          <w:shd w:val="clear" w:color="auto" w:fill="FFFFFF"/>
          <w:lang w:val="mn-MN"/>
        </w:rPr>
        <w:t>д</w:t>
      </w:r>
      <w:r w:rsidRPr="000D1D17">
        <w:rPr>
          <w:rFonts w:ascii="Arial" w:hAnsi="Arial" w:cs="Arial"/>
          <w:color w:val="000000" w:themeColor="text1"/>
          <w:sz w:val="24"/>
          <w:szCs w:val="24"/>
          <w:shd w:val="clear" w:color="auto" w:fill="FFFFFF"/>
          <w:lang w:val="mn-MN"/>
        </w:rPr>
        <w:t xml:space="preserve"> шилжүүлнэ. </w:t>
      </w:r>
    </w:p>
    <w:p w14:paraId="62699FDF" w14:textId="77777777" w:rsidR="00023BAF" w:rsidRPr="000D1D17" w:rsidRDefault="00023BAF" w:rsidP="000F298F">
      <w:pPr>
        <w:spacing w:after="0" w:line="240" w:lineRule="auto"/>
        <w:ind w:firstLine="540"/>
        <w:contextualSpacing/>
        <w:jc w:val="both"/>
        <w:rPr>
          <w:rFonts w:ascii="Arial" w:hAnsi="Arial" w:cs="Arial"/>
          <w:color w:val="000000" w:themeColor="text1"/>
          <w:sz w:val="24"/>
          <w:szCs w:val="24"/>
          <w:lang w:val="mn-MN"/>
        </w:rPr>
      </w:pPr>
    </w:p>
    <w:p w14:paraId="09271651" w14:textId="77777777" w:rsidR="00023BAF" w:rsidRPr="000D1D17" w:rsidRDefault="00023BAF" w:rsidP="000F298F">
      <w:pPr>
        <w:widowControl w:val="0"/>
        <w:tabs>
          <w:tab w:val="left" w:pos="567"/>
          <w:tab w:val="left" w:pos="1080"/>
          <w:tab w:val="left" w:pos="1985"/>
        </w:tabs>
        <w:spacing w:after="0" w:line="240" w:lineRule="auto"/>
        <w:ind w:right="20"/>
        <w:contextualSpacing/>
        <w:jc w:val="center"/>
        <w:rPr>
          <w:rFonts w:ascii="Arial" w:hAnsi="Arial" w:cs="Arial"/>
          <w:b/>
          <w:color w:val="000000" w:themeColor="text1"/>
          <w:sz w:val="24"/>
          <w:szCs w:val="24"/>
          <w:lang w:val="mn-MN"/>
        </w:rPr>
      </w:pPr>
      <w:r w:rsidRPr="000D1D17">
        <w:rPr>
          <w:rFonts w:ascii="Arial" w:hAnsi="Arial" w:cs="Arial"/>
          <w:b/>
          <w:color w:val="000000" w:themeColor="text1"/>
          <w:sz w:val="24"/>
          <w:szCs w:val="24"/>
          <w:lang w:val="mn-MN"/>
        </w:rPr>
        <w:t>Найм.Хариуцлага</w:t>
      </w:r>
    </w:p>
    <w:p w14:paraId="3B8FE5E9" w14:textId="77777777" w:rsidR="00023BAF" w:rsidRPr="000D1D17" w:rsidRDefault="00023BAF" w:rsidP="000F298F">
      <w:pPr>
        <w:widowControl w:val="0"/>
        <w:tabs>
          <w:tab w:val="left" w:pos="567"/>
          <w:tab w:val="left" w:pos="1080"/>
          <w:tab w:val="left" w:pos="1985"/>
        </w:tabs>
        <w:spacing w:after="0" w:line="240" w:lineRule="auto"/>
        <w:ind w:right="20"/>
        <w:contextualSpacing/>
        <w:jc w:val="both"/>
        <w:rPr>
          <w:rFonts w:ascii="Arial" w:hAnsi="Arial" w:cs="Arial"/>
          <w:bCs/>
          <w:color w:val="000000" w:themeColor="text1"/>
          <w:sz w:val="24"/>
          <w:szCs w:val="24"/>
          <w:lang w:val="mn-MN"/>
        </w:rPr>
      </w:pPr>
    </w:p>
    <w:p w14:paraId="1A73F63C" w14:textId="77777777" w:rsidR="00023BAF" w:rsidRPr="000D1D17" w:rsidRDefault="00023BAF" w:rsidP="000F298F">
      <w:pPr>
        <w:spacing w:after="0" w:line="240" w:lineRule="auto"/>
        <w:ind w:firstLine="720"/>
        <w:contextualSpacing/>
        <w:jc w:val="both"/>
        <w:rPr>
          <w:rFonts w:ascii="Arial" w:hAnsi="Arial" w:cs="Arial"/>
          <w:color w:val="000000" w:themeColor="text1"/>
          <w:sz w:val="24"/>
          <w:szCs w:val="24"/>
          <w:lang w:val="mn-MN"/>
        </w:rPr>
      </w:pPr>
      <w:r w:rsidRPr="000D1D17">
        <w:rPr>
          <w:rFonts w:ascii="Arial" w:hAnsi="Arial" w:cs="Arial"/>
          <w:color w:val="000000" w:themeColor="text1"/>
          <w:sz w:val="24"/>
          <w:szCs w:val="24"/>
          <w:lang w:val="mn-MN"/>
        </w:rPr>
        <w:t>8.1.</w:t>
      </w:r>
      <w:r w:rsidRPr="000D1D17">
        <w:rPr>
          <w:rFonts w:ascii="Arial" w:hAnsi="Arial" w:cs="Arial"/>
          <w:iCs/>
          <w:color w:val="000000" w:themeColor="text1"/>
          <w:sz w:val="24"/>
          <w:szCs w:val="24"/>
          <w:lang w:val="mn-MN"/>
        </w:rPr>
        <w:t>Энэхүү журмыг зөрчсөн албан тушаалтанд холбогдох хууль тогтоомжийн дагуу хариуцлага хүлээлгэнэ.</w:t>
      </w:r>
    </w:p>
    <w:p w14:paraId="6DBA266C" w14:textId="77777777" w:rsidR="00023BAF" w:rsidRPr="000D1D17" w:rsidRDefault="00023BAF" w:rsidP="000F298F">
      <w:pPr>
        <w:spacing w:line="240" w:lineRule="auto"/>
        <w:contextualSpacing/>
        <w:jc w:val="both"/>
        <w:rPr>
          <w:rFonts w:ascii="Arial" w:hAnsi="Arial" w:cs="Arial"/>
          <w:color w:val="000000" w:themeColor="text1"/>
          <w:sz w:val="24"/>
          <w:szCs w:val="24"/>
          <w:lang w:val="mn-MN"/>
        </w:rPr>
      </w:pPr>
    </w:p>
    <w:p w14:paraId="6B2D1154" w14:textId="77777777" w:rsidR="002D7390" w:rsidRPr="000D1D17" w:rsidRDefault="002D7390" w:rsidP="000F298F">
      <w:pPr>
        <w:spacing w:line="240" w:lineRule="auto"/>
        <w:contextualSpacing/>
        <w:jc w:val="both"/>
        <w:rPr>
          <w:rFonts w:ascii="Arial" w:hAnsi="Arial" w:cs="Arial"/>
          <w:color w:val="000000" w:themeColor="text1"/>
          <w:sz w:val="24"/>
          <w:szCs w:val="24"/>
          <w:lang w:val="mn-MN"/>
        </w:rPr>
      </w:pPr>
    </w:p>
    <w:p w14:paraId="5887F41B" w14:textId="77777777" w:rsidR="002D7390" w:rsidRPr="000D1D17" w:rsidRDefault="002D7390" w:rsidP="000F298F">
      <w:pPr>
        <w:spacing w:line="240" w:lineRule="auto"/>
        <w:contextualSpacing/>
        <w:jc w:val="both"/>
        <w:rPr>
          <w:rFonts w:ascii="Arial" w:hAnsi="Arial" w:cs="Arial"/>
          <w:color w:val="000000" w:themeColor="text1"/>
          <w:sz w:val="24"/>
          <w:szCs w:val="24"/>
          <w:lang w:val="mn-MN"/>
        </w:rPr>
      </w:pPr>
    </w:p>
    <w:p w14:paraId="63EC6BA7" w14:textId="77777777" w:rsidR="002D7390" w:rsidRPr="000D1D17" w:rsidRDefault="002D7390" w:rsidP="000F298F">
      <w:pPr>
        <w:spacing w:line="240" w:lineRule="auto"/>
        <w:contextualSpacing/>
        <w:jc w:val="both"/>
        <w:rPr>
          <w:rFonts w:ascii="Arial" w:hAnsi="Arial" w:cs="Arial"/>
          <w:color w:val="000000" w:themeColor="text1"/>
          <w:sz w:val="24"/>
          <w:szCs w:val="24"/>
          <w:lang w:val="mn-MN"/>
        </w:rPr>
      </w:pPr>
    </w:p>
    <w:p w14:paraId="185AFC1F" w14:textId="77777777" w:rsidR="002D7390" w:rsidRPr="000D1D17" w:rsidRDefault="002D7390" w:rsidP="002D7390">
      <w:pPr>
        <w:spacing w:after="0" w:line="240" w:lineRule="auto"/>
        <w:jc w:val="center"/>
        <w:rPr>
          <w:lang w:val="mn-MN"/>
        </w:rPr>
      </w:pPr>
      <w:r w:rsidRPr="000D1D17">
        <w:rPr>
          <w:rFonts w:ascii="Arial" w:eastAsia="Times New Roman" w:hAnsi="Arial" w:cs="Arial"/>
          <w:lang w:val="mn-MN"/>
        </w:rPr>
        <w:t>---</w:t>
      </w:r>
      <w:proofErr w:type="spellStart"/>
      <w:r w:rsidRPr="000D1D17">
        <w:rPr>
          <w:rFonts w:ascii="Arial" w:eastAsia="Times New Roman" w:hAnsi="Arial" w:cs="Arial"/>
          <w:lang w:val="mn-MN"/>
        </w:rPr>
        <w:t>оОо</w:t>
      </w:r>
      <w:proofErr w:type="spellEnd"/>
      <w:r w:rsidRPr="000D1D17">
        <w:rPr>
          <w:rFonts w:ascii="Arial" w:eastAsia="Times New Roman" w:hAnsi="Arial" w:cs="Arial"/>
          <w:lang w:val="mn-MN"/>
        </w:rPr>
        <w:t>---</w:t>
      </w:r>
    </w:p>
    <w:p w14:paraId="1960FA24" w14:textId="77777777" w:rsidR="00C67EBB" w:rsidRPr="000D1D17" w:rsidRDefault="00C67EBB" w:rsidP="000F298F">
      <w:pPr>
        <w:spacing w:line="240" w:lineRule="auto"/>
        <w:contextualSpacing/>
        <w:jc w:val="both"/>
        <w:rPr>
          <w:rFonts w:ascii="Arial" w:hAnsi="Arial" w:cs="Arial"/>
          <w:color w:val="000000" w:themeColor="text1"/>
          <w:sz w:val="24"/>
          <w:szCs w:val="24"/>
          <w:lang w:val="mn-MN"/>
        </w:rPr>
      </w:pPr>
    </w:p>
    <w:sectPr w:rsidR="00C67EBB" w:rsidRPr="000D1D17" w:rsidSect="00DE43D0">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5E484E"/>
    <w:multiLevelType w:val="multilevel"/>
    <w:tmpl w:val="520E788A"/>
    <w:lvl w:ilvl="0">
      <w:start w:val="1"/>
      <w:numFmt w:val="decimal"/>
      <w:lvlText w:val="%1."/>
      <w:lvlJc w:val="left"/>
      <w:pPr>
        <w:ind w:left="1080" w:hanging="360"/>
      </w:pPr>
      <w:rPr>
        <w:rFonts w:hint="default"/>
        <w:sz w:val="22"/>
        <w:szCs w:val="22"/>
      </w:rPr>
    </w:lvl>
    <w:lvl w:ilvl="1">
      <w:start w:val="3"/>
      <w:numFmt w:val="decimal"/>
      <w:isLgl/>
      <w:lvlText w:val="%1.%2"/>
      <w:lvlJc w:val="left"/>
      <w:pPr>
        <w:ind w:left="1443" w:hanging="450"/>
      </w:pPr>
      <w:rPr>
        <w:rFonts w:eastAsia="Times New Roman" w:hint="default"/>
        <w:b/>
        <w:sz w:val="24"/>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520" w:hanging="1800"/>
      </w:pPr>
      <w:rPr>
        <w:rFonts w:eastAsia="Times New Roman" w:hint="default"/>
      </w:rPr>
    </w:lvl>
  </w:abstractNum>
  <w:num w:numId="1" w16cid:durableId="141939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AF"/>
    <w:rsid w:val="00013E3B"/>
    <w:rsid w:val="00023BAF"/>
    <w:rsid w:val="00033897"/>
    <w:rsid w:val="00037BE1"/>
    <w:rsid w:val="000A4B0B"/>
    <w:rsid w:val="000C4470"/>
    <w:rsid w:val="000D1D17"/>
    <w:rsid w:val="000F298F"/>
    <w:rsid w:val="00123212"/>
    <w:rsid w:val="00167337"/>
    <w:rsid w:val="001A259C"/>
    <w:rsid w:val="001B31DB"/>
    <w:rsid w:val="001C644F"/>
    <w:rsid w:val="001E7F64"/>
    <w:rsid w:val="002B27FB"/>
    <w:rsid w:val="002D2E55"/>
    <w:rsid w:val="002D3715"/>
    <w:rsid w:val="002D7390"/>
    <w:rsid w:val="002F5E49"/>
    <w:rsid w:val="00300B4C"/>
    <w:rsid w:val="00337A0E"/>
    <w:rsid w:val="00366D4C"/>
    <w:rsid w:val="00373428"/>
    <w:rsid w:val="003D1A5D"/>
    <w:rsid w:val="00421D98"/>
    <w:rsid w:val="00447AC8"/>
    <w:rsid w:val="00496F1F"/>
    <w:rsid w:val="004C1458"/>
    <w:rsid w:val="004C22C5"/>
    <w:rsid w:val="004E37F1"/>
    <w:rsid w:val="0056152C"/>
    <w:rsid w:val="0063262F"/>
    <w:rsid w:val="00696737"/>
    <w:rsid w:val="006B58AF"/>
    <w:rsid w:val="006C40AA"/>
    <w:rsid w:val="006F593F"/>
    <w:rsid w:val="0070748C"/>
    <w:rsid w:val="00795EEB"/>
    <w:rsid w:val="007C0146"/>
    <w:rsid w:val="008116B8"/>
    <w:rsid w:val="00837599"/>
    <w:rsid w:val="00841361"/>
    <w:rsid w:val="00963DC9"/>
    <w:rsid w:val="009855C3"/>
    <w:rsid w:val="009B1E3C"/>
    <w:rsid w:val="009D3E45"/>
    <w:rsid w:val="009F108E"/>
    <w:rsid w:val="00A41689"/>
    <w:rsid w:val="00A464F4"/>
    <w:rsid w:val="00A77C21"/>
    <w:rsid w:val="00AD599D"/>
    <w:rsid w:val="00AF0C08"/>
    <w:rsid w:val="00BA2953"/>
    <w:rsid w:val="00BB5409"/>
    <w:rsid w:val="00BB7FBC"/>
    <w:rsid w:val="00C07558"/>
    <w:rsid w:val="00C65152"/>
    <w:rsid w:val="00C65F67"/>
    <w:rsid w:val="00C67EBB"/>
    <w:rsid w:val="00C948FE"/>
    <w:rsid w:val="00CC4000"/>
    <w:rsid w:val="00D70810"/>
    <w:rsid w:val="00D7334B"/>
    <w:rsid w:val="00D83273"/>
    <w:rsid w:val="00DD37FC"/>
    <w:rsid w:val="00DE43D0"/>
    <w:rsid w:val="00E4573F"/>
    <w:rsid w:val="00E476AB"/>
    <w:rsid w:val="00EA26F1"/>
    <w:rsid w:val="00ED5BF1"/>
    <w:rsid w:val="00EF20C3"/>
    <w:rsid w:val="00F17B83"/>
    <w:rsid w:val="00F7595F"/>
    <w:rsid w:val="00FA2CD4"/>
    <w:rsid w:val="00FB00A1"/>
    <w:rsid w:val="00FB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E67E"/>
  <w15:chartTrackingRefBased/>
  <w15:docId w15:val="{5C0BE330-0776-0A4E-8C12-578B7BCA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BAF"/>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uiPriority w:val="34"/>
    <w:qFormat/>
    <w:rsid w:val="00023BAF"/>
    <w:pPr>
      <w:ind w:left="720"/>
      <w:contextualSpacing/>
    </w:pPr>
  </w:style>
  <w:style w:type="paragraph" w:styleId="NormalWeb">
    <w:name w:val="Normal (Web)"/>
    <w:basedOn w:val="Normal"/>
    <w:uiPriority w:val="99"/>
    <w:semiHidden/>
    <w:unhideWhenUsed/>
    <w:rsid w:val="00023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1 Char"/>
    <w:link w:val="ListParagraph"/>
    <w:uiPriority w:val="34"/>
    <w:locked/>
    <w:rsid w:val="00023BAF"/>
    <w:rPr>
      <w:kern w:val="0"/>
      <w:sz w:val="22"/>
      <w:szCs w:val="22"/>
      <w:lang w:val="en-US"/>
      <w14:ligatures w14:val="none"/>
    </w:rPr>
  </w:style>
  <w:style w:type="character" w:styleId="Hyperlink">
    <w:name w:val="Hyperlink"/>
    <w:basedOn w:val="DefaultParagraphFont"/>
    <w:uiPriority w:val="99"/>
    <w:unhideWhenUsed/>
    <w:rsid w:val="00023BAF"/>
    <w:rPr>
      <w:color w:val="0563C1" w:themeColor="hyperlink"/>
      <w:u w:val="single"/>
    </w:rPr>
  </w:style>
  <w:style w:type="table" w:customStyle="1" w:styleId="TableGrid1">
    <w:name w:val="Table Grid1"/>
    <w:basedOn w:val="TableNormal"/>
    <w:next w:val="TableGrid"/>
    <w:uiPriority w:val="59"/>
    <w:rsid w:val="00023BAF"/>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
    <w:rsid w:val="00023BAF"/>
    <w:rPr>
      <w:rFonts w:ascii="Arial" w:eastAsia="Arial" w:hAnsi="Arial" w:cs="Arial"/>
      <w:b w:val="0"/>
      <w:bCs w:val="0"/>
      <w:i w:val="0"/>
      <w:iCs w:val="0"/>
      <w:smallCaps w:val="0"/>
      <w:strike w:val="0"/>
      <w:color w:val="000000"/>
      <w:spacing w:val="0"/>
      <w:w w:val="100"/>
      <w:position w:val="0"/>
      <w:sz w:val="19"/>
      <w:szCs w:val="19"/>
      <w:u w:val="none"/>
      <w:lang w:val="mn-MN"/>
    </w:rPr>
  </w:style>
  <w:style w:type="character" w:customStyle="1" w:styleId="highlight2">
    <w:name w:val="highlight2"/>
    <w:basedOn w:val="DefaultParagraphFont"/>
    <w:rsid w:val="00023BAF"/>
  </w:style>
  <w:style w:type="table" w:styleId="TableGrid">
    <w:name w:val="Table Grid"/>
    <w:basedOn w:val="TableNormal"/>
    <w:uiPriority w:val="39"/>
    <w:rsid w:val="00023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acxom.iaac.mn/%20)-&#1101;&#1101;&#1088;" TargetMode="External"/><Relationship Id="rId5" Type="http://schemas.openxmlformats.org/officeDocument/2006/relationships/hyperlink" Target="https://meduuleg.iaac.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Saruulzaya Buuvei</cp:lastModifiedBy>
  <cp:revision>25</cp:revision>
  <cp:lastPrinted>2024-04-02T05:16:00Z</cp:lastPrinted>
  <dcterms:created xsi:type="dcterms:W3CDTF">2024-05-06T03:59:00Z</dcterms:created>
  <dcterms:modified xsi:type="dcterms:W3CDTF">2024-05-07T06:43:00Z</dcterms:modified>
</cp:coreProperties>
</file>