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9B78" w14:textId="3B51C723" w:rsidR="00394C8F" w:rsidRPr="00BE582F" w:rsidRDefault="00BE582F" w:rsidP="00BE582F">
      <w:pPr>
        <w:spacing w:line="276" w:lineRule="auto"/>
        <w:jc w:val="right"/>
        <w:rPr>
          <w:rFonts w:ascii="Arial" w:eastAsia="Arial" w:hAnsi="Arial" w:cs="Arial"/>
          <w:bCs/>
          <w:color w:val="000000"/>
        </w:rPr>
      </w:pPr>
      <w:r w:rsidRPr="00BE582F">
        <w:rPr>
          <w:rFonts w:ascii="Arial" w:eastAsia="Arial" w:hAnsi="Arial" w:cs="Arial"/>
          <w:bCs/>
          <w:color w:val="000000"/>
        </w:rPr>
        <w:t>Төсөл</w:t>
      </w:r>
    </w:p>
    <w:p w14:paraId="0DC188EC" w14:textId="77777777" w:rsidR="00394C8F" w:rsidRPr="00A431F8" w:rsidRDefault="00394C8F" w:rsidP="00394C8F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43EE63FB" w14:textId="77777777" w:rsidR="00394C8F" w:rsidRPr="00A431F8" w:rsidRDefault="00394C8F" w:rsidP="00394C8F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6BBDB803" w14:textId="77777777" w:rsidR="00BE582F" w:rsidRDefault="001040F0" w:rsidP="00394C8F">
      <w:pPr>
        <w:spacing w:line="276" w:lineRule="auto"/>
        <w:jc w:val="center"/>
        <w:rPr>
          <w:rFonts w:ascii="Arial" w:eastAsia="Arial" w:hAnsi="Arial" w:cs="Arial"/>
          <w:b/>
        </w:rPr>
      </w:pPr>
      <w:r w:rsidRPr="00A431F8">
        <w:rPr>
          <w:rFonts w:ascii="Arial" w:eastAsia="Arial" w:hAnsi="Arial" w:cs="Arial"/>
          <w:b/>
        </w:rPr>
        <w:t xml:space="preserve">МОНГОЛ УЛСЫН ШАДАР САЙД БӨГӨӨД </w:t>
      </w:r>
    </w:p>
    <w:p w14:paraId="6548E0CF" w14:textId="566E97AD" w:rsidR="007B4A69" w:rsidRPr="00A431F8" w:rsidRDefault="001040F0" w:rsidP="00394C8F">
      <w:pPr>
        <w:spacing w:line="276" w:lineRule="auto"/>
        <w:jc w:val="center"/>
        <w:rPr>
          <w:rFonts w:ascii="Arial" w:eastAsia="Arial" w:hAnsi="Arial" w:cs="Arial"/>
          <w:sz w:val="20"/>
        </w:rPr>
      </w:pPr>
      <w:r w:rsidRPr="00A431F8">
        <w:rPr>
          <w:rFonts w:ascii="Arial" w:eastAsia="Arial" w:hAnsi="Arial" w:cs="Arial"/>
          <w:b/>
        </w:rPr>
        <w:t>ЭДИЙН ЗАСАГ, ХӨГЖЛИЙН САЙДЫН ТУШААЛ</w:t>
      </w:r>
    </w:p>
    <w:p w14:paraId="6BC5B115" w14:textId="77777777" w:rsidR="007B4A69" w:rsidRPr="00A431F8" w:rsidRDefault="007B4A69" w:rsidP="00D62DDF">
      <w:pPr>
        <w:spacing w:line="276" w:lineRule="auto"/>
        <w:jc w:val="center"/>
        <w:rPr>
          <w:rFonts w:ascii="Arial" w:eastAsia="Arial" w:hAnsi="Arial" w:cs="Arial"/>
          <w:sz w:val="20"/>
        </w:rPr>
      </w:pPr>
    </w:p>
    <w:p w14:paraId="0DD38307" w14:textId="77777777" w:rsidR="007B4A69" w:rsidRPr="00A431F8" w:rsidRDefault="007B4A69" w:rsidP="00D62DDF">
      <w:pPr>
        <w:spacing w:line="276" w:lineRule="auto"/>
        <w:jc w:val="center"/>
        <w:rPr>
          <w:rFonts w:ascii="Arial" w:eastAsia="Arial" w:hAnsi="Arial" w:cs="Arial"/>
          <w:sz w:val="20"/>
        </w:rPr>
      </w:pPr>
    </w:p>
    <w:p w14:paraId="1A276A11" w14:textId="77777777" w:rsidR="007B4A69" w:rsidRPr="00A431F8" w:rsidRDefault="007B4A69" w:rsidP="00D62DDF">
      <w:pPr>
        <w:spacing w:line="276" w:lineRule="auto"/>
        <w:jc w:val="center"/>
        <w:rPr>
          <w:rFonts w:ascii="Arial" w:eastAsia="Arial" w:hAnsi="Arial" w:cs="Arial"/>
          <w:sz w:val="20"/>
        </w:rPr>
      </w:pPr>
    </w:p>
    <w:p w14:paraId="761C95D6" w14:textId="56902316" w:rsidR="007B4A69" w:rsidRPr="00A431F8" w:rsidRDefault="007B4A69" w:rsidP="00D62DDF">
      <w:pPr>
        <w:spacing w:line="276" w:lineRule="auto"/>
        <w:jc w:val="center"/>
        <w:rPr>
          <w:rFonts w:ascii="Arial" w:eastAsia="Arial" w:hAnsi="Arial" w:cs="Arial"/>
          <w:sz w:val="22"/>
        </w:rPr>
      </w:pPr>
      <w:r w:rsidRPr="00A431F8">
        <w:rPr>
          <w:rFonts w:ascii="Arial" w:eastAsia="Arial" w:hAnsi="Arial" w:cs="Arial"/>
          <w:sz w:val="22"/>
        </w:rPr>
        <w:t xml:space="preserve">ЖУРАМ БАТЛАХ ТУХАЙ </w:t>
      </w:r>
    </w:p>
    <w:p w14:paraId="10404CEB" w14:textId="77777777" w:rsidR="007B4A69" w:rsidRPr="00A431F8" w:rsidRDefault="007B4A69" w:rsidP="00D62DDF">
      <w:pPr>
        <w:spacing w:line="276" w:lineRule="auto"/>
        <w:jc w:val="center"/>
        <w:rPr>
          <w:rFonts w:ascii="Arial" w:eastAsia="Arial" w:hAnsi="Arial" w:cs="Arial"/>
          <w:b/>
          <w:sz w:val="22"/>
        </w:rPr>
      </w:pPr>
    </w:p>
    <w:p w14:paraId="751CD654" w14:textId="77777777" w:rsidR="007B4A69" w:rsidRPr="00A431F8" w:rsidRDefault="007B4A69" w:rsidP="00D62DDF">
      <w:pPr>
        <w:spacing w:line="276" w:lineRule="auto"/>
        <w:rPr>
          <w:rFonts w:ascii="Arial" w:eastAsia="Arial" w:hAnsi="Arial" w:cs="Arial"/>
          <w:b/>
          <w:sz w:val="22"/>
          <w:szCs w:val="28"/>
        </w:rPr>
      </w:pPr>
    </w:p>
    <w:p w14:paraId="6E5751A5" w14:textId="202E33C0" w:rsidR="007B4A69" w:rsidRPr="00A431F8" w:rsidRDefault="007B4A69" w:rsidP="00D62DDF">
      <w:pPr>
        <w:spacing w:after="240" w:line="276" w:lineRule="auto"/>
        <w:jc w:val="both"/>
        <w:rPr>
          <w:rFonts w:ascii="Arial" w:eastAsia="Arial" w:hAnsi="Arial" w:cs="Arial"/>
          <w:sz w:val="22"/>
        </w:rPr>
      </w:pPr>
      <w:r w:rsidRPr="00A431F8">
        <w:rPr>
          <w:rFonts w:ascii="Arial" w:eastAsia="Arial" w:hAnsi="Arial" w:cs="Arial"/>
          <w:b/>
          <w:sz w:val="22"/>
          <w:szCs w:val="28"/>
        </w:rPr>
        <w:tab/>
      </w:r>
      <w:r w:rsidR="001040F0" w:rsidRPr="00A431F8">
        <w:rPr>
          <w:rFonts w:ascii="Arial" w:eastAsia="Arial" w:hAnsi="Arial" w:cs="Arial"/>
          <w:bCs/>
          <w:sz w:val="22"/>
          <w:szCs w:val="28"/>
        </w:rPr>
        <w:t xml:space="preserve">Монгол Улсын Засгийн газрын тухай хуулийн 24 дүгээр зүйлийн 2 дахь хэсэг, </w:t>
      </w:r>
      <w:r w:rsidR="00D93BAD" w:rsidRPr="00A431F8">
        <w:rPr>
          <w:rFonts w:ascii="Arial" w:eastAsia="Arial" w:hAnsi="Arial" w:cs="Arial"/>
          <w:sz w:val="22"/>
        </w:rPr>
        <w:t>Төр, хувийн хэвшлийн түншлэлийн тухай</w:t>
      </w:r>
      <w:r w:rsidRPr="00A431F8">
        <w:rPr>
          <w:rFonts w:ascii="Arial" w:eastAsia="Arial" w:hAnsi="Arial" w:cs="Arial"/>
          <w:sz w:val="22"/>
        </w:rPr>
        <w:t xml:space="preserve"> хуулийн </w:t>
      </w:r>
      <w:r w:rsidR="00830920" w:rsidRPr="00A431F8">
        <w:rPr>
          <w:rFonts w:ascii="Arial" w:eastAsia="Arial" w:hAnsi="Arial" w:cs="Arial"/>
          <w:sz w:val="22"/>
        </w:rPr>
        <w:t>8</w:t>
      </w:r>
      <w:r w:rsidR="001040F0" w:rsidRPr="00A431F8">
        <w:rPr>
          <w:rFonts w:ascii="Arial" w:eastAsia="Arial" w:hAnsi="Arial" w:cs="Arial"/>
          <w:sz w:val="22"/>
        </w:rPr>
        <w:t xml:space="preserve"> дугаа</w:t>
      </w:r>
      <w:r w:rsidRPr="00A431F8">
        <w:rPr>
          <w:rFonts w:ascii="Arial" w:eastAsia="Arial" w:hAnsi="Arial" w:cs="Arial"/>
          <w:sz w:val="22"/>
        </w:rPr>
        <w:t xml:space="preserve">р зүйлийн </w:t>
      </w:r>
      <w:r w:rsidR="001040F0" w:rsidRPr="00A431F8">
        <w:rPr>
          <w:rFonts w:ascii="Arial" w:eastAsia="Arial" w:hAnsi="Arial" w:cs="Arial"/>
          <w:sz w:val="22"/>
        </w:rPr>
        <w:t>8.2</w:t>
      </w:r>
      <w:r w:rsidRPr="00A431F8">
        <w:rPr>
          <w:rFonts w:ascii="Arial" w:eastAsia="Arial" w:hAnsi="Arial" w:cs="Arial"/>
          <w:sz w:val="22"/>
        </w:rPr>
        <w:t xml:space="preserve"> дахь хэсгийг </w:t>
      </w:r>
      <w:r w:rsidR="001040F0" w:rsidRPr="00A431F8">
        <w:rPr>
          <w:rFonts w:ascii="Arial" w:eastAsia="Arial" w:hAnsi="Arial" w:cs="Arial"/>
          <w:sz w:val="22"/>
        </w:rPr>
        <w:t xml:space="preserve"> тус тус </w:t>
      </w:r>
      <w:r w:rsidRPr="00A431F8">
        <w:rPr>
          <w:rFonts w:ascii="Arial" w:eastAsia="Arial" w:hAnsi="Arial" w:cs="Arial"/>
          <w:sz w:val="22"/>
        </w:rPr>
        <w:t xml:space="preserve">үндэслэн </w:t>
      </w:r>
      <w:r w:rsidR="001040F0" w:rsidRPr="00A431F8">
        <w:rPr>
          <w:rFonts w:ascii="Arial" w:eastAsia="Arial" w:hAnsi="Arial" w:cs="Arial"/>
          <w:sz w:val="22"/>
        </w:rPr>
        <w:t xml:space="preserve">ТУШААХ </w:t>
      </w:r>
      <w:r w:rsidRPr="00A431F8">
        <w:rPr>
          <w:rFonts w:ascii="Arial" w:eastAsia="Arial" w:hAnsi="Arial" w:cs="Arial"/>
          <w:sz w:val="22"/>
        </w:rPr>
        <w:t xml:space="preserve">нь: </w:t>
      </w:r>
    </w:p>
    <w:p w14:paraId="1B72C64F" w14:textId="4EE16237" w:rsidR="007B4A69" w:rsidRPr="00A431F8" w:rsidRDefault="007B4A69" w:rsidP="00D62DDF">
      <w:pPr>
        <w:spacing w:after="240" w:line="276" w:lineRule="auto"/>
        <w:jc w:val="both"/>
        <w:rPr>
          <w:rFonts w:ascii="Arial" w:eastAsia="Arial" w:hAnsi="Arial" w:cs="Arial"/>
          <w:sz w:val="22"/>
        </w:rPr>
      </w:pPr>
      <w:r w:rsidRPr="00A431F8">
        <w:rPr>
          <w:rFonts w:ascii="Arial" w:eastAsia="Arial" w:hAnsi="Arial" w:cs="Arial"/>
          <w:sz w:val="22"/>
        </w:rPr>
        <w:tab/>
        <w:t>1.</w:t>
      </w:r>
      <w:bookmarkStart w:id="0" w:name="_Hlk121404341"/>
      <w:r w:rsidR="00DA43B7">
        <w:rPr>
          <w:rFonts w:ascii="Arial" w:eastAsia="Arial" w:hAnsi="Arial" w:cs="Arial"/>
          <w:sz w:val="22"/>
        </w:rPr>
        <w:t>“</w:t>
      </w:r>
      <w:r w:rsidR="001040F0" w:rsidRPr="00A431F8">
        <w:rPr>
          <w:rFonts w:ascii="Arial" w:eastAsia="Arial" w:hAnsi="Arial" w:cs="Arial"/>
          <w:sz w:val="22"/>
        </w:rPr>
        <w:t>Түншлэлийн мэдээллийн</w:t>
      </w:r>
      <w:r w:rsidRPr="00A431F8">
        <w:rPr>
          <w:rFonts w:ascii="Arial" w:eastAsia="Arial" w:hAnsi="Arial" w:cs="Arial"/>
          <w:sz w:val="22"/>
        </w:rPr>
        <w:t xml:space="preserve"> </w:t>
      </w:r>
      <w:r w:rsidR="005558A5" w:rsidRPr="00A431F8">
        <w:rPr>
          <w:rFonts w:ascii="Arial" w:eastAsia="Arial" w:hAnsi="Arial" w:cs="Arial"/>
          <w:sz w:val="22"/>
        </w:rPr>
        <w:t>нэгдсэн сан бүрдүүлэх,</w:t>
      </w:r>
      <w:r w:rsidRPr="00A431F8">
        <w:rPr>
          <w:rFonts w:ascii="Arial" w:eastAsia="Arial" w:hAnsi="Arial" w:cs="Arial"/>
          <w:sz w:val="22"/>
        </w:rPr>
        <w:t xml:space="preserve"> </w:t>
      </w:r>
      <w:r w:rsidR="00B92BDE" w:rsidRPr="00A431F8">
        <w:rPr>
          <w:rFonts w:ascii="Arial" w:eastAsia="Arial" w:hAnsi="Arial" w:cs="Arial"/>
          <w:sz w:val="22"/>
        </w:rPr>
        <w:t>мэдээлэл хүлээн авах</w:t>
      </w:r>
      <w:r w:rsidRPr="00A431F8">
        <w:rPr>
          <w:rFonts w:ascii="Arial" w:eastAsia="Arial" w:hAnsi="Arial" w:cs="Arial"/>
          <w:sz w:val="22"/>
        </w:rPr>
        <w:t>,</w:t>
      </w:r>
      <w:bookmarkEnd w:id="0"/>
      <w:r w:rsidR="00B92BDE" w:rsidRPr="00A431F8">
        <w:rPr>
          <w:rFonts w:ascii="Arial" w:eastAsia="Arial" w:hAnsi="Arial" w:cs="Arial"/>
          <w:sz w:val="22"/>
        </w:rPr>
        <w:t xml:space="preserve"> бүртгэх, тайлагнах журам”-</w:t>
      </w:r>
      <w:r w:rsidRPr="00A431F8">
        <w:rPr>
          <w:rFonts w:ascii="Arial" w:eastAsia="Arial" w:hAnsi="Arial" w:cs="Arial"/>
          <w:sz w:val="22"/>
        </w:rPr>
        <w:t xml:space="preserve">ыг хавсралт ёсоор баталсугай. </w:t>
      </w:r>
      <w:r w:rsidR="00D709D0" w:rsidRPr="00A431F8">
        <w:rPr>
          <w:rFonts w:ascii="Arial" w:eastAsia="Arial" w:hAnsi="Arial" w:cs="Arial"/>
          <w:sz w:val="22"/>
        </w:rPr>
        <w:t xml:space="preserve"> </w:t>
      </w:r>
    </w:p>
    <w:p w14:paraId="65C0A271" w14:textId="3B22CD97" w:rsidR="00D709D0" w:rsidRPr="00A431F8" w:rsidRDefault="00D709D0" w:rsidP="00D62DDF">
      <w:pPr>
        <w:spacing w:after="240" w:line="276" w:lineRule="auto"/>
        <w:jc w:val="both"/>
        <w:rPr>
          <w:rFonts w:ascii="Arial" w:eastAsia="Arial" w:hAnsi="Arial" w:cs="Arial"/>
          <w:sz w:val="22"/>
        </w:rPr>
      </w:pPr>
      <w:r w:rsidRPr="00A431F8">
        <w:rPr>
          <w:rFonts w:ascii="Arial" w:eastAsia="Arial" w:hAnsi="Arial" w:cs="Arial"/>
          <w:sz w:val="22"/>
        </w:rPr>
        <w:tab/>
      </w:r>
      <w:r w:rsidR="00394C8F" w:rsidRPr="00A431F8">
        <w:rPr>
          <w:rFonts w:ascii="Arial" w:eastAsia="Arial" w:hAnsi="Arial" w:cs="Arial"/>
          <w:sz w:val="22"/>
        </w:rPr>
        <w:t>2</w:t>
      </w:r>
      <w:r w:rsidRPr="00A431F8">
        <w:rPr>
          <w:rFonts w:ascii="Arial" w:eastAsia="Arial" w:hAnsi="Arial" w:cs="Arial"/>
          <w:sz w:val="22"/>
        </w:rPr>
        <w:t>.</w:t>
      </w:r>
      <w:r w:rsidR="00336BF1" w:rsidRPr="00A431F8">
        <w:rPr>
          <w:rFonts w:ascii="Arial" w:eastAsia="Arial" w:hAnsi="Arial" w:cs="Arial"/>
          <w:sz w:val="22"/>
        </w:rPr>
        <w:t>Түншлэлийн</w:t>
      </w:r>
      <w:r w:rsidR="00FE3DCF" w:rsidRPr="00A431F8">
        <w:rPr>
          <w:rFonts w:ascii="Arial" w:eastAsia="Arial" w:hAnsi="Arial" w:cs="Arial"/>
          <w:sz w:val="22"/>
        </w:rPr>
        <w:t xml:space="preserve"> мэдээллийн нэгдсэн сан үүсгэж, түүний байнгын тасралтгүй үйл ажиллагаа, хадгалалт, нууцлалын найдвартай байдлыг хангаж ажиллахыг </w:t>
      </w:r>
      <w:r w:rsidR="00336BF1" w:rsidRPr="00A431F8">
        <w:rPr>
          <w:rFonts w:ascii="Arial" w:eastAsia="Arial" w:hAnsi="Arial" w:cs="Arial"/>
          <w:sz w:val="22"/>
        </w:rPr>
        <w:t xml:space="preserve">Эдийн засаг, хөгжлийн яамны </w:t>
      </w:r>
      <w:r w:rsidR="00394C8F" w:rsidRPr="00A431F8">
        <w:rPr>
          <w:rFonts w:ascii="Arial" w:eastAsia="Arial" w:hAnsi="Arial" w:cs="Arial"/>
          <w:sz w:val="22"/>
        </w:rPr>
        <w:t>Эдийн засаг, хөгжлийн яамны Төрийн нарийн бичгийн дарг</w:t>
      </w:r>
      <w:r w:rsidR="005842E0" w:rsidRPr="00A431F8">
        <w:rPr>
          <w:rFonts w:ascii="Arial" w:eastAsia="Arial" w:hAnsi="Arial" w:cs="Arial"/>
          <w:sz w:val="22"/>
        </w:rPr>
        <w:t>ын албан үүргийг түр орлон гүйцэтгэгч</w:t>
      </w:r>
      <w:r w:rsidR="00336BF1" w:rsidRPr="00A431F8">
        <w:rPr>
          <w:rFonts w:ascii="Arial" w:eastAsia="Arial" w:hAnsi="Arial" w:cs="Arial"/>
          <w:sz w:val="22"/>
        </w:rPr>
        <w:t xml:space="preserve"> (Б.</w:t>
      </w:r>
      <w:r w:rsidR="00394C8F" w:rsidRPr="00A431F8">
        <w:rPr>
          <w:rFonts w:ascii="Arial" w:eastAsia="Arial" w:hAnsi="Arial" w:cs="Arial"/>
          <w:sz w:val="22"/>
        </w:rPr>
        <w:t>Дашпүрэв</w:t>
      </w:r>
      <w:r w:rsidR="00336BF1" w:rsidRPr="00A431F8">
        <w:rPr>
          <w:rFonts w:ascii="Arial" w:eastAsia="Arial" w:hAnsi="Arial" w:cs="Arial"/>
          <w:sz w:val="22"/>
        </w:rPr>
        <w:t>)-</w:t>
      </w:r>
      <w:r w:rsidR="00394C8F" w:rsidRPr="00A431F8">
        <w:rPr>
          <w:rFonts w:ascii="Arial" w:eastAsia="Arial" w:hAnsi="Arial" w:cs="Arial"/>
          <w:sz w:val="22"/>
        </w:rPr>
        <w:t>д</w:t>
      </w:r>
      <w:r w:rsidR="00336BF1" w:rsidRPr="00A431F8">
        <w:rPr>
          <w:rFonts w:ascii="Arial" w:eastAsia="Arial" w:hAnsi="Arial" w:cs="Arial"/>
          <w:sz w:val="22"/>
        </w:rPr>
        <w:t xml:space="preserve"> </w:t>
      </w:r>
      <w:r w:rsidR="00FE3DCF" w:rsidRPr="00A431F8">
        <w:rPr>
          <w:rFonts w:ascii="Arial" w:eastAsia="Arial" w:hAnsi="Arial" w:cs="Arial"/>
          <w:sz w:val="22"/>
        </w:rPr>
        <w:t xml:space="preserve">даалгасугай. </w:t>
      </w:r>
    </w:p>
    <w:p w14:paraId="4732EA23" w14:textId="77777777" w:rsidR="00FE3DCF" w:rsidRPr="00A431F8" w:rsidRDefault="00FE3DCF" w:rsidP="00D62DDF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13007D5" w14:textId="77777777" w:rsidR="00FE3DCF" w:rsidRPr="00A431F8" w:rsidRDefault="00FE3DCF" w:rsidP="00D62DDF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99C7793" w14:textId="77777777" w:rsidR="00FE3DCF" w:rsidRPr="00A431F8" w:rsidRDefault="00FE3DCF" w:rsidP="00D62DDF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83DF971" w14:textId="77777777" w:rsidR="001040F0" w:rsidRPr="00A431F8" w:rsidRDefault="001040F0" w:rsidP="001040F0">
      <w:pPr>
        <w:ind w:left="720"/>
        <w:rPr>
          <w:rFonts w:ascii="Arial" w:eastAsia="Arial" w:hAnsi="Arial" w:cs="Arial"/>
          <w:bCs/>
        </w:rPr>
      </w:pPr>
      <w:r w:rsidRPr="00A431F8">
        <w:rPr>
          <w:rFonts w:ascii="Arial" w:eastAsia="Arial" w:hAnsi="Arial" w:cs="Arial"/>
          <w:bCs/>
        </w:rPr>
        <w:t xml:space="preserve">МОНГОЛ УЛСЫН ШАДАР САЙД БӨГӨӨД </w:t>
      </w:r>
    </w:p>
    <w:p w14:paraId="55792243" w14:textId="57EC505C" w:rsidR="00D62DDF" w:rsidRPr="00A431F8" w:rsidRDefault="001040F0" w:rsidP="001040F0">
      <w:pPr>
        <w:ind w:left="720"/>
        <w:rPr>
          <w:rFonts w:ascii="Arial" w:eastAsia="Arial" w:hAnsi="Arial" w:cs="Arial"/>
          <w:sz w:val="20"/>
        </w:rPr>
      </w:pPr>
      <w:r w:rsidRPr="00A431F8">
        <w:rPr>
          <w:rFonts w:ascii="Arial" w:eastAsia="Arial" w:hAnsi="Arial" w:cs="Arial"/>
          <w:bCs/>
        </w:rPr>
        <w:t>ЭДИЙН ЗАСАГ, ХӨГЖЛИЙН САЙД                                    Ч.ХҮРЭЛБААТАР</w:t>
      </w:r>
      <w:r w:rsidR="00D62DDF" w:rsidRPr="00A431F8">
        <w:rPr>
          <w:rFonts w:ascii="Arial" w:eastAsia="Arial" w:hAnsi="Arial" w:cs="Arial"/>
          <w:sz w:val="20"/>
        </w:rPr>
        <w:br w:type="page"/>
      </w:r>
    </w:p>
    <w:p w14:paraId="0AC0B54F" w14:textId="36B774FD" w:rsidR="00E8222A" w:rsidRPr="00E8222A" w:rsidRDefault="00E8222A" w:rsidP="00D62DDF">
      <w:pPr>
        <w:spacing w:line="36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ТӨСӨЛ</w:t>
      </w:r>
    </w:p>
    <w:p w14:paraId="12A5131D" w14:textId="5416D39B" w:rsidR="004A1846" w:rsidRPr="00A431F8" w:rsidRDefault="004A1846" w:rsidP="00D62DDF">
      <w:pPr>
        <w:spacing w:line="360" w:lineRule="auto"/>
        <w:jc w:val="right"/>
        <w:rPr>
          <w:rFonts w:ascii="Arial" w:eastAsia="Arial" w:hAnsi="Arial" w:cs="Arial"/>
          <w:sz w:val="20"/>
        </w:rPr>
      </w:pPr>
      <w:r w:rsidRPr="00A431F8">
        <w:rPr>
          <w:rFonts w:ascii="Arial" w:eastAsia="Arial" w:hAnsi="Arial" w:cs="Arial"/>
          <w:sz w:val="20"/>
        </w:rPr>
        <w:t>Монгол Улсын Шадар сайд бөгөөд Эдийн засаг, хөгжлийн</w:t>
      </w:r>
      <w:r w:rsidR="007B4A69" w:rsidRPr="00A431F8">
        <w:rPr>
          <w:rFonts w:ascii="Arial" w:eastAsia="Arial" w:hAnsi="Arial" w:cs="Arial"/>
          <w:sz w:val="20"/>
        </w:rPr>
        <w:t xml:space="preserve"> </w:t>
      </w:r>
    </w:p>
    <w:p w14:paraId="6A7898AA" w14:textId="7E384D33" w:rsidR="007B4A69" w:rsidRPr="00A431F8" w:rsidRDefault="004A1846" w:rsidP="004A1846">
      <w:pPr>
        <w:spacing w:line="360" w:lineRule="auto"/>
        <w:jc w:val="right"/>
        <w:rPr>
          <w:rFonts w:ascii="Arial" w:eastAsia="Arial" w:hAnsi="Arial" w:cs="Arial"/>
          <w:sz w:val="20"/>
        </w:rPr>
      </w:pPr>
      <w:r w:rsidRPr="00A431F8">
        <w:rPr>
          <w:rFonts w:ascii="Arial" w:eastAsia="Arial" w:hAnsi="Arial" w:cs="Arial"/>
          <w:sz w:val="20"/>
        </w:rPr>
        <w:t xml:space="preserve">сайдын </w:t>
      </w:r>
      <w:r w:rsidR="007B4A69" w:rsidRPr="00A431F8">
        <w:rPr>
          <w:rFonts w:ascii="Arial" w:eastAsia="Arial" w:hAnsi="Arial" w:cs="Arial"/>
          <w:sz w:val="20"/>
        </w:rPr>
        <w:t>202</w:t>
      </w:r>
      <w:r w:rsidRPr="00A431F8">
        <w:rPr>
          <w:rFonts w:ascii="Arial" w:eastAsia="Arial" w:hAnsi="Arial" w:cs="Arial"/>
          <w:sz w:val="20"/>
        </w:rPr>
        <w:t>3</w:t>
      </w:r>
      <w:r w:rsidR="007B4A69" w:rsidRPr="00A431F8">
        <w:rPr>
          <w:rFonts w:ascii="Arial" w:eastAsia="Arial" w:hAnsi="Arial" w:cs="Arial"/>
          <w:sz w:val="20"/>
        </w:rPr>
        <w:t xml:space="preserve"> оны ...   дугаар т</w:t>
      </w:r>
      <w:r w:rsidRPr="00A431F8">
        <w:rPr>
          <w:rFonts w:ascii="Arial" w:eastAsia="Arial" w:hAnsi="Arial" w:cs="Arial"/>
          <w:sz w:val="20"/>
        </w:rPr>
        <w:t>ушаа</w:t>
      </w:r>
      <w:r w:rsidR="007B4A69" w:rsidRPr="00A431F8">
        <w:rPr>
          <w:rFonts w:ascii="Arial" w:eastAsia="Arial" w:hAnsi="Arial" w:cs="Arial"/>
          <w:sz w:val="20"/>
        </w:rPr>
        <w:t xml:space="preserve">лын хавсралт </w:t>
      </w:r>
    </w:p>
    <w:p w14:paraId="2F8599AF" w14:textId="77777777" w:rsidR="007B4A69" w:rsidRPr="00A431F8" w:rsidRDefault="007B4A69" w:rsidP="00D62DDF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7AA93CBC" w14:textId="7EEAD678" w:rsidR="00FE3DCF" w:rsidRPr="00A431F8" w:rsidRDefault="00514D44" w:rsidP="00D62DDF">
      <w:pPr>
        <w:spacing w:line="360" w:lineRule="auto"/>
        <w:jc w:val="center"/>
        <w:rPr>
          <w:rFonts w:ascii="Arial" w:eastAsia="Arial" w:hAnsi="Arial" w:cs="Arial"/>
          <w:b/>
          <w:bCs/>
          <w:sz w:val="22"/>
        </w:rPr>
      </w:pPr>
      <w:r w:rsidRPr="00A431F8">
        <w:rPr>
          <w:rFonts w:ascii="Arial" w:eastAsia="Arial" w:hAnsi="Arial" w:cs="Arial"/>
          <w:b/>
          <w:bCs/>
          <w:sz w:val="22"/>
        </w:rPr>
        <w:t>ТҮНШЛЭЛИЙН МЭДЭЭЛЛИЙН НЭГДСЭН САН БҮРДҮҮЛЭХ, МЭДЭЭЛЭЛ ХҮЛЭЭН АВАХ, БҮРТГЭХ, ТАЙЛАГНАХ ЖУРАМ</w:t>
      </w:r>
    </w:p>
    <w:p w14:paraId="7C59DBC1" w14:textId="70CF2F3E" w:rsidR="00FE3DCF" w:rsidRPr="00A431F8" w:rsidRDefault="00FE3DCF" w:rsidP="00D62DDF">
      <w:pPr>
        <w:spacing w:before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A431F8">
        <w:rPr>
          <w:rFonts w:ascii="Arial" w:eastAsia="Arial" w:hAnsi="Arial" w:cs="Arial"/>
          <w:b/>
          <w:sz w:val="22"/>
          <w:szCs w:val="22"/>
        </w:rPr>
        <w:t xml:space="preserve">Нэг. Нийтлэг үндэслэл </w:t>
      </w:r>
    </w:p>
    <w:p w14:paraId="00BAB5BF" w14:textId="1CE37017" w:rsidR="00675A7E" w:rsidRPr="005E53EA" w:rsidRDefault="00675A7E" w:rsidP="007A24EF">
      <w:pPr>
        <w:pStyle w:val="Heading2"/>
        <w:ind w:left="0" w:firstLine="993"/>
        <w:jc w:val="both"/>
        <w:rPr>
          <w:rFonts w:eastAsia="Arial"/>
        </w:rPr>
      </w:pPr>
      <w:r w:rsidRPr="005E53EA">
        <w:rPr>
          <w:shd w:val="clear" w:color="auto" w:fill="FFFFFF"/>
        </w:rPr>
        <w:t>Энэхүү журмын зорилго нь түншлэлийн төслийн дэлгэрэнгүй мэдээлэл, төслийн баримт бичиг, түншлэлийн гэрээ, санхүүжилтийн талаарх мэдээл</w:t>
      </w:r>
      <w:r w:rsidR="00CD23B1" w:rsidRPr="005E53EA">
        <w:rPr>
          <w:shd w:val="clear" w:color="auto" w:fill="FFFFFF"/>
        </w:rPr>
        <w:t xml:space="preserve">эл, </w:t>
      </w:r>
      <w:r w:rsidR="003E78CA" w:rsidRPr="005E53EA">
        <w:rPr>
          <w:shd w:val="clear" w:color="auto" w:fill="FFFFFF"/>
        </w:rPr>
        <w:t>тайланг</w:t>
      </w:r>
      <w:r w:rsidR="003E78CA" w:rsidRPr="005E53EA">
        <w:rPr>
          <w:rFonts w:eastAsia="Arial"/>
        </w:rPr>
        <w:t xml:space="preserve"> </w:t>
      </w:r>
      <w:r w:rsidRPr="005E53EA">
        <w:rPr>
          <w:rFonts w:eastAsia="Arial"/>
        </w:rPr>
        <w:t xml:space="preserve">Түншлэлийн </w:t>
      </w:r>
      <w:r w:rsidRPr="005E53EA">
        <w:rPr>
          <w:shd w:val="clear" w:color="auto" w:fill="FFFFFF"/>
        </w:rPr>
        <w:t>мэдээллийн нэгдсэн сан (цаашид “мэдээллийн сан” гэх)-д бүртгэх, түншлэлийн төсөлтэй холбоотой мэдээллийг холбогдох этгээдээс гаргуулан авах, хяналт тавих, тайлагнахтай холбогдсон харилцааг зохицуулахад оршино.</w:t>
      </w:r>
    </w:p>
    <w:p w14:paraId="134E6061" w14:textId="6E324BF7" w:rsidR="004D75DC" w:rsidRPr="00A070D8" w:rsidRDefault="00176B94" w:rsidP="007A24EF">
      <w:pPr>
        <w:pStyle w:val="Heading2"/>
        <w:ind w:left="0" w:firstLine="993"/>
        <w:jc w:val="both"/>
        <w:rPr>
          <w:shd w:val="clear" w:color="auto" w:fill="FFFFFF"/>
        </w:rPr>
      </w:pPr>
      <w:r w:rsidRPr="00A070D8">
        <w:rPr>
          <w:shd w:val="clear" w:color="auto" w:fill="FFFFFF"/>
        </w:rPr>
        <w:t>Мэдээллийн сан</w:t>
      </w:r>
      <w:r w:rsidR="00F34D43" w:rsidRPr="00A070D8">
        <w:rPr>
          <w:shd w:val="clear" w:color="auto" w:fill="FFFFFF"/>
        </w:rPr>
        <w:t xml:space="preserve"> н</w:t>
      </w:r>
      <w:r w:rsidR="00514D44" w:rsidRPr="00A070D8">
        <w:rPr>
          <w:shd w:val="clear" w:color="auto" w:fill="FFFFFF"/>
        </w:rPr>
        <w:t>ь Төр, хувийн хэвшлийн түншлэлийн</w:t>
      </w:r>
      <w:r w:rsidR="0029281A" w:rsidRPr="00A070D8">
        <w:rPr>
          <w:shd w:val="clear" w:color="auto" w:fill="FFFFFF"/>
        </w:rPr>
        <w:t xml:space="preserve"> тухай хуул</w:t>
      </w:r>
      <w:r w:rsidR="00514D44" w:rsidRPr="00A070D8">
        <w:rPr>
          <w:shd w:val="clear" w:color="auto" w:fill="FFFFFF"/>
        </w:rPr>
        <w:t xml:space="preserve">ьд </w:t>
      </w:r>
      <w:r w:rsidRPr="00A070D8">
        <w:rPr>
          <w:shd w:val="clear" w:color="auto" w:fill="FFFFFF"/>
        </w:rPr>
        <w:t xml:space="preserve">Түншлэлийн </w:t>
      </w:r>
      <w:r w:rsidR="00514D44" w:rsidRPr="00A070D8">
        <w:rPr>
          <w:shd w:val="clear" w:color="auto" w:fill="FFFFFF"/>
        </w:rPr>
        <w:t>мэдээллийн нэгдсэн санд байршуулахаар</w:t>
      </w:r>
      <w:r w:rsidR="0029281A" w:rsidRPr="00A070D8">
        <w:rPr>
          <w:shd w:val="clear" w:color="auto" w:fill="FFFFFF"/>
        </w:rPr>
        <w:t xml:space="preserve"> заасан </w:t>
      </w:r>
      <w:r w:rsidR="00514D44" w:rsidRPr="00A070D8">
        <w:rPr>
          <w:shd w:val="clear" w:color="auto" w:fill="FFFFFF"/>
        </w:rPr>
        <w:t xml:space="preserve">бүх мэдээллийн төрлөөс бүрдэх </w:t>
      </w:r>
      <w:r w:rsidR="0029281A" w:rsidRPr="00A070D8">
        <w:rPr>
          <w:shd w:val="clear" w:color="auto" w:fill="FFFFFF"/>
        </w:rPr>
        <w:t xml:space="preserve">бөгөөд </w:t>
      </w:r>
      <w:r w:rsidR="003D1507" w:rsidRPr="00A070D8">
        <w:rPr>
          <w:shd w:val="clear" w:color="auto" w:fill="FFFFFF"/>
        </w:rPr>
        <w:t xml:space="preserve">нэгдсэн </w:t>
      </w:r>
      <w:r w:rsidR="0077651B" w:rsidRPr="00A070D8">
        <w:rPr>
          <w:shd w:val="clear" w:color="auto" w:fill="FFFFFF"/>
        </w:rPr>
        <w:t xml:space="preserve">сангийн үйл ажиллагаанд </w:t>
      </w:r>
      <w:r w:rsidR="004D75DC" w:rsidRPr="00A070D8">
        <w:rPr>
          <w:shd w:val="clear" w:color="auto" w:fill="FFFFFF"/>
        </w:rPr>
        <w:t xml:space="preserve">Шилэн дансны тухай хуулийн 4 дүгээр зүйлийн 4.1, </w:t>
      </w:r>
      <w:r w:rsidR="0077651B" w:rsidRPr="00A070D8">
        <w:rPr>
          <w:shd w:val="clear" w:color="auto" w:fill="FFFFFF"/>
        </w:rPr>
        <w:t>Нийтийн мэдээллийн ил тод байдлын тухай хуулийн 5 дугаар зүйлийн 5.1</w:t>
      </w:r>
      <w:r w:rsidR="004D75DC" w:rsidRPr="00A070D8">
        <w:rPr>
          <w:shd w:val="clear" w:color="auto" w:fill="FFFFFF"/>
        </w:rPr>
        <w:t xml:space="preserve"> дахь хэсэгт</w:t>
      </w:r>
      <w:r w:rsidR="0077651B" w:rsidRPr="00A070D8">
        <w:rPr>
          <w:shd w:val="clear" w:color="auto" w:fill="FFFFFF"/>
        </w:rPr>
        <w:t xml:space="preserve"> заасан зарчмыг баримтална.</w:t>
      </w:r>
    </w:p>
    <w:p w14:paraId="53D4CC00" w14:textId="120F7FDD" w:rsidR="00E72510" w:rsidRDefault="00E72510" w:rsidP="00E72510">
      <w:pPr>
        <w:pStyle w:val="Heading2"/>
        <w:ind w:left="0" w:firstLine="993"/>
        <w:jc w:val="both"/>
        <w:rPr>
          <w:shd w:val="clear" w:color="auto" w:fill="FFFFFF"/>
        </w:rPr>
      </w:pPr>
      <w:r w:rsidRPr="00E72510">
        <w:rPr>
          <w:shd w:val="clear" w:color="auto" w:fill="FFFFFF"/>
        </w:rPr>
        <w:t>Энэ журамд Төр, хувийн хэвшлийн түншлэлийн тухай хуулийн 5 дугаар  зүйлд заасан нэр томьёог хэрэглэнэ</w:t>
      </w:r>
      <w:r w:rsidR="00ED6919" w:rsidRPr="00ED6919">
        <w:rPr>
          <w:shd w:val="clear" w:color="auto" w:fill="FFFFFF"/>
        </w:rPr>
        <w:t>.</w:t>
      </w:r>
    </w:p>
    <w:p w14:paraId="1BD6145F" w14:textId="77777777" w:rsidR="001C2778" w:rsidRPr="00A431F8" w:rsidRDefault="001C2778" w:rsidP="001C2778">
      <w:pPr>
        <w:pStyle w:val="NormalWeb"/>
        <w:shd w:val="clear" w:color="auto" w:fill="FFFFFF"/>
        <w:spacing w:before="0" w:beforeAutospacing="0" w:after="0" w:afterAutospacing="0" w:line="330" w:lineRule="atLeast"/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</w:p>
    <w:p w14:paraId="4A42A3FC" w14:textId="2640B7C0" w:rsidR="00675A7E" w:rsidRPr="00A431F8" w:rsidRDefault="00675A7E" w:rsidP="001C2778">
      <w:pPr>
        <w:pStyle w:val="NormalWeb"/>
        <w:shd w:val="clear" w:color="auto" w:fill="FFFFFF"/>
        <w:spacing w:before="0" w:beforeAutospacing="0" w:after="0" w:afterAutospacing="0" w:line="330" w:lineRule="atLeast"/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  <w:r w:rsidRPr="00A431F8">
        <w:rPr>
          <w:rStyle w:val="Strong"/>
          <w:rFonts w:ascii="Arial" w:hAnsi="Arial" w:cs="Arial"/>
          <w:sz w:val="22"/>
          <w:szCs w:val="22"/>
          <w:lang w:val="mn-MN"/>
        </w:rPr>
        <w:t xml:space="preserve">Хоёр. </w:t>
      </w:r>
      <w:r w:rsidR="00072B5A" w:rsidRPr="00A431F8">
        <w:rPr>
          <w:rStyle w:val="Strong"/>
          <w:rFonts w:ascii="Arial" w:hAnsi="Arial" w:cs="Arial"/>
          <w:sz w:val="22"/>
          <w:szCs w:val="22"/>
          <w:lang w:val="mn-MN"/>
        </w:rPr>
        <w:t>Түншлэлийн</w:t>
      </w:r>
      <w:r w:rsidRPr="00A431F8">
        <w:rPr>
          <w:rStyle w:val="Strong"/>
          <w:rFonts w:ascii="Arial" w:hAnsi="Arial" w:cs="Arial"/>
          <w:sz w:val="22"/>
          <w:szCs w:val="22"/>
          <w:lang w:val="mn-MN"/>
        </w:rPr>
        <w:t xml:space="preserve"> мэдээллийн нэгдсэн сан бүрдүүлэх</w:t>
      </w:r>
    </w:p>
    <w:p w14:paraId="674B72E0" w14:textId="77777777" w:rsidR="00007013" w:rsidRPr="00007013" w:rsidRDefault="00007013" w:rsidP="000C5348">
      <w:pPr>
        <w:pStyle w:val="ListParagraph"/>
        <w:keepNext/>
        <w:keepLines/>
        <w:numPr>
          <w:ilvl w:val="0"/>
          <w:numId w:val="1"/>
        </w:numPr>
        <w:spacing w:before="120" w:after="120"/>
        <w:contextualSpacing w:val="0"/>
        <w:outlineLvl w:val="1"/>
        <w:rPr>
          <w:rFonts w:ascii="Arial" w:hAnsi="Arial"/>
          <w:vanish/>
          <w:sz w:val="22"/>
          <w:szCs w:val="36"/>
          <w:shd w:val="clear" w:color="auto" w:fill="FFFFFF"/>
        </w:rPr>
      </w:pPr>
    </w:p>
    <w:p w14:paraId="4B4BB0FB" w14:textId="0ED99A0D" w:rsidR="00F31EED" w:rsidRDefault="00F31EED" w:rsidP="00F31EED">
      <w:pPr>
        <w:pStyle w:val="Heading2"/>
        <w:ind w:left="0" w:firstLine="993"/>
        <w:jc w:val="both"/>
        <w:rPr>
          <w:shd w:val="clear" w:color="auto" w:fill="FFFFFF"/>
        </w:rPr>
      </w:pPr>
      <w:r w:rsidRPr="00A070D8">
        <w:rPr>
          <w:shd w:val="clear" w:color="auto" w:fill="FFFFFF"/>
        </w:rPr>
        <w:t xml:space="preserve">Түншлэлийн асуудал эрхэлсэн төрийн захиргааны төв байгууллага нь мэдээллийн санг удирдах, ашиглах, </w:t>
      </w:r>
      <w:r w:rsidR="009F186F">
        <w:rPr>
          <w:shd w:val="clear" w:color="auto" w:fill="FFFFFF"/>
        </w:rPr>
        <w:t xml:space="preserve">хянах, </w:t>
      </w:r>
      <w:r w:rsidRPr="00A070D8">
        <w:rPr>
          <w:shd w:val="clear" w:color="auto" w:fill="FFFFFF"/>
        </w:rPr>
        <w:t xml:space="preserve">аюулгүй байдлыг хангах, бүртгэх, мэдээлэх үйл ажиллагааг </w:t>
      </w:r>
      <w:r w:rsidR="00C56BA7">
        <w:rPr>
          <w:shd w:val="clear" w:color="auto" w:fill="FFFFFF"/>
        </w:rPr>
        <w:t>зохион байгуулж,</w:t>
      </w:r>
      <w:r w:rsidR="00B45B61">
        <w:rPr>
          <w:shd w:val="clear" w:color="auto" w:fill="FFFFFF"/>
        </w:rPr>
        <w:t xml:space="preserve"> тухай бүрд шинэ</w:t>
      </w:r>
      <w:r w:rsidR="0015432C">
        <w:rPr>
          <w:shd w:val="clear" w:color="auto" w:fill="FFFFFF"/>
        </w:rPr>
        <w:t xml:space="preserve">чилж, ил тод нээлттэй байдлыг хангана. </w:t>
      </w:r>
    </w:p>
    <w:p w14:paraId="0FE5C0E8" w14:textId="4972A657" w:rsidR="00BE762F" w:rsidRPr="00A070D8" w:rsidRDefault="00D42FB8" w:rsidP="007A24EF">
      <w:pPr>
        <w:pStyle w:val="Heading2"/>
        <w:ind w:left="0" w:firstLine="993"/>
        <w:jc w:val="both"/>
        <w:rPr>
          <w:shd w:val="clear" w:color="auto" w:fill="FFFFFF"/>
        </w:rPr>
      </w:pPr>
      <w:r>
        <w:rPr>
          <w:shd w:val="clear" w:color="auto" w:fill="FFFFFF"/>
        </w:rPr>
        <w:t>Т</w:t>
      </w:r>
      <w:r w:rsidR="00ED731C">
        <w:rPr>
          <w:shd w:val="clear" w:color="auto" w:fill="FFFFFF"/>
        </w:rPr>
        <w:t xml:space="preserve">үншлэлийн төв </w:t>
      </w:r>
      <w:r w:rsidR="0045000F" w:rsidRPr="00345BB5">
        <w:t>түншлэлийн төсөлд шаардлагатай мэдээлэл, журам</w:t>
      </w:r>
      <w:r w:rsidR="0045000F">
        <w:t>,</w:t>
      </w:r>
      <w:r w:rsidR="0045000F">
        <w:rPr>
          <w:shd w:val="clear" w:color="auto" w:fill="FFFFFF"/>
        </w:rPr>
        <w:t xml:space="preserve"> </w:t>
      </w:r>
      <w:r w:rsidR="00ED731C">
        <w:rPr>
          <w:shd w:val="clear" w:color="auto" w:fill="FFFFFF"/>
        </w:rPr>
        <w:t xml:space="preserve">сонгон </w:t>
      </w:r>
      <w:r w:rsidR="00BE762F" w:rsidRPr="003A16BD">
        <w:rPr>
          <w:shd w:val="clear" w:color="auto" w:fill="FFFFFF"/>
        </w:rPr>
        <w:t xml:space="preserve">шалгаруулалтад бүрдүүлэх баримт бичиг, зааварчилгаа, маягт, түншлэлийн жишиг гэрээний загвар, түншлэлд оролцогч этгээдэд шаардлагатай холбогдох баримт бичгийн талаар мэдээллийг мэдээллийн санд байршуулах, олон нийтэд ил тод, хүртээмжтэй хүргэх ажлыг </w:t>
      </w:r>
      <w:r w:rsidR="00BE762F" w:rsidRPr="00A070D8">
        <w:rPr>
          <w:shd w:val="clear" w:color="auto" w:fill="FFFFFF"/>
        </w:rPr>
        <w:t xml:space="preserve"> зохион байгуулна</w:t>
      </w:r>
      <w:r w:rsidR="00D22BC0" w:rsidRPr="00D22BC0">
        <w:rPr>
          <w:shd w:val="clear" w:color="auto" w:fill="FFFFFF"/>
        </w:rPr>
        <w:t>.</w:t>
      </w:r>
    </w:p>
    <w:p w14:paraId="7999DCA0" w14:textId="5B8FF8F7" w:rsidR="00675A7E" w:rsidRDefault="002A0F1B" w:rsidP="007A24EF">
      <w:pPr>
        <w:pStyle w:val="Heading2"/>
        <w:ind w:left="0" w:firstLine="993"/>
        <w:jc w:val="both"/>
        <w:rPr>
          <w:shd w:val="clear" w:color="auto" w:fill="FFFFFF"/>
        </w:rPr>
      </w:pPr>
      <w:r w:rsidRPr="00A070D8">
        <w:rPr>
          <w:shd w:val="clear" w:color="auto" w:fill="FFFFFF"/>
        </w:rPr>
        <w:t>Т</w:t>
      </w:r>
      <w:r w:rsidR="00100262" w:rsidRPr="00A070D8">
        <w:rPr>
          <w:shd w:val="clear" w:color="auto" w:fill="FFFFFF"/>
        </w:rPr>
        <w:t xml:space="preserve">өрийн </w:t>
      </w:r>
      <w:r w:rsidR="00100262" w:rsidRPr="00581FB5">
        <w:rPr>
          <w:shd w:val="clear" w:color="auto" w:fill="FFFFFF"/>
        </w:rPr>
        <w:t xml:space="preserve">түншлэгч нь </w:t>
      </w:r>
      <w:r w:rsidR="00581FB5" w:rsidRPr="00581FB5">
        <w:t>түншлэлийн төслийн дэлгэрэнгүй мэдээлэл, төслийн баримт бичиг, түншлэлийн гэрээ, санхүүжилтийн талаарх мэдээллийг түншлэлийн</w:t>
      </w:r>
      <w:r w:rsidR="00581FB5" w:rsidRPr="00345BB5">
        <w:t xml:space="preserve"> мэдээллийн нэгдсэн санд оруулах, олон нийтэд мэдээлэх</w:t>
      </w:r>
      <w:r w:rsidR="003750A9">
        <w:t>,</w:t>
      </w:r>
      <w:r w:rsidR="00581FB5" w:rsidRPr="00A070D8">
        <w:rPr>
          <w:shd w:val="clear" w:color="auto" w:fill="FFFFFF"/>
        </w:rPr>
        <w:t xml:space="preserve"> </w:t>
      </w:r>
      <w:r w:rsidR="002A331D" w:rsidRPr="00A070D8">
        <w:rPr>
          <w:shd w:val="clear" w:color="auto" w:fill="FFFFFF"/>
        </w:rPr>
        <w:t xml:space="preserve">түншлэлийн төслийн төлбөр, санхүүжилтийн талаарх мэдээлэл болон Засгийн газрын баталгаа, дэмжлэг, </w:t>
      </w:r>
      <w:r w:rsidR="00C91C8A" w:rsidRPr="00A070D8">
        <w:rPr>
          <w:shd w:val="clear" w:color="auto" w:fill="FFFFFF"/>
        </w:rPr>
        <w:t>түншлэлээр хэрэгжүүлж байгаа төслийн талаарх мэдээллийг агуулсан тайла</w:t>
      </w:r>
      <w:r w:rsidR="00C2799C" w:rsidRPr="00A070D8">
        <w:rPr>
          <w:shd w:val="clear" w:color="auto" w:fill="FFFFFF"/>
        </w:rPr>
        <w:t xml:space="preserve">нг </w:t>
      </w:r>
      <w:r w:rsidR="003750A9">
        <w:rPr>
          <w:shd w:val="clear" w:color="auto" w:fill="FFFFFF"/>
        </w:rPr>
        <w:t>мэдээллийн санд</w:t>
      </w:r>
      <w:r w:rsidR="0080372F">
        <w:rPr>
          <w:shd w:val="clear" w:color="auto" w:fill="FFFFFF"/>
        </w:rPr>
        <w:t xml:space="preserve"> тухай бүр байршуулна. </w:t>
      </w:r>
    </w:p>
    <w:p w14:paraId="1EB1DD6A" w14:textId="66636751" w:rsidR="00675A7E" w:rsidRDefault="00675A7E" w:rsidP="007A24EF">
      <w:pPr>
        <w:pStyle w:val="Heading2"/>
        <w:ind w:left="0" w:firstLine="993"/>
        <w:jc w:val="both"/>
        <w:rPr>
          <w:shd w:val="clear" w:color="auto" w:fill="FFFFFF"/>
        </w:rPr>
      </w:pPr>
      <w:r w:rsidRPr="00A070D8">
        <w:rPr>
          <w:shd w:val="clear" w:color="auto" w:fill="FFFFFF"/>
        </w:rPr>
        <w:t xml:space="preserve">Мэдээллийн санд </w:t>
      </w:r>
      <w:r w:rsidR="004D75DC" w:rsidRPr="00A070D8">
        <w:rPr>
          <w:shd w:val="clear" w:color="auto" w:fill="FFFFFF"/>
        </w:rPr>
        <w:t xml:space="preserve">Төр хувийн хэвшлийн түншлэлийн </w:t>
      </w:r>
      <w:r w:rsidRPr="00A070D8">
        <w:rPr>
          <w:shd w:val="clear" w:color="auto" w:fill="FFFFFF"/>
        </w:rPr>
        <w:t xml:space="preserve">тухай хуулийн </w:t>
      </w:r>
      <w:r w:rsidR="004D75DC" w:rsidRPr="00A070D8">
        <w:rPr>
          <w:shd w:val="clear" w:color="auto" w:fill="FFFFFF"/>
        </w:rPr>
        <w:t>10.1.</w:t>
      </w:r>
      <w:r w:rsidR="00E8358C" w:rsidRPr="00A070D8">
        <w:rPr>
          <w:shd w:val="clear" w:color="auto" w:fill="FFFFFF"/>
        </w:rPr>
        <w:t>1</w:t>
      </w:r>
      <w:r w:rsidR="004D75DC" w:rsidRPr="00A070D8">
        <w:rPr>
          <w:shd w:val="clear" w:color="auto" w:fill="FFFFFF"/>
        </w:rPr>
        <w:t>2, 12.2.11</w:t>
      </w:r>
      <w:r w:rsidR="0075608C" w:rsidRPr="00A070D8">
        <w:rPr>
          <w:shd w:val="clear" w:color="auto" w:fill="FFFFFF"/>
        </w:rPr>
        <w:t>, 51.7, 51.8,</w:t>
      </w:r>
      <w:r w:rsidR="00D20886" w:rsidRPr="00A070D8">
        <w:rPr>
          <w:shd w:val="clear" w:color="auto" w:fill="FFFFFF"/>
        </w:rPr>
        <w:t xml:space="preserve"> </w:t>
      </w:r>
      <w:r w:rsidR="001D098D" w:rsidRPr="00A070D8">
        <w:rPr>
          <w:shd w:val="clear" w:color="auto" w:fill="FFFFFF"/>
        </w:rPr>
        <w:t xml:space="preserve">52.2, </w:t>
      </w:r>
      <w:r w:rsidR="00D20886" w:rsidRPr="00A070D8">
        <w:rPr>
          <w:shd w:val="clear" w:color="auto" w:fill="FFFFFF"/>
        </w:rPr>
        <w:t xml:space="preserve">52.3, </w:t>
      </w:r>
      <w:r w:rsidR="0075608C" w:rsidRPr="00A070D8">
        <w:rPr>
          <w:shd w:val="clear" w:color="auto" w:fill="FFFFFF"/>
        </w:rPr>
        <w:t>52.5</w:t>
      </w:r>
      <w:r w:rsidRPr="00A070D8">
        <w:rPr>
          <w:shd w:val="clear" w:color="auto" w:fill="FFFFFF"/>
        </w:rPr>
        <w:t xml:space="preserve">-т заасан </w:t>
      </w:r>
      <w:r w:rsidR="005C2EC9">
        <w:rPr>
          <w:shd w:val="clear" w:color="auto" w:fill="FFFFFF"/>
        </w:rPr>
        <w:t xml:space="preserve">болон энэ журамд </w:t>
      </w:r>
      <w:r w:rsidR="00D07715">
        <w:rPr>
          <w:shd w:val="clear" w:color="auto" w:fill="FFFFFF"/>
        </w:rPr>
        <w:t xml:space="preserve">заасан </w:t>
      </w:r>
      <w:r w:rsidRPr="00A070D8">
        <w:rPr>
          <w:shd w:val="clear" w:color="auto" w:fill="FFFFFF"/>
        </w:rPr>
        <w:t xml:space="preserve">мэдээллийг </w:t>
      </w:r>
      <w:r w:rsidR="003B28EF">
        <w:rPr>
          <w:shd w:val="clear" w:color="auto" w:fill="FFFFFF"/>
        </w:rPr>
        <w:t xml:space="preserve">цахим хэлбэрээр </w:t>
      </w:r>
      <w:r w:rsidR="00D07715">
        <w:rPr>
          <w:shd w:val="clear" w:color="auto" w:fill="FFFFFF"/>
        </w:rPr>
        <w:t>т</w:t>
      </w:r>
      <w:r w:rsidRPr="00A070D8">
        <w:rPr>
          <w:shd w:val="clear" w:color="auto" w:fill="FFFFFF"/>
        </w:rPr>
        <w:t>өвлөрүүлнэ.</w:t>
      </w:r>
    </w:p>
    <w:p w14:paraId="2887E594" w14:textId="4306A017" w:rsidR="00675A7E" w:rsidRPr="00A070D8" w:rsidRDefault="00675A7E" w:rsidP="007A24EF">
      <w:pPr>
        <w:pStyle w:val="Heading2"/>
        <w:ind w:left="0" w:firstLine="993"/>
        <w:jc w:val="both"/>
        <w:rPr>
          <w:shd w:val="clear" w:color="auto" w:fill="FFFFFF"/>
        </w:rPr>
      </w:pPr>
      <w:r w:rsidRPr="00A070D8">
        <w:rPr>
          <w:shd w:val="clear" w:color="auto" w:fill="FFFFFF"/>
        </w:rPr>
        <w:t>Мэдээллийн сан нь дараах зүйлээс бүрдэнэ:</w:t>
      </w:r>
    </w:p>
    <w:p w14:paraId="26C2D268" w14:textId="05563E0A" w:rsidR="00675A7E" w:rsidRPr="00007013" w:rsidRDefault="00675A7E" w:rsidP="000C5348">
      <w:pPr>
        <w:pStyle w:val="Heading2"/>
        <w:numPr>
          <w:ilvl w:val="2"/>
          <w:numId w:val="1"/>
        </w:numPr>
        <w:ind w:left="0" w:firstLine="1560"/>
        <w:jc w:val="both"/>
      </w:pPr>
      <w:r w:rsidRPr="00007013">
        <w:t xml:space="preserve">Бүртгэл, мэдээллийн </w:t>
      </w:r>
      <w:r w:rsidR="005842E0" w:rsidRPr="00007013">
        <w:t xml:space="preserve">цахим </w:t>
      </w:r>
      <w:r w:rsidRPr="00007013">
        <w:t>систем;</w:t>
      </w:r>
    </w:p>
    <w:p w14:paraId="1B0EB039" w14:textId="01037602" w:rsidR="00675A7E" w:rsidRPr="00007013" w:rsidRDefault="0075608C" w:rsidP="000C5348">
      <w:pPr>
        <w:pStyle w:val="Heading2"/>
        <w:numPr>
          <w:ilvl w:val="2"/>
          <w:numId w:val="1"/>
        </w:numPr>
        <w:ind w:left="0" w:firstLine="1560"/>
        <w:jc w:val="both"/>
      </w:pPr>
      <w:r w:rsidRPr="00007013">
        <w:t>Түншлэлийн төсөлтэй</w:t>
      </w:r>
      <w:r w:rsidR="00675A7E" w:rsidRPr="00007013">
        <w:t xml:space="preserve"> холбогдолтой мэдээлэл агуулсан бүх төрлийн файл</w:t>
      </w:r>
      <w:r w:rsidR="008A0E01">
        <w:t xml:space="preserve">, </w:t>
      </w:r>
      <w:r w:rsidR="00984388">
        <w:t>түүний нөөц</w:t>
      </w:r>
      <w:r w:rsidR="0007537F">
        <w:t xml:space="preserve"> дэд бүтэц</w:t>
      </w:r>
      <w:r w:rsidR="00675A7E" w:rsidRPr="00007013">
        <w:t>;</w:t>
      </w:r>
    </w:p>
    <w:p w14:paraId="3B23043E" w14:textId="0D0A8B27" w:rsidR="00BE36BD" w:rsidRDefault="000A27BB" w:rsidP="000C5348">
      <w:pPr>
        <w:pStyle w:val="Heading2"/>
        <w:numPr>
          <w:ilvl w:val="2"/>
          <w:numId w:val="1"/>
        </w:numPr>
        <w:ind w:left="0" w:firstLine="1560"/>
        <w:jc w:val="both"/>
      </w:pPr>
      <w:r w:rsidRPr="00007013">
        <w:t>Олон нийтэд мэдээлэх ц</w:t>
      </w:r>
      <w:r w:rsidR="00BE36BD" w:rsidRPr="00007013">
        <w:t>ахим хуудас</w:t>
      </w:r>
      <w:r w:rsidR="006C4270" w:rsidRPr="006C4270">
        <w:t>.</w:t>
      </w:r>
    </w:p>
    <w:p w14:paraId="3C128B16" w14:textId="06DE9CA8" w:rsidR="00805A5E" w:rsidRDefault="00805A5E" w:rsidP="00462F63">
      <w:pPr>
        <w:pStyle w:val="Heading2"/>
        <w:ind w:left="0" w:firstLine="993"/>
        <w:jc w:val="both"/>
        <w:rPr>
          <w:shd w:val="clear" w:color="auto" w:fill="FFFFFF"/>
        </w:rPr>
      </w:pPr>
      <w:r w:rsidRPr="00462F63">
        <w:rPr>
          <w:shd w:val="clear" w:color="auto" w:fill="FFFFFF"/>
        </w:rPr>
        <w:t xml:space="preserve">Мэдээллийн сангийн бүрдэл хэсгийн </w:t>
      </w:r>
      <w:r w:rsidR="00804675" w:rsidRPr="00462F63">
        <w:rPr>
          <w:shd w:val="clear" w:color="auto" w:fill="FFFFFF"/>
        </w:rPr>
        <w:t>техникийн нөхцөл, ажиллах орчны стандарт</w:t>
      </w:r>
      <w:r w:rsidR="00471962" w:rsidRPr="00462F63">
        <w:rPr>
          <w:shd w:val="clear" w:color="auto" w:fill="FFFFFF"/>
        </w:rPr>
        <w:t xml:space="preserve">, нөөцийг Түншлэлийн асуудал эрхэлсэн төрийн захиргааны төв байгууллага </w:t>
      </w:r>
      <w:r w:rsidR="00462F63" w:rsidRPr="00462F63">
        <w:rPr>
          <w:shd w:val="clear" w:color="auto" w:fill="FFFFFF"/>
        </w:rPr>
        <w:t xml:space="preserve">холбогдох байгууллагатай хамтран хэрэгжүүлнэ. </w:t>
      </w:r>
    </w:p>
    <w:p w14:paraId="3920596B" w14:textId="77777777" w:rsidR="0072391C" w:rsidRPr="0072391C" w:rsidRDefault="0072391C" w:rsidP="0072391C"/>
    <w:p w14:paraId="44136BFC" w14:textId="018D0631" w:rsidR="00675A7E" w:rsidRDefault="00CB6343" w:rsidP="007A24EF">
      <w:pPr>
        <w:pStyle w:val="Heading2"/>
        <w:ind w:left="0" w:firstLine="99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Түншлэлийн төслийн мэдээллийг </w:t>
      </w:r>
      <w:r w:rsidR="00B63117">
        <w:rPr>
          <w:shd w:val="clear" w:color="auto" w:fill="FFFFFF"/>
        </w:rPr>
        <w:t xml:space="preserve">дараах үе шат, төлөвт </w:t>
      </w:r>
      <w:r w:rsidR="00F604D6">
        <w:rPr>
          <w:shd w:val="clear" w:color="auto" w:fill="FFFFFF"/>
        </w:rPr>
        <w:t>хуваарилах</w:t>
      </w:r>
      <w:r w:rsidR="00B63117">
        <w:rPr>
          <w:shd w:val="clear" w:color="auto" w:fill="FFFFFF"/>
        </w:rPr>
        <w:t xml:space="preserve"> бөгөөд тухайн төлөвт харгалзах мэдээллий</w:t>
      </w:r>
      <w:r w:rsidR="00D11EA4">
        <w:rPr>
          <w:shd w:val="clear" w:color="auto" w:fill="FFFFFF"/>
        </w:rPr>
        <w:t xml:space="preserve">г холбогдох байгууллага </w:t>
      </w:r>
      <w:r w:rsidR="00862789">
        <w:rPr>
          <w:shd w:val="clear" w:color="auto" w:fill="FFFFFF"/>
        </w:rPr>
        <w:t xml:space="preserve">бүрдүүлнэ.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2516"/>
      </w:tblGrid>
      <w:tr w:rsidR="00D96D8D" w:rsidRPr="00AC68A9" w14:paraId="38AC21AD" w14:textId="5635F734" w:rsidTr="002F563F">
        <w:trPr>
          <w:trHeight w:val="500"/>
        </w:trPr>
        <w:tc>
          <w:tcPr>
            <w:tcW w:w="1980" w:type="dxa"/>
            <w:vAlign w:val="center"/>
          </w:tcPr>
          <w:p w14:paraId="7F657CAD" w14:textId="58AC3DA4" w:rsidR="00D96D8D" w:rsidRPr="00AC68A9" w:rsidRDefault="00D96D8D" w:rsidP="00AC68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68A9">
              <w:rPr>
                <w:rFonts w:ascii="Arial" w:hAnsi="Arial" w:cs="Arial"/>
                <w:b/>
                <w:bCs/>
                <w:sz w:val="22"/>
                <w:szCs w:val="22"/>
              </w:rPr>
              <w:t>Төлөв</w:t>
            </w:r>
          </w:p>
        </w:tc>
        <w:tc>
          <w:tcPr>
            <w:tcW w:w="4678" w:type="dxa"/>
            <w:vAlign w:val="center"/>
          </w:tcPr>
          <w:p w14:paraId="736D06D5" w14:textId="762B71BD" w:rsidR="00D96D8D" w:rsidRPr="00AC68A9" w:rsidRDefault="00D96D8D" w:rsidP="00AC68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68A9">
              <w:rPr>
                <w:rFonts w:ascii="Arial" w:hAnsi="Arial" w:cs="Arial"/>
                <w:b/>
                <w:bCs/>
                <w:sz w:val="22"/>
                <w:szCs w:val="22"/>
              </w:rPr>
              <w:t>Бүрдүүлэх мэдээлэл</w:t>
            </w:r>
          </w:p>
        </w:tc>
        <w:tc>
          <w:tcPr>
            <w:tcW w:w="2516" w:type="dxa"/>
          </w:tcPr>
          <w:p w14:paraId="6F596C17" w14:textId="39C2864C" w:rsidR="00D96D8D" w:rsidRPr="00AC68A9" w:rsidRDefault="00D96D8D" w:rsidP="003954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68A9"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  <w:r w:rsidR="00892F08">
              <w:rPr>
                <w:rFonts w:ascii="Arial" w:hAnsi="Arial" w:cs="Arial"/>
                <w:b/>
                <w:bCs/>
                <w:sz w:val="22"/>
                <w:szCs w:val="22"/>
              </w:rPr>
              <w:t>ариуцагч</w:t>
            </w:r>
            <w:r w:rsidRPr="00AC68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байгууллага</w:t>
            </w:r>
          </w:p>
        </w:tc>
      </w:tr>
      <w:tr w:rsidR="00D96D8D" w:rsidRPr="00AC68A9" w14:paraId="1A875F50" w14:textId="2109C395" w:rsidTr="002F563F">
        <w:trPr>
          <w:trHeight w:val="500"/>
        </w:trPr>
        <w:tc>
          <w:tcPr>
            <w:tcW w:w="1980" w:type="dxa"/>
          </w:tcPr>
          <w:p w14:paraId="69C94F49" w14:textId="474A8CF2" w:rsidR="00D96D8D" w:rsidRPr="00AC68A9" w:rsidRDefault="00D96D8D" w:rsidP="00C644C7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Төслийн санал гаргасан</w:t>
            </w:r>
          </w:p>
        </w:tc>
        <w:tc>
          <w:tcPr>
            <w:tcW w:w="4678" w:type="dxa"/>
          </w:tcPr>
          <w:p w14:paraId="6AF38021" w14:textId="31BA1AD5" w:rsidR="00D96D8D" w:rsidRPr="006069E4" w:rsidRDefault="003954D4" w:rsidP="003954D4">
            <w:pPr>
              <w:rPr>
                <w:rFonts w:ascii="Arial" w:hAnsi="Arial" w:cs="Arial"/>
                <w:sz w:val="20"/>
                <w:szCs w:val="20"/>
              </w:rPr>
            </w:pPr>
            <w:r w:rsidRPr="006069E4">
              <w:rPr>
                <w:rFonts w:ascii="Arial" w:hAnsi="Arial" w:cs="Arial"/>
                <w:sz w:val="20"/>
                <w:szCs w:val="20"/>
              </w:rPr>
              <w:t xml:space="preserve">Бүрэн шинжилгээний журмын хавсралт 1 маягтуудын </w:t>
            </w:r>
            <w:r w:rsidR="00A91CF1" w:rsidRPr="006069E4">
              <w:rPr>
                <w:rFonts w:ascii="Arial" w:hAnsi="Arial" w:cs="Arial"/>
                <w:sz w:val="20"/>
                <w:szCs w:val="20"/>
              </w:rPr>
              <w:t>дагуу мэдээлэл</w:t>
            </w:r>
          </w:p>
        </w:tc>
        <w:tc>
          <w:tcPr>
            <w:tcW w:w="2516" w:type="dxa"/>
          </w:tcPr>
          <w:p w14:paraId="0EA0ED25" w14:textId="655DA9E1" w:rsidR="00D96D8D" w:rsidRPr="006069E4" w:rsidRDefault="000A1FAC" w:rsidP="00575776">
            <w:pPr>
              <w:rPr>
                <w:rFonts w:ascii="Arial" w:hAnsi="Arial" w:cs="Arial"/>
                <w:sz w:val="20"/>
                <w:szCs w:val="20"/>
              </w:rPr>
            </w:pPr>
            <w:r w:rsidRPr="006069E4">
              <w:rPr>
                <w:rFonts w:ascii="Arial" w:hAnsi="Arial" w:cs="Arial"/>
                <w:sz w:val="20"/>
                <w:szCs w:val="20"/>
              </w:rPr>
              <w:t xml:space="preserve">Салбарын асуудал эрхэлсэн төрийн захиргааны </w:t>
            </w:r>
            <w:r w:rsidR="00575776" w:rsidRPr="006069E4">
              <w:rPr>
                <w:rFonts w:ascii="Arial" w:hAnsi="Arial" w:cs="Arial"/>
                <w:sz w:val="20"/>
                <w:szCs w:val="20"/>
              </w:rPr>
              <w:t>төв байгууллага</w:t>
            </w:r>
          </w:p>
        </w:tc>
      </w:tr>
      <w:tr w:rsidR="00D96D8D" w:rsidRPr="00AC68A9" w14:paraId="49CD634D" w14:textId="0AD073F8" w:rsidTr="002F563F">
        <w:trPr>
          <w:trHeight w:val="947"/>
        </w:trPr>
        <w:tc>
          <w:tcPr>
            <w:tcW w:w="1980" w:type="dxa"/>
          </w:tcPr>
          <w:p w14:paraId="3E94ACE9" w14:textId="1EC39716" w:rsidR="00D96D8D" w:rsidRPr="00AC68A9" w:rsidRDefault="00D96D8D" w:rsidP="00C644C7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Төслийн санал хүлээн авсан</w:t>
            </w:r>
          </w:p>
        </w:tc>
        <w:tc>
          <w:tcPr>
            <w:tcW w:w="4678" w:type="dxa"/>
          </w:tcPr>
          <w:p w14:paraId="68BA2FEC" w14:textId="66D3CAEF" w:rsidR="00D96D8D" w:rsidRPr="00AC68A9" w:rsidRDefault="00AD054A" w:rsidP="006E654A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Төслийн санал гаргасан х</w:t>
            </w:r>
            <w:r w:rsidR="001819A3" w:rsidRPr="00AC68A9">
              <w:rPr>
                <w:rFonts w:ascii="Arial" w:hAnsi="Arial" w:cs="Arial"/>
                <w:sz w:val="22"/>
                <w:szCs w:val="22"/>
              </w:rPr>
              <w:t xml:space="preserve">олбогдох мэдээлэл бүрэн бол </w:t>
            </w:r>
            <w:r w:rsidR="006A4393" w:rsidRPr="00AC68A9">
              <w:rPr>
                <w:rFonts w:ascii="Arial" w:hAnsi="Arial" w:cs="Arial"/>
                <w:sz w:val="22"/>
                <w:szCs w:val="22"/>
              </w:rPr>
              <w:t xml:space="preserve">энэ </w:t>
            </w:r>
            <w:r w:rsidR="001819A3" w:rsidRPr="00AC68A9">
              <w:rPr>
                <w:rFonts w:ascii="Arial" w:hAnsi="Arial" w:cs="Arial"/>
                <w:sz w:val="22"/>
                <w:szCs w:val="22"/>
              </w:rPr>
              <w:t>төлөвт шилжүүлнэ.</w:t>
            </w:r>
          </w:p>
        </w:tc>
        <w:tc>
          <w:tcPr>
            <w:tcW w:w="2516" w:type="dxa"/>
          </w:tcPr>
          <w:p w14:paraId="79FD9DD3" w14:textId="4527BEB9" w:rsidR="00D96D8D" w:rsidRPr="00AC68A9" w:rsidRDefault="00EB7AD6" w:rsidP="006E654A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Түншлэлийн асуудал эрхэлсэн төрийн захиргааны төв байгууллага</w:t>
            </w:r>
          </w:p>
        </w:tc>
      </w:tr>
      <w:tr w:rsidR="00D96D8D" w:rsidRPr="00AC68A9" w14:paraId="44FAEB62" w14:textId="34355034" w:rsidTr="002F563F">
        <w:trPr>
          <w:trHeight w:val="887"/>
        </w:trPr>
        <w:tc>
          <w:tcPr>
            <w:tcW w:w="1980" w:type="dxa"/>
          </w:tcPr>
          <w:p w14:paraId="67675065" w14:textId="3F9BE85F" w:rsidR="00D96D8D" w:rsidRPr="00AC68A9" w:rsidRDefault="00D96D8D" w:rsidP="00C644C7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Төслийн санал буцаасан</w:t>
            </w:r>
          </w:p>
        </w:tc>
        <w:tc>
          <w:tcPr>
            <w:tcW w:w="4678" w:type="dxa"/>
          </w:tcPr>
          <w:p w14:paraId="01842137" w14:textId="046BD3DD" w:rsidR="00D96D8D" w:rsidRPr="00AC68A9" w:rsidRDefault="00AD054A" w:rsidP="006E654A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 xml:space="preserve">Төслийн санал гаргасан холбогдох мэдээлэл бүрэн бус бол </w:t>
            </w:r>
            <w:r w:rsidR="006A4393" w:rsidRPr="00AC68A9">
              <w:rPr>
                <w:rFonts w:ascii="Arial" w:hAnsi="Arial" w:cs="Arial"/>
                <w:sz w:val="22"/>
                <w:szCs w:val="22"/>
              </w:rPr>
              <w:t xml:space="preserve">энэ </w:t>
            </w:r>
            <w:r w:rsidRPr="00AC68A9">
              <w:rPr>
                <w:rFonts w:ascii="Arial" w:hAnsi="Arial" w:cs="Arial"/>
                <w:sz w:val="22"/>
                <w:szCs w:val="22"/>
              </w:rPr>
              <w:t>төлөвт шилжүүлнэ</w:t>
            </w:r>
            <w:r w:rsidR="007C4C09" w:rsidRPr="00AC68A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516" w:type="dxa"/>
          </w:tcPr>
          <w:p w14:paraId="7C52B0AE" w14:textId="61F60B9A" w:rsidR="00D96D8D" w:rsidRPr="00AC68A9" w:rsidRDefault="00EB7AD6" w:rsidP="006E654A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Түншлэлийн асуудал эрхэлсэн төрийн захиргааны төв байгууллага</w:t>
            </w:r>
          </w:p>
        </w:tc>
      </w:tr>
      <w:tr w:rsidR="00D96D8D" w:rsidRPr="00AC68A9" w14:paraId="3A4D3FC9" w14:textId="6904F04D" w:rsidTr="002F563F">
        <w:trPr>
          <w:trHeight w:val="968"/>
        </w:trPr>
        <w:tc>
          <w:tcPr>
            <w:tcW w:w="1980" w:type="dxa"/>
          </w:tcPr>
          <w:p w14:paraId="6924F57A" w14:textId="39B4F0A4" w:rsidR="00D96D8D" w:rsidRPr="00AC68A9" w:rsidRDefault="00D96D8D" w:rsidP="00C644C7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Урьдчилсан үнэлгээ хийгдэж байгаа</w:t>
            </w:r>
          </w:p>
        </w:tc>
        <w:tc>
          <w:tcPr>
            <w:tcW w:w="4678" w:type="dxa"/>
          </w:tcPr>
          <w:p w14:paraId="25218E02" w14:textId="77777777" w:rsidR="00D96D8D" w:rsidRPr="00AC68A9" w:rsidRDefault="00C03EA1" w:rsidP="00004286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Урьдчилсан үнэлгээтэй холбоотой мэдээлэл, тайлан, дүг</w:t>
            </w:r>
            <w:r w:rsidR="001162D1" w:rsidRPr="00AC68A9">
              <w:rPr>
                <w:rFonts w:ascii="Arial" w:hAnsi="Arial" w:cs="Arial"/>
                <w:sz w:val="22"/>
                <w:szCs w:val="22"/>
              </w:rPr>
              <w:t>нэлт</w:t>
            </w:r>
          </w:p>
          <w:p w14:paraId="49EA3DAF" w14:textId="13519AA0" w:rsidR="0031300F" w:rsidRPr="00AC68A9" w:rsidRDefault="0031300F" w:rsidP="00004286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Бусад холбогдох мэдээлэл</w:t>
            </w:r>
          </w:p>
        </w:tc>
        <w:tc>
          <w:tcPr>
            <w:tcW w:w="2516" w:type="dxa"/>
          </w:tcPr>
          <w:p w14:paraId="7D83AA70" w14:textId="13FE1250" w:rsidR="00D96D8D" w:rsidRPr="00AC68A9" w:rsidRDefault="00EB7AD6" w:rsidP="00004286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Түншлэлийн асуудал эрхэлсэн төрийн захиргааны төв байгууллага</w:t>
            </w:r>
          </w:p>
        </w:tc>
      </w:tr>
      <w:tr w:rsidR="00D96D8D" w:rsidRPr="00AC68A9" w14:paraId="5F4E053A" w14:textId="0DB03BE7" w:rsidTr="002F563F">
        <w:tc>
          <w:tcPr>
            <w:tcW w:w="1980" w:type="dxa"/>
          </w:tcPr>
          <w:p w14:paraId="7D8AE0F5" w14:textId="77777777" w:rsidR="00D96D8D" w:rsidRPr="00AC68A9" w:rsidRDefault="00D96D8D" w:rsidP="00004286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Хөгжлийн бодлогын баримт бичигт тусгагдсан</w:t>
            </w:r>
          </w:p>
          <w:p w14:paraId="6637F51D" w14:textId="77777777" w:rsidR="00D96D8D" w:rsidRPr="00AC68A9" w:rsidRDefault="00D96D8D" w:rsidP="00004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433D5D3A" w14:textId="242E5FFA" w:rsidR="00D96D8D" w:rsidRPr="00AC68A9" w:rsidRDefault="00F47AD9" w:rsidP="00004286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-Холбогдох танилцуулга, материал</w:t>
            </w:r>
          </w:p>
          <w:p w14:paraId="11C624CD" w14:textId="75A0FC7C" w:rsidR="00A033D1" w:rsidRPr="00AC68A9" w:rsidRDefault="00A033D1" w:rsidP="00004286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 xml:space="preserve">-Батлуулахтай холбоотой </w:t>
            </w:r>
            <w:r w:rsidR="00892486" w:rsidRPr="00AC68A9">
              <w:rPr>
                <w:rFonts w:ascii="Arial" w:hAnsi="Arial" w:cs="Arial"/>
                <w:sz w:val="22"/>
                <w:szCs w:val="22"/>
              </w:rPr>
              <w:t>судалгаа, мэдээлэл</w:t>
            </w:r>
          </w:p>
          <w:p w14:paraId="75FED86C" w14:textId="68AB43EF" w:rsidR="00F47AD9" w:rsidRPr="00AC68A9" w:rsidRDefault="00F47AD9" w:rsidP="00004286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-Батлагдсан баримт бичиг</w:t>
            </w:r>
          </w:p>
          <w:p w14:paraId="0BC352D9" w14:textId="7CD84480" w:rsidR="00F47AD9" w:rsidRPr="00AC68A9" w:rsidRDefault="0031300F" w:rsidP="00004286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Бусад холбогдох мэдээлэл</w:t>
            </w:r>
          </w:p>
        </w:tc>
        <w:tc>
          <w:tcPr>
            <w:tcW w:w="2516" w:type="dxa"/>
          </w:tcPr>
          <w:p w14:paraId="3CF6BD19" w14:textId="516CCCE4" w:rsidR="00D96D8D" w:rsidRPr="00AC68A9" w:rsidRDefault="00EB7AD6" w:rsidP="00004286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Түншлэлийн асуудал эрхэлсэн төрийн захиргааны төв байгууллага</w:t>
            </w:r>
          </w:p>
        </w:tc>
      </w:tr>
      <w:tr w:rsidR="00D96D8D" w:rsidRPr="00AC68A9" w14:paraId="0A8C4D7F" w14:textId="0B6F1CA8" w:rsidTr="002F563F">
        <w:tc>
          <w:tcPr>
            <w:tcW w:w="1980" w:type="dxa"/>
          </w:tcPr>
          <w:p w14:paraId="403E370D" w14:textId="79425343" w:rsidR="00D96D8D" w:rsidRPr="00AC68A9" w:rsidRDefault="00D96D8D" w:rsidP="00C644C7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Бүрэн шинжилгээ хийгдэж байгаа</w:t>
            </w:r>
          </w:p>
        </w:tc>
        <w:tc>
          <w:tcPr>
            <w:tcW w:w="4678" w:type="dxa"/>
          </w:tcPr>
          <w:p w14:paraId="63FB00FB" w14:textId="77777777" w:rsidR="00D96D8D" w:rsidRPr="00AC68A9" w:rsidRDefault="0029380B" w:rsidP="000C5348">
            <w:pPr>
              <w:pStyle w:val="ListParagraph"/>
              <w:numPr>
                <w:ilvl w:val="0"/>
                <w:numId w:val="2"/>
              </w:numPr>
              <w:ind w:left="17" w:hanging="142"/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Бүрэн шинжилгээ</w:t>
            </w:r>
            <w:r w:rsidR="005C5C22" w:rsidRPr="00AC68A9">
              <w:rPr>
                <w:rFonts w:ascii="Arial" w:hAnsi="Arial" w:cs="Arial"/>
                <w:sz w:val="22"/>
                <w:szCs w:val="22"/>
              </w:rPr>
              <w:t>гээр хийгдсэн судалгаа, тайлан мэдээлэл</w:t>
            </w:r>
          </w:p>
          <w:p w14:paraId="511B154F" w14:textId="77777777" w:rsidR="005C5C22" w:rsidRPr="00AC68A9" w:rsidRDefault="005C5C22" w:rsidP="000C5348">
            <w:pPr>
              <w:pStyle w:val="ListParagraph"/>
              <w:numPr>
                <w:ilvl w:val="0"/>
                <w:numId w:val="2"/>
              </w:numPr>
              <w:ind w:left="17" w:hanging="142"/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Урьдчилсан болон нарийвчилсан ТЭЗҮ</w:t>
            </w:r>
          </w:p>
          <w:p w14:paraId="707E7BB2" w14:textId="29B6EC62" w:rsidR="005C5C22" w:rsidRPr="00AC68A9" w:rsidRDefault="00AC68A9" w:rsidP="000C5348">
            <w:pPr>
              <w:pStyle w:val="ListParagraph"/>
              <w:numPr>
                <w:ilvl w:val="0"/>
                <w:numId w:val="2"/>
              </w:numPr>
              <w:ind w:left="17" w:hanging="142"/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Эрсдэлийн</w:t>
            </w:r>
            <w:r w:rsidR="004161DB" w:rsidRPr="00AC68A9">
              <w:rPr>
                <w:rFonts w:ascii="Arial" w:hAnsi="Arial" w:cs="Arial"/>
                <w:sz w:val="22"/>
                <w:szCs w:val="22"/>
              </w:rPr>
              <w:t xml:space="preserve"> шинжилгээ</w:t>
            </w:r>
          </w:p>
          <w:p w14:paraId="54C83FBC" w14:textId="77777777" w:rsidR="004161DB" w:rsidRPr="00AC68A9" w:rsidRDefault="004161DB" w:rsidP="000C5348">
            <w:pPr>
              <w:pStyle w:val="ListParagraph"/>
              <w:numPr>
                <w:ilvl w:val="0"/>
                <w:numId w:val="2"/>
              </w:numPr>
              <w:ind w:left="17" w:hanging="142"/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Мөнгөний үнэ цэнийн шинжилгээ</w:t>
            </w:r>
          </w:p>
          <w:p w14:paraId="2DD2C996" w14:textId="21420576" w:rsidR="0031300F" w:rsidRPr="00AC68A9" w:rsidRDefault="0031300F" w:rsidP="000C5348">
            <w:pPr>
              <w:pStyle w:val="ListParagraph"/>
              <w:numPr>
                <w:ilvl w:val="0"/>
                <w:numId w:val="2"/>
              </w:numPr>
              <w:ind w:left="17" w:hanging="142"/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Бусад холбогдох мэдээлэл</w:t>
            </w:r>
          </w:p>
        </w:tc>
        <w:tc>
          <w:tcPr>
            <w:tcW w:w="2516" w:type="dxa"/>
          </w:tcPr>
          <w:p w14:paraId="40AAFFEB" w14:textId="535AAC7D" w:rsidR="00D96D8D" w:rsidRPr="00C33A78" w:rsidRDefault="00146590" w:rsidP="00004286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Түншлэлийн төв</w:t>
            </w:r>
            <w:r w:rsidR="00C33A78">
              <w:rPr>
                <w:rFonts w:ascii="Arial" w:hAnsi="Arial" w:cs="Arial"/>
                <w:sz w:val="22"/>
                <w:szCs w:val="22"/>
              </w:rPr>
              <w:t>,</w:t>
            </w:r>
            <w:r w:rsidR="00C33A7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33A78">
              <w:rPr>
                <w:rFonts w:ascii="Arial" w:hAnsi="Arial" w:cs="Arial"/>
                <w:sz w:val="22"/>
                <w:szCs w:val="22"/>
              </w:rPr>
              <w:t>төслийн баг</w:t>
            </w:r>
          </w:p>
        </w:tc>
      </w:tr>
      <w:tr w:rsidR="00D96D8D" w:rsidRPr="00AC68A9" w14:paraId="50938938" w14:textId="785B6825" w:rsidTr="002F563F">
        <w:tc>
          <w:tcPr>
            <w:tcW w:w="1980" w:type="dxa"/>
          </w:tcPr>
          <w:p w14:paraId="44AAE239" w14:textId="056E8089" w:rsidR="00D96D8D" w:rsidRPr="00AC68A9" w:rsidRDefault="00D96D8D" w:rsidP="00C644C7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Сонгон шалгаруулалт хийгдэж байгаа</w:t>
            </w:r>
          </w:p>
        </w:tc>
        <w:tc>
          <w:tcPr>
            <w:tcW w:w="4678" w:type="dxa"/>
          </w:tcPr>
          <w:p w14:paraId="39E4490D" w14:textId="39B4346B" w:rsidR="00CC1A49" w:rsidRPr="00AC68A9" w:rsidRDefault="00CC1A49" w:rsidP="000C5348">
            <w:pPr>
              <w:pStyle w:val="ListParagraph"/>
              <w:numPr>
                <w:ilvl w:val="0"/>
                <w:numId w:val="2"/>
              </w:numPr>
              <w:ind w:left="17" w:hanging="142"/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 xml:space="preserve">Ажлын хэсэг </w:t>
            </w:r>
            <w:r w:rsidR="00734805" w:rsidRPr="00AC68A9">
              <w:rPr>
                <w:rFonts w:ascii="Arial" w:hAnsi="Arial" w:cs="Arial"/>
                <w:sz w:val="22"/>
                <w:szCs w:val="22"/>
              </w:rPr>
              <w:t>байгуулсан шийдвэр</w:t>
            </w:r>
          </w:p>
          <w:p w14:paraId="436E1659" w14:textId="05E19380" w:rsidR="00D96D8D" w:rsidRPr="00AC68A9" w:rsidRDefault="00CC1A49" w:rsidP="000C5348">
            <w:pPr>
              <w:pStyle w:val="ListParagraph"/>
              <w:numPr>
                <w:ilvl w:val="0"/>
                <w:numId w:val="2"/>
              </w:numPr>
              <w:ind w:left="17" w:hanging="142"/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Урилга</w:t>
            </w:r>
          </w:p>
          <w:p w14:paraId="15F17601" w14:textId="77777777" w:rsidR="00CC1A49" w:rsidRPr="00AC68A9" w:rsidRDefault="00CC1A49" w:rsidP="000C5348">
            <w:pPr>
              <w:pStyle w:val="ListParagraph"/>
              <w:numPr>
                <w:ilvl w:val="0"/>
                <w:numId w:val="2"/>
              </w:numPr>
              <w:ind w:left="17" w:hanging="142"/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Урьдчилсан шалгаруулалтын баримт бичиг</w:t>
            </w:r>
          </w:p>
          <w:p w14:paraId="19DEFA55" w14:textId="77777777" w:rsidR="00CC1A49" w:rsidRPr="00AC68A9" w:rsidRDefault="00CC1A49" w:rsidP="000C5348">
            <w:pPr>
              <w:pStyle w:val="ListParagraph"/>
              <w:numPr>
                <w:ilvl w:val="0"/>
                <w:numId w:val="2"/>
              </w:numPr>
              <w:ind w:left="17" w:hanging="142"/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Уралдаант шалгаруулалтын баримт бичиг</w:t>
            </w:r>
          </w:p>
          <w:p w14:paraId="2BFD09AB" w14:textId="77777777" w:rsidR="00880A0E" w:rsidRPr="00AC68A9" w:rsidRDefault="00880A0E" w:rsidP="000C5348">
            <w:pPr>
              <w:pStyle w:val="ListParagraph"/>
              <w:numPr>
                <w:ilvl w:val="0"/>
                <w:numId w:val="2"/>
              </w:numPr>
              <w:ind w:left="17" w:hanging="142"/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Үнэлсэн тайлан шийдвэр</w:t>
            </w:r>
          </w:p>
          <w:p w14:paraId="7E15EC62" w14:textId="77777777" w:rsidR="00880A0E" w:rsidRPr="00CB4460" w:rsidRDefault="00E913E0" w:rsidP="000C5348">
            <w:pPr>
              <w:pStyle w:val="ListParagraph"/>
              <w:numPr>
                <w:ilvl w:val="0"/>
                <w:numId w:val="2"/>
              </w:numPr>
              <w:ind w:left="17" w:hanging="142"/>
              <w:rPr>
                <w:rFonts w:ascii="Arial" w:hAnsi="Arial" w:cs="Arial"/>
                <w:sz w:val="22"/>
                <w:szCs w:val="22"/>
              </w:rPr>
            </w:pPr>
            <w:r w:rsidRPr="00CB4460">
              <w:rPr>
                <w:rFonts w:ascii="Arial" w:hAnsi="Arial" w:cs="Arial"/>
                <w:sz w:val="22"/>
                <w:szCs w:val="22"/>
              </w:rPr>
              <w:t>Оролцогчдын саналууд, ирүүлсэн материалууд</w:t>
            </w:r>
          </w:p>
          <w:p w14:paraId="6AB583F0" w14:textId="03660695" w:rsidR="00E913E0" w:rsidRPr="00AC68A9" w:rsidRDefault="0031300F" w:rsidP="000C5348">
            <w:pPr>
              <w:pStyle w:val="ListParagraph"/>
              <w:numPr>
                <w:ilvl w:val="0"/>
                <w:numId w:val="2"/>
              </w:numPr>
              <w:ind w:left="17" w:hanging="142"/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Бусад холбогдох мэдээлэл</w:t>
            </w:r>
          </w:p>
        </w:tc>
        <w:tc>
          <w:tcPr>
            <w:tcW w:w="2516" w:type="dxa"/>
          </w:tcPr>
          <w:p w14:paraId="7F85656D" w14:textId="77777777" w:rsidR="00D96D8D" w:rsidRDefault="00AC68A9" w:rsidP="00004286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Түншлэлийн асуудал эрхэлсэн төрийн захиргааны төв байгууллага</w:t>
            </w:r>
            <w:r w:rsidR="00E913E0" w:rsidRPr="00AC68A9">
              <w:rPr>
                <w:rFonts w:ascii="Arial" w:hAnsi="Arial" w:cs="Arial"/>
                <w:sz w:val="22"/>
                <w:szCs w:val="22"/>
              </w:rPr>
              <w:t>, Сонгон шалгаруулалтын ажлын хэсэг</w:t>
            </w:r>
            <w:r w:rsidR="00C32A1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65B75CB5" w14:textId="77F49C32" w:rsidR="00C32A1A" w:rsidRPr="00AC68A9" w:rsidRDefault="00C32A1A" w:rsidP="000042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591" w:rsidRPr="00AC68A9" w14:paraId="7AF03A80" w14:textId="482BAE5B" w:rsidTr="002F563F">
        <w:trPr>
          <w:trHeight w:val="362"/>
        </w:trPr>
        <w:tc>
          <w:tcPr>
            <w:tcW w:w="1980" w:type="dxa"/>
          </w:tcPr>
          <w:p w14:paraId="59278590" w14:textId="181AC5CA" w:rsidR="00BB6591" w:rsidRPr="00AC68A9" w:rsidRDefault="00BB6591" w:rsidP="00BB6591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Хэрэгжиж байгаа</w:t>
            </w:r>
          </w:p>
        </w:tc>
        <w:tc>
          <w:tcPr>
            <w:tcW w:w="4678" w:type="dxa"/>
          </w:tcPr>
          <w:p w14:paraId="6D99A05A" w14:textId="7E9B59FC" w:rsidR="0056239B" w:rsidRPr="00AC68A9" w:rsidRDefault="0056239B" w:rsidP="00EA4D81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-</w:t>
            </w:r>
            <w:r w:rsidR="00E270C1" w:rsidRPr="00AC68A9">
              <w:rPr>
                <w:rFonts w:ascii="Arial" w:hAnsi="Arial" w:cs="Arial"/>
                <w:sz w:val="22"/>
                <w:szCs w:val="22"/>
              </w:rPr>
              <w:t>*</w:t>
            </w:r>
            <w:r w:rsidRPr="00AC68A9">
              <w:rPr>
                <w:rFonts w:ascii="Arial" w:hAnsi="Arial" w:cs="Arial"/>
                <w:sz w:val="22"/>
                <w:szCs w:val="22"/>
              </w:rPr>
              <w:t xml:space="preserve">Хувийн хэвшлийн </w:t>
            </w:r>
            <w:r w:rsidR="00DC19E9" w:rsidRPr="00AC68A9">
              <w:rPr>
                <w:rFonts w:ascii="Arial" w:hAnsi="Arial" w:cs="Arial"/>
                <w:sz w:val="22"/>
                <w:szCs w:val="22"/>
              </w:rPr>
              <w:t>түншлэгчийн мэдээлэл</w:t>
            </w:r>
          </w:p>
          <w:p w14:paraId="2F1E4271" w14:textId="736A66BB" w:rsidR="002E0056" w:rsidRPr="00AC68A9" w:rsidRDefault="00EA4D81" w:rsidP="00EA4D81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-</w:t>
            </w:r>
            <w:r w:rsidR="0061741F" w:rsidRPr="00AC68A9">
              <w:rPr>
                <w:rFonts w:ascii="Arial" w:hAnsi="Arial" w:cs="Arial"/>
                <w:sz w:val="22"/>
                <w:szCs w:val="22"/>
              </w:rPr>
              <w:t>*</w:t>
            </w:r>
            <w:r w:rsidRPr="00AC68A9">
              <w:rPr>
                <w:rFonts w:ascii="Arial" w:hAnsi="Arial" w:cs="Arial"/>
                <w:sz w:val="22"/>
                <w:szCs w:val="22"/>
              </w:rPr>
              <w:t xml:space="preserve">түншлэлийн төслийн дэлгэрэнгүй мэдээлэл, </w:t>
            </w:r>
          </w:p>
          <w:p w14:paraId="7215CE8D" w14:textId="53F3FE68" w:rsidR="002E0056" w:rsidRPr="00AC68A9" w:rsidRDefault="002E0056" w:rsidP="00EA4D81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-</w:t>
            </w:r>
            <w:r w:rsidR="0061741F" w:rsidRPr="00AC68A9">
              <w:rPr>
                <w:rFonts w:ascii="Arial" w:hAnsi="Arial" w:cs="Arial"/>
                <w:sz w:val="22"/>
                <w:szCs w:val="22"/>
              </w:rPr>
              <w:t>*</w:t>
            </w:r>
            <w:r w:rsidRPr="00AC68A9">
              <w:rPr>
                <w:rFonts w:ascii="Arial" w:hAnsi="Arial" w:cs="Arial"/>
                <w:sz w:val="22"/>
                <w:szCs w:val="22"/>
              </w:rPr>
              <w:t>түншлэлийн гэрээ болон дагалдах гэрээний дүн, хугацаа</w:t>
            </w:r>
          </w:p>
          <w:p w14:paraId="31EDCB3F" w14:textId="11613CDE" w:rsidR="002874C2" w:rsidRPr="00AC68A9" w:rsidRDefault="002874C2" w:rsidP="00EA4D81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-*түншлэлийн хөрөнгийг ашиглах эрх, үйлчилгээ үзүүлэх үүрэг, засвар үйлчилгээтэй холбоотой эрх, үүрэг</w:t>
            </w:r>
          </w:p>
          <w:p w14:paraId="043B87B1" w14:textId="662FB6B5" w:rsidR="00A752F4" w:rsidRPr="00AC68A9" w:rsidRDefault="00A752F4" w:rsidP="00EA4D81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-*түншлэлийн гэрээ болон дагалдах гэрээний хуулбар</w:t>
            </w:r>
          </w:p>
          <w:p w14:paraId="2D505C9B" w14:textId="1EFD6947" w:rsidR="00EA4D81" w:rsidRPr="00AC68A9" w:rsidRDefault="008E772F" w:rsidP="00EA4D81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-</w:t>
            </w:r>
            <w:r w:rsidR="00EA4D81" w:rsidRPr="00AC68A9">
              <w:rPr>
                <w:rFonts w:ascii="Arial" w:hAnsi="Arial" w:cs="Arial"/>
                <w:sz w:val="22"/>
                <w:szCs w:val="22"/>
              </w:rPr>
              <w:t xml:space="preserve">хэрэгжилтийн талаарх танилцуулга; </w:t>
            </w:r>
          </w:p>
          <w:p w14:paraId="779B2BB3" w14:textId="77777777" w:rsidR="006357D6" w:rsidRPr="00AC68A9" w:rsidRDefault="006357D6" w:rsidP="00EA4D81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-</w:t>
            </w:r>
            <w:r w:rsidR="00EA4D81" w:rsidRPr="00AC68A9">
              <w:rPr>
                <w:rFonts w:ascii="Arial" w:hAnsi="Arial" w:cs="Arial"/>
                <w:sz w:val="22"/>
                <w:szCs w:val="22"/>
              </w:rPr>
              <w:t xml:space="preserve">түншлэлийн төслийн хөрөнгө оруулалт, </w:t>
            </w:r>
          </w:p>
          <w:p w14:paraId="6FDD42E2" w14:textId="77777777" w:rsidR="006357D6" w:rsidRPr="00AC68A9" w:rsidRDefault="006357D6" w:rsidP="00EA4D81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-</w:t>
            </w:r>
            <w:r w:rsidR="00EA4D81" w:rsidRPr="00AC68A9">
              <w:rPr>
                <w:rFonts w:ascii="Arial" w:hAnsi="Arial" w:cs="Arial"/>
                <w:sz w:val="22"/>
                <w:szCs w:val="22"/>
              </w:rPr>
              <w:t xml:space="preserve">санхүүжилт, </w:t>
            </w:r>
          </w:p>
          <w:p w14:paraId="43DB0B0C" w14:textId="77777777" w:rsidR="006357D6" w:rsidRPr="00AC68A9" w:rsidRDefault="006357D6" w:rsidP="00EA4D81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-</w:t>
            </w:r>
            <w:r w:rsidR="00EA4D81" w:rsidRPr="00AC68A9">
              <w:rPr>
                <w:rFonts w:ascii="Arial" w:hAnsi="Arial" w:cs="Arial"/>
                <w:sz w:val="22"/>
                <w:szCs w:val="22"/>
              </w:rPr>
              <w:t xml:space="preserve">хэрэглэгчийн төлбөр, хураамж </w:t>
            </w:r>
          </w:p>
          <w:p w14:paraId="2FBA5F67" w14:textId="77777777" w:rsidR="006357D6" w:rsidRPr="00AC68A9" w:rsidRDefault="006357D6" w:rsidP="00EA4D81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-</w:t>
            </w:r>
            <w:r w:rsidR="00EA4D81" w:rsidRPr="00AC68A9">
              <w:rPr>
                <w:rFonts w:ascii="Arial" w:hAnsi="Arial" w:cs="Arial"/>
                <w:sz w:val="22"/>
                <w:szCs w:val="22"/>
              </w:rPr>
              <w:t>төсвөөс санхүүжүүлэх хуваарь, дүн</w:t>
            </w:r>
          </w:p>
          <w:p w14:paraId="7AA32553" w14:textId="77777777" w:rsidR="00226D43" w:rsidRPr="00AC68A9" w:rsidRDefault="006357D6" w:rsidP="00EA4D81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-</w:t>
            </w:r>
            <w:r w:rsidR="00EA4D81" w:rsidRPr="00AC68A9">
              <w:rPr>
                <w:rFonts w:ascii="Arial" w:hAnsi="Arial" w:cs="Arial"/>
                <w:sz w:val="22"/>
                <w:szCs w:val="22"/>
              </w:rPr>
              <w:t>түншлэлийн зүйлийг ашиглах эрх, үйлчилгээ үзүүлэх үүрэг</w:t>
            </w:r>
          </w:p>
          <w:p w14:paraId="75D36D26" w14:textId="77777777" w:rsidR="00226D43" w:rsidRPr="00AC68A9" w:rsidRDefault="00226D43" w:rsidP="00EA4D81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-</w:t>
            </w:r>
            <w:r w:rsidR="00EA4D81" w:rsidRPr="00AC68A9">
              <w:rPr>
                <w:rFonts w:ascii="Arial" w:hAnsi="Arial" w:cs="Arial"/>
                <w:sz w:val="22"/>
                <w:szCs w:val="22"/>
              </w:rPr>
              <w:t xml:space="preserve">хөдлөх болон үл хөдлөх хөрөнгө, </w:t>
            </w:r>
          </w:p>
          <w:p w14:paraId="5DCB27BE" w14:textId="4B0F4F21" w:rsidR="00EA4D81" w:rsidRPr="00AC68A9" w:rsidRDefault="00EA4D81" w:rsidP="00EA4D81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 xml:space="preserve">үйлдвэр, тоног төхөөрөмжийг өөрийн хөрөнгөнд шилжүүлэх эрх, үүрэг </w:t>
            </w:r>
          </w:p>
          <w:p w14:paraId="55C09264" w14:textId="40DB6B2C" w:rsidR="00EA4D81" w:rsidRPr="00AC68A9" w:rsidRDefault="00226D43" w:rsidP="00EA4D81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-</w:t>
            </w:r>
            <w:r w:rsidR="00EA4D81" w:rsidRPr="00AC68A9">
              <w:rPr>
                <w:rFonts w:ascii="Arial" w:hAnsi="Arial" w:cs="Arial"/>
                <w:sz w:val="22"/>
                <w:szCs w:val="22"/>
              </w:rPr>
              <w:t xml:space="preserve">түншлэлийн хугацааны эцэст аливаа хөрөнгийг хүлээн авах, шилжүүлэх үүрэг </w:t>
            </w:r>
          </w:p>
          <w:p w14:paraId="20DE5920" w14:textId="77777777" w:rsidR="00BB6591" w:rsidRPr="00AC68A9" w:rsidRDefault="00226D43" w:rsidP="00EA4D81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-</w:t>
            </w:r>
            <w:r w:rsidR="00EA4D81" w:rsidRPr="00AC68A9">
              <w:rPr>
                <w:rFonts w:ascii="Arial" w:hAnsi="Arial" w:cs="Arial"/>
                <w:sz w:val="22"/>
                <w:szCs w:val="22"/>
              </w:rPr>
              <w:t>гэрээг сунгах, цуцлах заалт, бусад үндсэн ашиглалт болон засвар үйлчилгээний талаарх мэдээлэл.</w:t>
            </w:r>
          </w:p>
          <w:p w14:paraId="4354B62F" w14:textId="443F2799" w:rsidR="00565896" w:rsidRPr="00AC68A9" w:rsidRDefault="00A30525" w:rsidP="00565896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-</w:t>
            </w:r>
            <w:r w:rsidR="00565896" w:rsidRPr="00AC68A9">
              <w:rPr>
                <w:rFonts w:ascii="Arial" w:hAnsi="Arial" w:cs="Arial"/>
                <w:sz w:val="22"/>
                <w:szCs w:val="22"/>
              </w:rPr>
              <w:t xml:space="preserve">*төсвөөс санхүүжүүлэх хуваарь, түншлэлийн гэрээнд тусгагдсан хөнгөлөлт, түрээсийн төлбөр, болзошгүй өр төлбөр; </w:t>
            </w:r>
          </w:p>
          <w:p w14:paraId="23DE107A" w14:textId="65A2DF56" w:rsidR="00565896" w:rsidRPr="00AC68A9" w:rsidRDefault="00565896" w:rsidP="00565896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 xml:space="preserve">-*төрөөс хувийн хэвшлийн түншлэгчид төсвөөс олгох санхүүжилт; </w:t>
            </w:r>
          </w:p>
          <w:p w14:paraId="192AE546" w14:textId="6E3D4C12" w:rsidR="00565896" w:rsidRPr="00AC68A9" w:rsidRDefault="00565896" w:rsidP="00565896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 xml:space="preserve">-*төрийн болон хувийн хэвшлийн түншлэгч этгээдийн балансад бүртгэгдсэн хөрөнгө; </w:t>
            </w:r>
          </w:p>
          <w:p w14:paraId="5C3BBDE1" w14:textId="5F3B8548" w:rsidR="00A30525" w:rsidRPr="00AC68A9" w:rsidRDefault="00565896" w:rsidP="00565896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-*түншлэлтэй холбогдуулан Засгийн газраас гаргасан баталгааны мэдээлэл, үргэлжлэх хугацаа, төрөөс хүлээх санхүүгийн нийт хариуцлага болон тухайн баталгаатай холбогдон гарах төсвийн зардал.</w:t>
            </w:r>
          </w:p>
        </w:tc>
        <w:tc>
          <w:tcPr>
            <w:tcW w:w="2516" w:type="dxa"/>
          </w:tcPr>
          <w:p w14:paraId="4ECCC70E" w14:textId="10E75FE2" w:rsidR="00BB6591" w:rsidRPr="00AC68A9" w:rsidRDefault="00297465" w:rsidP="00BB6591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 xml:space="preserve">Төрийн түншлэгч буюу тухайн </w:t>
            </w:r>
            <w:r w:rsidR="00AC68A9" w:rsidRPr="00AC68A9">
              <w:rPr>
                <w:rFonts w:ascii="Arial" w:hAnsi="Arial" w:cs="Arial"/>
                <w:sz w:val="22"/>
                <w:szCs w:val="22"/>
              </w:rPr>
              <w:t xml:space="preserve">салбарын </w:t>
            </w:r>
            <w:r w:rsidRPr="00AC68A9">
              <w:rPr>
                <w:rFonts w:ascii="Arial" w:hAnsi="Arial" w:cs="Arial"/>
                <w:sz w:val="22"/>
                <w:szCs w:val="22"/>
              </w:rPr>
              <w:t>асуудал эрхэлсэн төрийн захиргааны төв байгууллага</w:t>
            </w:r>
          </w:p>
        </w:tc>
      </w:tr>
      <w:tr w:rsidR="004B4AD9" w:rsidRPr="00AC68A9" w14:paraId="0C330D70" w14:textId="77777777" w:rsidTr="002F563F">
        <w:trPr>
          <w:trHeight w:val="362"/>
        </w:trPr>
        <w:tc>
          <w:tcPr>
            <w:tcW w:w="1980" w:type="dxa"/>
          </w:tcPr>
          <w:p w14:paraId="2ADAFB14" w14:textId="3FE2A195" w:rsidR="004B4AD9" w:rsidRPr="00AC68A9" w:rsidRDefault="005F2B68" w:rsidP="00BB65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Хэрэгжиж дууссан</w:t>
            </w:r>
          </w:p>
        </w:tc>
        <w:tc>
          <w:tcPr>
            <w:tcW w:w="4678" w:type="dxa"/>
          </w:tcPr>
          <w:p w14:paraId="2DDF093B" w14:textId="58DDA8A1" w:rsidR="004B4AD9" w:rsidRPr="00AC68A9" w:rsidRDefault="004B4AD9" w:rsidP="00EA4D81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</w:rPr>
              <w:t>-</w:t>
            </w:r>
            <w:r w:rsidR="00062CF3" w:rsidRPr="00AC68A9">
              <w:rPr>
                <w:rFonts w:ascii="Arial" w:hAnsi="Arial" w:cs="Arial"/>
                <w:sz w:val="22"/>
                <w:szCs w:val="22"/>
              </w:rPr>
              <w:t>Холбогдох мэдээллүүд</w:t>
            </w:r>
          </w:p>
        </w:tc>
        <w:tc>
          <w:tcPr>
            <w:tcW w:w="2516" w:type="dxa"/>
          </w:tcPr>
          <w:p w14:paraId="6071E38A" w14:textId="01C72AC8" w:rsidR="004B4AD9" w:rsidRPr="00AC68A9" w:rsidRDefault="00AC68A9" w:rsidP="00BB6591">
            <w:pPr>
              <w:rPr>
                <w:rFonts w:ascii="Arial" w:hAnsi="Arial" w:cs="Arial"/>
                <w:sz w:val="22"/>
                <w:szCs w:val="22"/>
              </w:rPr>
            </w:pPr>
            <w:r w:rsidRPr="00AC68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Түншлэлийн асуудал эрхэлсэн төрийн захиргааны төв байгууллага</w:t>
            </w:r>
          </w:p>
        </w:tc>
      </w:tr>
    </w:tbl>
    <w:p w14:paraId="2EC9817C" w14:textId="0BC72F33" w:rsidR="00862789" w:rsidRPr="0061741F" w:rsidRDefault="00775459" w:rsidP="00775459">
      <w:pPr>
        <w:rPr>
          <w:i/>
          <w:iCs/>
        </w:rPr>
      </w:pPr>
      <w:r w:rsidRPr="0061741F">
        <w:rPr>
          <w:i/>
          <w:iCs/>
        </w:rPr>
        <w:t xml:space="preserve">*олон нийтэд </w:t>
      </w:r>
      <w:r w:rsidR="0061741F" w:rsidRPr="0061741F">
        <w:rPr>
          <w:i/>
          <w:iCs/>
        </w:rPr>
        <w:t>ил тод нээлттэй мэдээлэх мэдээллүүд.</w:t>
      </w:r>
    </w:p>
    <w:p w14:paraId="405DD2A5" w14:textId="2613CE04" w:rsidR="009151D1" w:rsidRDefault="00162C2A" w:rsidP="00032E85">
      <w:pPr>
        <w:pStyle w:val="Heading2"/>
        <w:ind w:left="0" w:firstLine="99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Мэдээллийн санг бүрдүүлэх мэдээллийн </w:t>
      </w:r>
      <w:r w:rsidR="00986CF8">
        <w:rPr>
          <w:shd w:val="clear" w:color="auto" w:fill="FFFFFF"/>
        </w:rPr>
        <w:t>төрөл, агуулга,</w:t>
      </w:r>
      <w:r w:rsidR="000F2597">
        <w:rPr>
          <w:shd w:val="clear" w:color="auto" w:fill="FFFFFF"/>
        </w:rPr>
        <w:t xml:space="preserve"> </w:t>
      </w:r>
      <w:r w:rsidR="00986CF8">
        <w:rPr>
          <w:shd w:val="clear" w:color="auto" w:fill="FFFFFF"/>
        </w:rPr>
        <w:t xml:space="preserve">хэлбэр нь Төр хувийн хэвшлийн тухай хууль болон </w:t>
      </w:r>
      <w:r w:rsidR="007F1941">
        <w:rPr>
          <w:shd w:val="clear" w:color="auto" w:fill="FFFFFF"/>
        </w:rPr>
        <w:t xml:space="preserve">түүнийг даган гарсан журамд тавигдсан шаардлагад </w:t>
      </w:r>
      <w:r w:rsidR="00B33955">
        <w:rPr>
          <w:shd w:val="clear" w:color="auto" w:fill="FFFFFF"/>
        </w:rPr>
        <w:t>нийцсэн бай</w:t>
      </w:r>
      <w:r w:rsidR="000F2597">
        <w:rPr>
          <w:shd w:val="clear" w:color="auto" w:fill="FFFFFF"/>
        </w:rPr>
        <w:t xml:space="preserve">х бөгөөд </w:t>
      </w:r>
      <w:r w:rsidR="00164980">
        <w:rPr>
          <w:shd w:val="clear" w:color="auto" w:fill="FFFFFF"/>
        </w:rPr>
        <w:t>т</w:t>
      </w:r>
      <w:r w:rsidR="00164980" w:rsidRPr="00AC68A9">
        <w:rPr>
          <w:rFonts w:cs="Arial"/>
          <w:szCs w:val="22"/>
          <w:shd w:val="clear" w:color="auto" w:fill="FFFFFF"/>
        </w:rPr>
        <w:t>үншлэлийн асуудал эрхэлсэн төрийн захиргааны төв байгууллага</w:t>
      </w:r>
      <w:r w:rsidR="00164980">
        <w:rPr>
          <w:rFonts w:cs="Arial"/>
          <w:szCs w:val="22"/>
          <w:shd w:val="clear" w:color="auto" w:fill="FFFFFF"/>
        </w:rPr>
        <w:t xml:space="preserve"> хянана.</w:t>
      </w:r>
    </w:p>
    <w:p w14:paraId="5FC8A77B" w14:textId="75545C17" w:rsidR="00862789" w:rsidRDefault="003532EF" w:rsidP="00032E85">
      <w:pPr>
        <w:pStyle w:val="Heading2"/>
        <w:ind w:left="0" w:firstLine="993"/>
        <w:jc w:val="both"/>
        <w:rPr>
          <w:shd w:val="clear" w:color="auto" w:fill="FFFFFF"/>
        </w:rPr>
      </w:pPr>
      <w:r w:rsidRPr="00032E85">
        <w:rPr>
          <w:shd w:val="clear" w:color="auto" w:fill="FFFFFF"/>
        </w:rPr>
        <w:t>Түншлэл</w:t>
      </w:r>
      <w:r w:rsidR="00CC18BC" w:rsidRPr="00032E85">
        <w:rPr>
          <w:shd w:val="clear" w:color="auto" w:fill="FFFFFF"/>
        </w:rPr>
        <w:t xml:space="preserve">ийн төслийн санал гаргасан тохиолдолд </w:t>
      </w:r>
      <w:r w:rsidR="00F00285" w:rsidRPr="00A070D8">
        <w:rPr>
          <w:shd w:val="clear" w:color="auto" w:fill="FFFFFF"/>
        </w:rPr>
        <w:t>Түншлэлийн асуудал эрхэлсэн төрийн захиргааны төв байгууллага</w:t>
      </w:r>
      <w:r w:rsidR="00F00285">
        <w:rPr>
          <w:shd w:val="clear" w:color="auto" w:fill="FFFFFF"/>
        </w:rPr>
        <w:t xml:space="preserve">ас </w:t>
      </w:r>
      <w:r w:rsidR="00CC18BC" w:rsidRPr="00032E85">
        <w:rPr>
          <w:shd w:val="clear" w:color="auto" w:fill="FFFFFF"/>
        </w:rPr>
        <w:t xml:space="preserve">хариуцах мэргэжилтнийг </w:t>
      </w:r>
      <w:r w:rsidR="00032E85" w:rsidRPr="00032E85">
        <w:rPr>
          <w:shd w:val="clear" w:color="auto" w:fill="FFFFFF"/>
        </w:rPr>
        <w:t xml:space="preserve">томилох бөгөөд тухайн мэргэжилтэн цаашид тухайн төслийн мэдээллийн сан бүрдүүлэх ажлыг зохион байгуулна. </w:t>
      </w:r>
    </w:p>
    <w:p w14:paraId="2D2A63BC" w14:textId="102EA273" w:rsidR="002D0E0B" w:rsidRDefault="002D0E0B" w:rsidP="00156570">
      <w:pPr>
        <w:pStyle w:val="Heading2"/>
        <w:ind w:left="0" w:firstLine="851"/>
        <w:jc w:val="both"/>
        <w:rPr>
          <w:shd w:val="clear" w:color="auto" w:fill="FFFFFF"/>
        </w:rPr>
      </w:pPr>
      <w:r w:rsidRPr="00166F9A">
        <w:rPr>
          <w:shd w:val="clear" w:color="auto" w:fill="FFFFFF"/>
        </w:rPr>
        <w:t>Мэдээллийн сангийн мэдээллүүдээс Төр, хувийн хэвшлийн түншлэлийн тухай хуул</w:t>
      </w:r>
      <w:r w:rsidR="003B76A3">
        <w:rPr>
          <w:shd w:val="clear" w:color="auto" w:fill="FFFFFF"/>
        </w:rPr>
        <w:t>ьд заасны дагуу</w:t>
      </w:r>
      <w:r w:rsidRPr="00166F9A">
        <w:rPr>
          <w:shd w:val="clear" w:color="auto" w:fill="FFFFFF"/>
        </w:rPr>
        <w:t xml:space="preserve"> холбогдох мэдээллүүдийг </w:t>
      </w:r>
      <w:r w:rsidR="003B76A3">
        <w:rPr>
          <w:shd w:val="clear" w:color="auto" w:fill="FFFFFF"/>
        </w:rPr>
        <w:t xml:space="preserve">тухай бүр </w:t>
      </w:r>
      <w:r w:rsidR="00166F9A" w:rsidRPr="00166F9A">
        <w:rPr>
          <w:shd w:val="clear" w:color="auto" w:fill="FFFFFF"/>
        </w:rPr>
        <w:t xml:space="preserve">тодорхойлж, </w:t>
      </w:r>
      <w:r w:rsidR="0087207B">
        <w:rPr>
          <w:shd w:val="clear" w:color="auto" w:fill="FFFFFF"/>
        </w:rPr>
        <w:t xml:space="preserve">2.5.3-д заасан </w:t>
      </w:r>
      <w:r w:rsidR="00166F9A" w:rsidRPr="00166F9A">
        <w:rPr>
          <w:shd w:val="clear" w:color="auto" w:fill="FFFFFF"/>
        </w:rPr>
        <w:t xml:space="preserve">цахим хуудсаар дамжуулан олон нийтэд мэдээлнэ. </w:t>
      </w:r>
    </w:p>
    <w:p w14:paraId="4F002CFC" w14:textId="1A57A816" w:rsidR="006A4393" w:rsidRDefault="0075423A" w:rsidP="00371391">
      <w:pPr>
        <w:pStyle w:val="Heading2"/>
        <w:ind w:left="0" w:firstLine="851"/>
        <w:jc w:val="both"/>
        <w:rPr>
          <w:shd w:val="clear" w:color="auto" w:fill="FFFFFF"/>
        </w:rPr>
      </w:pPr>
      <w:r w:rsidRPr="00950F45">
        <w:rPr>
          <w:shd w:val="clear" w:color="auto" w:fill="FFFFFF"/>
        </w:rPr>
        <w:t>2.</w:t>
      </w:r>
      <w:r w:rsidR="00B5420A">
        <w:rPr>
          <w:shd w:val="clear" w:color="auto" w:fill="FFFFFF"/>
        </w:rPr>
        <w:t>7</w:t>
      </w:r>
      <w:r w:rsidRPr="00950F45">
        <w:rPr>
          <w:shd w:val="clear" w:color="auto" w:fill="FFFFFF"/>
        </w:rPr>
        <w:t>-д заасан төлөв өөрчлөгдөх тохиолдолд холбогдох хариуца</w:t>
      </w:r>
      <w:r w:rsidR="00D50E14" w:rsidRPr="00950F45">
        <w:rPr>
          <w:shd w:val="clear" w:color="auto" w:fill="FFFFFF"/>
        </w:rPr>
        <w:t xml:space="preserve">гч байгууллага, мэргэжилтэнд мэдэгдэл </w:t>
      </w:r>
      <w:r w:rsidR="007D0938">
        <w:rPr>
          <w:shd w:val="clear" w:color="auto" w:fill="FFFFFF"/>
        </w:rPr>
        <w:t>илгээгддэг байхаар тохиргоо</w:t>
      </w:r>
      <w:r w:rsidR="00CF3D37">
        <w:rPr>
          <w:shd w:val="clear" w:color="auto" w:fill="FFFFFF"/>
        </w:rPr>
        <w:t xml:space="preserve">той байна. </w:t>
      </w:r>
    </w:p>
    <w:p w14:paraId="45791C82" w14:textId="098467CF" w:rsidR="006E0F4C" w:rsidRDefault="006E0F4C" w:rsidP="00E42E29">
      <w:pPr>
        <w:pStyle w:val="Heading2"/>
        <w:ind w:left="0" w:firstLine="851"/>
        <w:jc w:val="both"/>
        <w:rPr>
          <w:shd w:val="clear" w:color="auto" w:fill="FFFFFF"/>
        </w:rPr>
      </w:pPr>
      <w:r w:rsidRPr="000A0BA2">
        <w:rPr>
          <w:shd w:val="clear" w:color="auto" w:fill="FFFFFF"/>
        </w:rPr>
        <w:t xml:space="preserve">Дараах этгээд нь бүртгэл, мэдээллийн цахим системд </w:t>
      </w:r>
      <w:r w:rsidR="00C92D4F">
        <w:rPr>
          <w:shd w:val="clear" w:color="auto" w:fill="FFFFFF"/>
        </w:rPr>
        <w:t>бүртгэл үүсгэх</w:t>
      </w:r>
      <w:r w:rsidR="00E62908">
        <w:rPr>
          <w:shd w:val="clear" w:color="auto" w:fill="FFFFFF"/>
        </w:rPr>
        <w:t>, нэвтрэх, хандах</w:t>
      </w:r>
      <w:r w:rsidR="00153F90">
        <w:rPr>
          <w:shd w:val="clear" w:color="auto" w:fill="FFFFFF"/>
        </w:rPr>
        <w:t>, мэдээлэл байршуулах</w:t>
      </w:r>
      <w:r w:rsidRPr="000A0BA2">
        <w:rPr>
          <w:shd w:val="clear" w:color="auto" w:fill="FFFFFF"/>
        </w:rPr>
        <w:t xml:space="preserve"> эрхтэй байна.</w:t>
      </w:r>
    </w:p>
    <w:p w14:paraId="7AB7ABFD" w14:textId="40A6E8C0" w:rsidR="00E62908" w:rsidRDefault="00E62908" w:rsidP="000C5348">
      <w:pPr>
        <w:pStyle w:val="Heading2"/>
        <w:numPr>
          <w:ilvl w:val="2"/>
          <w:numId w:val="1"/>
        </w:numPr>
        <w:ind w:left="0" w:firstLine="1418"/>
      </w:pPr>
      <w:r>
        <w:t xml:space="preserve">Түншлэлийн асуудал </w:t>
      </w:r>
      <w:r w:rsidR="008763D0">
        <w:t>эрхэлсэн төрийн захиргааны төв байгууллага</w:t>
      </w:r>
    </w:p>
    <w:p w14:paraId="4D2295E1" w14:textId="24CF5B1E" w:rsidR="008763D0" w:rsidRDefault="008763D0" w:rsidP="000C5348">
      <w:pPr>
        <w:pStyle w:val="Heading2"/>
        <w:numPr>
          <w:ilvl w:val="2"/>
          <w:numId w:val="1"/>
        </w:numPr>
        <w:ind w:left="0" w:firstLine="1418"/>
      </w:pPr>
      <w:r>
        <w:t>Түншлэлийн төв</w:t>
      </w:r>
    </w:p>
    <w:p w14:paraId="5237242B" w14:textId="56E5041D" w:rsidR="006E0F4C" w:rsidRPr="00CE0FBF" w:rsidRDefault="00486A2A" w:rsidP="000C5348">
      <w:pPr>
        <w:pStyle w:val="Heading2"/>
        <w:numPr>
          <w:ilvl w:val="2"/>
          <w:numId w:val="1"/>
        </w:numPr>
        <w:ind w:left="0" w:firstLine="1418"/>
      </w:pPr>
      <w:r>
        <w:t>Салбарын асуудал эрхэлсэн төрийн захиргааны төв байгууллага</w:t>
      </w:r>
      <w:r w:rsidR="009F0148" w:rsidRPr="00CE0FBF">
        <w:t>;</w:t>
      </w:r>
    </w:p>
    <w:p w14:paraId="05B2F17C" w14:textId="0F50664B" w:rsidR="005E2F6C" w:rsidRDefault="006F4636" w:rsidP="008B0515">
      <w:pPr>
        <w:pStyle w:val="Heading2"/>
        <w:ind w:left="0" w:firstLine="851"/>
        <w:jc w:val="both"/>
      </w:pPr>
      <w:r>
        <w:t>Энэ журмын 2.1</w:t>
      </w:r>
      <w:r w:rsidR="00700932">
        <w:t>2</w:t>
      </w:r>
      <w:r>
        <w:t>-д заасан байгууллага бүр</w:t>
      </w:r>
      <w:r w:rsidR="00D661D4">
        <w:t>д м</w:t>
      </w:r>
      <w:r w:rsidR="005E2F6C">
        <w:t>эдээллийн цахим системд нэвтрэх эрх</w:t>
      </w:r>
      <w:r w:rsidR="00BB6514">
        <w:t xml:space="preserve">, мэдээллийн </w:t>
      </w:r>
      <w:r w:rsidR="00986D35">
        <w:t xml:space="preserve">сангийн тогтвортой үйл ажиллагааг </w:t>
      </w:r>
      <w:r w:rsidR="00CA2A16">
        <w:t>хариуц</w:t>
      </w:r>
      <w:r w:rsidR="00986D35">
        <w:t xml:space="preserve">сан </w:t>
      </w:r>
      <w:r w:rsidR="00471520">
        <w:t xml:space="preserve">мэргэжилтэн байна. </w:t>
      </w:r>
    </w:p>
    <w:p w14:paraId="7F2DE845" w14:textId="4289D595" w:rsidR="00BE55CC" w:rsidRDefault="009F0148" w:rsidP="00BE55CC">
      <w:pPr>
        <w:pStyle w:val="Heading2"/>
        <w:ind w:left="0" w:firstLine="851"/>
        <w:jc w:val="both"/>
      </w:pPr>
      <w:r w:rsidRPr="00007013">
        <w:t>Энэ журмын 2</w:t>
      </w:r>
      <w:r w:rsidR="00056FDF">
        <w:t>.</w:t>
      </w:r>
      <w:r w:rsidR="00700932">
        <w:t>7</w:t>
      </w:r>
      <w:r w:rsidRPr="00007013">
        <w:t>-</w:t>
      </w:r>
      <w:r w:rsidR="00056FDF">
        <w:t>д</w:t>
      </w:r>
      <w:r w:rsidRPr="00007013">
        <w:t xml:space="preserve"> заасан мэдээллийг</w:t>
      </w:r>
      <w:r w:rsidR="00F21BD9" w:rsidRPr="00007013">
        <w:t xml:space="preserve"> түншлэлийн асуудал эрхэлсэн төрийн захиргааны төв байгууллагаас</w:t>
      </w:r>
      <w:r w:rsidRPr="00007013">
        <w:t xml:space="preserve"> </w:t>
      </w:r>
      <w:r w:rsidR="00056FDF">
        <w:t xml:space="preserve">хянасны </w:t>
      </w:r>
      <w:r w:rsidRPr="00007013">
        <w:t xml:space="preserve">үндсэн дээр </w:t>
      </w:r>
      <w:r w:rsidR="00CA5264">
        <w:t xml:space="preserve">цахим хуудсанд </w:t>
      </w:r>
      <w:r w:rsidRPr="00007013">
        <w:t>нээлттэй байршуулна.</w:t>
      </w:r>
    </w:p>
    <w:p w14:paraId="3DF1F4B5" w14:textId="77777777" w:rsidR="006F4DF2" w:rsidRPr="006F4DF2" w:rsidRDefault="006F4DF2" w:rsidP="006F4DF2"/>
    <w:p w14:paraId="3F63A60F" w14:textId="7879D29F" w:rsidR="00BE55CC" w:rsidRDefault="00BE55CC" w:rsidP="00483B17">
      <w:pPr>
        <w:pStyle w:val="Heading2"/>
        <w:ind w:left="0" w:firstLine="851"/>
        <w:jc w:val="both"/>
      </w:pPr>
      <w:r>
        <w:t xml:space="preserve">Мэдээллийн сан нь </w:t>
      </w:r>
      <w:r w:rsidR="0080592D">
        <w:t>түншлэл</w:t>
      </w:r>
      <w:r w:rsidR="00EF5B5A">
        <w:t>тэй холбоотой</w:t>
      </w:r>
      <w:r w:rsidR="0080592D">
        <w:t xml:space="preserve"> ерөнхий мэдээлэл хэсэгтэй байх бөгөөд </w:t>
      </w:r>
      <w:r w:rsidR="00EF5B5A">
        <w:t xml:space="preserve">дараах мэдээллийг түншлэлийн төвийн зүгээс </w:t>
      </w:r>
      <w:r w:rsidR="00483B17">
        <w:t xml:space="preserve">бүрдүүлж, олон нийтэд мэдээлнэ. </w:t>
      </w:r>
    </w:p>
    <w:p w14:paraId="619EF041" w14:textId="1C83A9FB" w:rsidR="00483B17" w:rsidRPr="00483B17" w:rsidRDefault="00483B17" w:rsidP="000C5348">
      <w:pPr>
        <w:pStyle w:val="Heading2"/>
        <w:numPr>
          <w:ilvl w:val="2"/>
          <w:numId w:val="1"/>
        </w:numPr>
        <w:ind w:left="0" w:firstLine="1418"/>
      </w:pPr>
      <w:r w:rsidRPr="00483B17">
        <w:t>түншлэлийн төсөлд шаардлагатай мэдээлэл, журам</w:t>
      </w:r>
      <w:r w:rsidR="005F62D0" w:rsidRPr="005F62D0">
        <w:t>;</w:t>
      </w:r>
      <w:r w:rsidRPr="00483B17">
        <w:t xml:space="preserve"> </w:t>
      </w:r>
    </w:p>
    <w:p w14:paraId="2973D64A" w14:textId="23019F9A" w:rsidR="00483B17" w:rsidRPr="00483B17" w:rsidRDefault="00483B17" w:rsidP="000C5348">
      <w:pPr>
        <w:pStyle w:val="Heading2"/>
        <w:numPr>
          <w:ilvl w:val="2"/>
          <w:numId w:val="1"/>
        </w:numPr>
        <w:ind w:left="0" w:firstLine="1418"/>
      </w:pPr>
      <w:r w:rsidRPr="00483B17">
        <w:t>сонгон шалгаруулалтад бүрдүүлэх баримт бичиг, зааварчилгаа, маягт</w:t>
      </w:r>
      <w:r w:rsidR="005F62D0" w:rsidRPr="005F62D0">
        <w:t>;</w:t>
      </w:r>
      <w:r w:rsidRPr="00483B17">
        <w:t xml:space="preserve"> </w:t>
      </w:r>
    </w:p>
    <w:p w14:paraId="5BF0A534" w14:textId="19DB910B" w:rsidR="00483B17" w:rsidRPr="00483B17" w:rsidRDefault="00483B17" w:rsidP="000C5348">
      <w:pPr>
        <w:pStyle w:val="Heading2"/>
        <w:numPr>
          <w:ilvl w:val="2"/>
          <w:numId w:val="1"/>
        </w:numPr>
        <w:ind w:left="0" w:firstLine="1418"/>
      </w:pPr>
      <w:r w:rsidRPr="00483B17">
        <w:t>түншлэлийн жишиг гэрээний загвар</w:t>
      </w:r>
      <w:r w:rsidR="005F62D0">
        <w:rPr>
          <w:lang w:val="en-US"/>
        </w:rPr>
        <w:t>;</w:t>
      </w:r>
      <w:r w:rsidRPr="00483B17">
        <w:t xml:space="preserve"> </w:t>
      </w:r>
    </w:p>
    <w:p w14:paraId="39FEB14E" w14:textId="1758256C" w:rsidR="00483B17" w:rsidRPr="00483B17" w:rsidRDefault="00483B17" w:rsidP="000C5348">
      <w:pPr>
        <w:pStyle w:val="Heading2"/>
        <w:numPr>
          <w:ilvl w:val="2"/>
          <w:numId w:val="1"/>
        </w:numPr>
        <w:ind w:left="0" w:firstLine="1418"/>
      </w:pPr>
      <w:r w:rsidRPr="00483B17">
        <w:t>түншлэлд оролцогч этгээдэд шаардлагатай холбогдох баримт бичгийг боловсруулах, мэдээлэл</w:t>
      </w:r>
      <w:r w:rsidR="005F62D0" w:rsidRPr="005F62D0">
        <w:t>;</w:t>
      </w:r>
    </w:p>
    <w:p w14:paraId="7AE4C903" w14:textId="63CC47B4" w:rsidR="00483B17" w:rsidRDefault="00E32816" w:rsidP="000C5348">
      <w:pPr>
        <w:pStyle w:val="Heading2"/>
        <w:numPr>
          <w:ilvl w:val="2"/>
          <w:numId w:val="1"/>
        </w:numPr>
        <w:ind w:left="0" w:firstLine="1418"/>
      </w:pPr>
      <w:r>
        <w:t>Төр, хувийн хэвшлийн тухай хуулийн 51.5</w:t>
      </w:r>
      <w:r w:rsidR="006A4393">
        <w:t xml:space="preserve">-д заасан </w:t>
      </w:r>
      <w:r>
        <w:t>г</w:t>
      </w:r>
      <w:r w:rsidR="00483B17" w:rsidRPr="00483B17">
        <w:t>арын авлага</w:t>
      </w:r>
      <w:r w:rsidR="005F62D0" w:rsidRPr="005F62D0">
        <w:t>.</w:t>
      </w:r>
    </w:p>
    <w:p w14:paraId="4D35F177" w14:textId="12916501" w:rsidR="00F668FB" w:rsidRPr="00F668FB" w:rsidRDefault="00F668FB" w:rsidP="00A330B6">
      <w:pPr>
        <w:pStyle w:val="Heading2"/>
        <w:ind w:left="0" w:firstLine="851"/>
        <w:jc w:val="both"/>
      </w:pPr>
      <w:r>
        <w:t xml:space="preserve">Мэдээллийн сангийн аливаа мэдээлэл шинэчлэгдэх, </w:t>
      </w:r>
      <w:r w:rsidR="006809F4">
        <w:t xml:space="preserve">нэмэлт </w:t>
      </w:r>
      <w:r w:rsidR="00BD65B0">
        <w:t xml:space="preserve">өөрчлөлт орох </w:t>
      </w:r>
      <w:r w:rsidR="006809F4">
        <w:t xml:space="preserve">болгонд </w:t>
      </w:r>
      <w:r w:rsidR="004C5A12">
        <w:t>мэдээллийн сангийн холбогдох хэсэг, талбар</w:t>
      </w:r>
      <w:r w:rsidR="00A330B6">
        <w:t xml:space="preserve">ыг </w:t>
      </w:r>
      <w:r w:rsidR="005E5C7A">
        <w:t>хариуцсан</w:t>
      </w:r>
      <w:r w:rsidR="006D74E5" w:rsidRPr="00DA43B7">
        <w:t xml:space="preserve"> </w:t>
      </w:r>
      <w:r w:rsidR="006D74E5">
        <w:t>байгууллагын</w:t>
      </w:r>
      <w:r w:rsidR="005E5C7A">
        <w:t xml:space="preserve"> этгээд </w:t>
      </w:r>
      <w:r w:rsidR="00A330B6">
        <w:t>даруй шинэчилнэ.</w:t>
      </w:r>
    </w:p>
    <w:p w14:paraId="08CEF1FC" w14:textId="77777777" w:rsidR="0028255A" w:rsidRDefault="0028255A" w:rsidP="0028255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3218DC" w14:textId="0C82965C" w:rsidR="00812945" w:rsidRPr="00A431F8" w:rsidRDefault="006A0F80" w:rsidP="002825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431F8">
        <w:rPr>
          <w:rFonts w:ascii="Arial" w:hAnsi="Arial" w:cs="Arial"/>
          <w:b/>
          <w:bCs/>
          <w:sz w:val="22"/>
          <w:szCs w:val="22"/>
        </w:rPr>
        <w:t xml:space="preserve">Дөрөв. </w:t>
      </w:r>
      <w:r w:rsidR="00017595">
        <w:rPr>
          <w:rFonts w:ascii="Arial" w:hAnsi="Arial" w:cs="Arial"/>
          <w:b/>
          <w:bCs/>
          <w:sz w:val="22"/>
          <w:szCs w:val="22"/>
        </w:rPr>
        <w:t>Мэдээллийн санд м</w:t>
      </w:r>
      <w:r w:rsidR="00B50731">
        <w:rPr>
          <w:rFonts w:ascii="Arial" w:hAnsi="Arial" w:cs="Arial"/>
          <w:b/>
          <w:bCs/>
          <w:sz w:val="22"/>
          <w:szCs w:val="22"/>
        </w:rPr>
        <w:t xml:space="preserve">эдээлэл </w:t>
      </w:r>
      <w:r w:rsidR="004A4D44" w:rsidRPr="00A431F8">
        <w:rPr>
          <w:rFonts w:ascii="Arial" w:hAnsi="Arial" w:cs="Arial"/>
          <w:b/>
          <w:bCs/>
          <w:sz w:val="22"/>
          <w:szCs w:val="22"/>
        </w:rPr>
        <w:t>хүлээн авах</w:t>
      </w:r>
      <w:r w:rsidR="00DB52C0">
        <w:rPr>
          <w:rFonts w:ascii="Arial" w:hAnsi="Arial" w:cs="Arial"/>
          <w:b/>
          <w:bCs/>
          <w:sz w:val="22"/>
          <w:szCs w:val="22"/>
        </w:rPr>
        <w:t>, бүртгэх</w:t>
      </w:r>
      <w:r w:rsidR="00FD50F2">
        <w:rPr>
          <w:rFonts w:ascii="Arial" w:hAnsi="Arial" w:cs="Arial"/>
          <w:b/>
          <w:bCs/>
          <w:sz w:val="22"/>
          <w:szCs w:val="22"/>
        </w:rPr>
        <w:t>, тайлагнах</w:t>
      </w:r>
    </w:p>
    <w:p w14:paraId="7A20A53D" w14:textId="77777777" w:rsidR="00CE0FBF" w:rsidRPr="00CE0FBF" w:rsidRDefault="00CE0FBF" w:rsidP="000C5348">
      <w:pPr>
        <w:pStyle w:val="ListParagraph"/>
        <w:keepNext/>
        <w:keepLines/>
        <w:numPr>
          <w:ilvl w:val="0"/>
          <w:numId w:val="1"/>
        </w:numPr>
        <w:spacing w:before="120" w:after="120"/>
        <w:contextualSpacing w:val="0"/>
        <w:outlineLvl w:val="1"/>
        <w:rPr>
          <w:rFonts w:ascii="Arial" w:hAnsi="Arial"/>
          <w:vanish/>
          <w:sz w:val="22"/>
          <w:szCs w:val="36"/>
        </w:rPr>
      </w:pPr>
    </w:p>
    <w:p w14:paraId="2E77CC0B" w14:textId="6F256712" w:rsidR="009F0148" w:rsidRDefault="00B16723" w:rsidP="007A24EF">
      <w:pPr>
        <w:pStyle w:val="Heading2"/>
        <w:ind w:left="0" w:firstLine="993"/>
        <w:jc w:val="both"/>
      </w:pPr>
      <w:r>
        <w:t>Т</w:t>
      </w:r>
      <w:r w:rsidR="00437A1A">
        <w:t xml:space="preserve">үншлэлийн төслийн саналыг </w:t>
      </w:r>
      <w:r w:rsidR="00B73879">
        <w:t xml:space="preserve">салбарын асуудал эрхэлсэн төрийн </w:t>
      </w:r>
      <w:r>
        <w:t xml:space="preserve">захиргааны төв байгууллага мэдээллийн санд </w:t>
      </w:r>
      <w:r w:rsidR="00E719BB">
        <w:t>хуваарилсан нэвтрэх эрхээр дамжуулан холбогдох мэдээллийг оруулж</w:t>
      </w:r>
      <w:r w:rsidR="003E623D">
        <w:t xml:space="preserve">, түншлэлийн асуудал эрхэлсэн төрийн захиргааны төв байгууллагад хүргүүлнэ. </w:t>
      </w:r>
    </w:p>
    <w:p w14:paraId="6B5C37FE" w14:textId="72A905C2" w:rsidR="002C6DDC" w:rsidRDefault="002C6DDC" w:rsidP="00831695">
      <w:pPr>
        <w:pStyle w:val="Heading2"/>
        <w:ind w:left="0" w:firstLine="993"/>
        <w:jc w:val="both"/>
      </w:pPr>
      <w:r>
        <w:t>Түншлэлийн асуудал эрхэлсэн төрийн захиргааны төв байгууллаг</w:t>
      </w:r>
      <w:r w:rsidR="001C0526">
        <w:t>ын</w:t>
      </w:r>
      <w:r w:rsidR="00D2218F">
        <w:t xml:space="preserve"> </w:t>
      </w:r>
      <w:r w:rsidR="000216F7">
        <w:t>томилогдсон</w:t>
      </w:r>
      <w:r w:rsidR="001C0526">
        <w:t xml:space="preserve"> </w:t>
      </w:r>
      <w:r w:rsidR="00D2218F">
        <w:t>мэргэжилтэн энэхүү журмын</w:t>
      </w:r>
      <w:r w:rsidR="009968F7">
        <w:t xml:space="preserve"> </w:t>
      </w:r>
      <w:r w:rsidR="00A15DF2">
        <w:t>2.7</w:t>
      </w:r>
      <w:r w:rsidR="00F604D6">
        <w:t>-т заасан мэдээллийг</w:t>
      </w:r>
      <w:r w:rsidR="00A33279">
        <w:t xml:space="preserve"> </w:t>
      </w:r>
      <w:r w:rsidR="00F604D6">
        <w:t xml:space="preserve">хүлээн авч төлөвт хуваарилах, </w:t>
      </w:r>
      <w:r w:rsidR="000D4F1B">
        <w:t>хянах, мэдээллийн сан бүрдүүлэх ажлыг зохион байгуулна</w:t>
      </w:r>
      <w:r w:rsidR="00563961">
        <w:t xml:space="preserve">. </w:t>
      </w:r>
    </w:p>
    <w:p w14:paraId="0354D315" w14:textId="000391D9" w:rsidR="00394C8F" w:rsidRDefault="0028274C" w:rsidP="007A24EF">
      <w:pPr>
        <w:pStyle w:val="Heading2"/>
        <w:ind w:left="0" w:firstLine="993"/>
        <w:jc w:val="both"/>
      </w:pPr>
      <w:r w:rsidRPr="004A6C87">
        <w:t xml:space="preserve">Төрийн түншлэгч </w:t>
      </w:r>
      <w:r w:rsidR="00394C8F" w:rsidRPr="004A6C87">
        <w:t xml:space="preserve">нь түншлэлийн гэрээ байгуулагдсан даруйд тухайн түншлэлийн гэрээ болон дагалдах гэрээний хуулбарыг </w:t>
      </w:r>
      <w:r w:rsidR="009968F7">
        <w:t>б</w:t>
      </w:r>
      <w:r w:rsidR="005842E0" w:rsidRPr="004A6C87">
        <w:t xml:space="preserve">үртгэл, мэдээллийн цахим системд </w:t>
      </w:r>
      <w:r w:rsidR="004D64EF" w:rsidRPr="004A6C87">
        <w:t>байршуул</w:t>
      </w:r>
      <w:r w:rsidR="00AB553A">
        <w:t>на.</w:t>
      </w:r>
    </w:p>
    <w:p w14:paraId="1FAA86AF" w14:textId="54F3B364" w:rsidR="000C4001" w:rsidRPr="000C4001" w:rsidRDefault="000649F5" w:rsidP="00831695">
      <w:pPr>
        <w:pStyle w:val="Heading2"/>
        <w:ind w:left="0" w:firstLine="993"/>
        <w:jc w:val="both"/>
      </w:pPr>
      <w:r w:rsidRPr="00345BB5">
        <w:t>Төрийн түншлэгч буюу тухайн асуудал эрхэлсэн төрийн захиргааны төв байгууллага нь түншлэлээр хэрэгжүүлж байгаа төслийн талаарх мэдээллийг агуулсан тайланг жил бүрийн 04 дүгээр сарын 20-ны дотор гаргаж</w:t>
      </w:r>
      <w:r w:rsidR="00417D95">
        <w:t>,</w:t>
      </w:r>
      <w:r w:rsidRPr="00345BB5">
        <w:t xml:space="preserve"> түншлэлийн асуудал эрхэлсэн төрийн захиргааны төв байгууллагад хүргүүлэх ба мэдээллийн нэгдсэн санд байршуулж, тайлагнана.</w:t>
      </w:r>
    </w:p>
    <w:p w14:paraId="358A00EA" w14:textId="2387B749" w:rsidR="00394C8F" w:rsidRPr="004A6C87" w:rsidRDefault="004F4156" w:rsidP="007A24EF">
      <w:pPr>
        <w:pStyle w:val="Heading2"/>
        <w:ind w:left="0" w:firstLine="993"/>
        <w:jc w:val="both"/>
      </w:pPr>
      <w:r>
        <w:t xml:space="preserve">Энэ журмын </w:t>
      </w:r>
      <w:r w:rsidR="000428C7">
        <w:t>4.2</w:t>
      </w:r>
      <w:r w:rsidR="00FD509C" w:rsidRPr="004A6C87">
        <w:t xml:space="preserve">-т заасан </w:t>
      </w:r>
      <w:r w:rsidR="00394C8F" w:rsidRPr="004A6C87">
        <w:t>тайланг хүргүүлэхдээ дараах асуудлыг заавал тусгасан байна.</w:t>
      </w:r>
    </w:p>
    <w:p w14:paraId="689FA89B" w14:textId="4B756E8E" w:rsidR="00394C8F" w:rsidRPr="004A6C87" w:rsidRDefault="00394C8F" w:rsidP="000C5348">
      <w:pPr>
        <w:pStyle w:val="Heading2"/>
        <w:numPr>
          <w:ilvl w:val="2"/>
          <w:numId w:val="1"/>
        </w:numPr>
        <w:ind w:left="0" w:firstLine="1560"/>
        <w:jc w:val="both"/>
      </w:pPr>
      <w:r w:rsidRPr="004A6C87">
        <w:t>түншлэлийн төслийн дэлгэрэнгүй мэдээлэл, хэрэгжилтийн талаарх танилцуулга;</w:t>
      </w:r>
    </w:p>
    <w:p w14:paraId="501425F6" w14:textId="6DE344FE" w:rsidR="00394C8F" w:rsidRPr="004A6C87" w:rsidRDefault="00394C8F" w:rsidP="000C5348">
      <w:pPr>
        <w:pStyle w:val="Heading2"/>
        <w:numPr>
          <w:ilvl w:val="2"/>
          <w:numId w:val="1"/>
        </w:numPr>
        <w:ind w:left="0" w:firstLine="1560"/>
        <w:jc w:val="both"/>
      </w:pPr>
      <w:r w:rsidRPr="004A6C87">
        <w:t>түншлэлийн төслийн хөрөнгө оруулалт, санхүүжилт, хэрэглэгчийн төлбөр, хураамж болон төсвөөс санхүүжүүлэх хуваарь, дүн;</w:t>
      </w:r>
    </w:p>
    <w:p w14:paraId="30013E89" w14:textId="576983EA" w:rsidR="00394C8F" w:rsidRPr="004A6C87" w:rsidRDefault="00394C8F" w:rsidP="000C5348">
      <w:pPr>
        <w:pStyle w:val="Heading2"/>
        <w:numPr>
          <w:ilvl w:val="2"/>
          <w:numId w:val="1"/>
        </w:numPr>
        <w:ind w:left="0" w:firstLine="1560"/>
        <w:jc w:val="both"/>
      </w:pPr>
      <w:r w:rsidRPr="004A6C87">
        <w:t>түншлэлийн зүйлийг ашиглах эрх, үйлчилгээ үзүүлэх үүрэг, хөдлөх болон үл хөдлөх хөрөнгө, үйлдвэр, тоног төхөөрөмжийг өөрийн хөрөнгөнд шилжүүлэх эрх, үүрэг;</w:t>
      </w:r>
    </w:p>
    <w:p w14:paraId="3AC8E463" w14:textId="4ACFB57A" w:rsidR="00394C8F" w:rsidRPr="004A6C87" w:rsidRDefault="00394C8F" w:rsidP="000C5348">
      <w:pPr>
        <w:pStyle w:val="Heading2"/>
        <w:numPr>
          <w:ilvl w:val="2"/>
          <w:numId w:val="1"/>
        </w:numPr>
        <w:ind w:left="0" w:firstLine="1560"/>
        <w:jc w:val="both"/>
      </w:pPr>
      <w:r w:rsidRPr="004A6C87">
        <w:t>түншлэлийн хугацааны эцэст аливаа хөрөнгийг хүлээн авах, шилжүүлэх үүрэг;</w:t>
      </w:r>
    </w:p>
    <w:p w14:paraId="47EE82E8" w14:textId="6BD0A55E" w:rsidR="00394C8F" w:rsidRPr="004A6C87" w:rsidRDefault="00394C8F" w:rsidP="000C5348">
      <w:pPr>
        <w:pStyle w:val="Heading2"/>
        <w:numPr>
          <w:ilvl w:val="2"/>
          <w:numId w:val="1"/>
        </w:numPr>
        <w:ind w:left="0" w:firstLine="1560"/>
        <w:jc w:val="both"/>
      </w:pPr>
      <w:r w:rsidRPr="004A6C87">
        <w:t>гэрээг сунгах, цуцлах заалт, бусад үндсэн ашиглалт болон засвар үйлчилгээний талаарх мэдээлэл.</w:t>
      </w:r>
    </w:p>
    <w:p w14:paraId="64F05A4F" w14:textId="6258A899" w:rsidR="00C63D60" w:rsidRDefault="00A04D22" w:rsidP="00A04D22">
      <w:pPr>
        <w:pStyle w:val="Heading2"/>
        <w:ind w:left="0" w:firstLine="993"/>
        <w:jc w:val="both"/>
      </w:pPr>
      <w:r w:rsidRPr="00A04D22">
        <w:t xml:space="preserve">Хувийн хэвшлийн түншлэгч нь түншлэлийн төслийн мэдээ, мэдээллийн үнэн зөв байдлыг хариуцах бөгөөд </w:t>
      </w:r>
      <w:r>
        <w:t xml:space="preserve">түншлэлийн гэрээнд заасан хугацаа, үзүүлэлт, хэлбэрийн </w:t>
      </w:r>
      <w:r w:rsidRPr="00A04D22">
        <w:t>дагуу төрийн түншлэгч болон түншлэлийн асуудал эрхэлсэн төрийн захиргааны төв байгууллагыг шаардлагатай</w:t>
      </w:r>
      <w:r w:rsidRPr="00345BB5">
        <w:t xml:space="preserve"> мэдээллээр </w:t>
      </w:r>
      <w:r>
        <w:t xml:space="preserve">тухай бүр </w:t>
      </w:r>
      <w:r w:rsidRPr="00345BB5">
        <w:t>хангана.</w:t>
      </w:r>
    </w:p>
    <w:p w14:paraId="1905D4C2" w14:textId="77777777" w:rsidR="00BA39C6" w:rsidRPr="00B24636" w:rsidRDefault="00BA39C6" w:rsidP="00BA39C6">
      <w:pPr>
        <w:pStyle w:val="Heading2"/>
        <w:ind w:left="0" w:firstLine="993"/>
        <w:jc w:val="both"/>
      </w:pPr>
      <w:r>
        <w:t>Т</w:t>
      </w:r>
      <w:r w:rsidRPr="00A04D22">
        <w:t>үншлэлийн асуудал эрхэлсэн төрийн захиргааны төв байгууллаг</w:t>
      </w:r>
      <w:r>
        <w:t>а</w:t>
      </w:r>
      <w:r w:rsidRPr="00B24636">
        <w:t xml:space="preserve"> энэ журмын </w:t>
      </w:r>
      <w:r>
        <w:t>3</w:t>
      </w:r>
      <w:r w:rsidRPr="00B24636">
        <w:t xml:space="preserve">.4-т заасан тайланд үндэслэн жил бүрийн 06 дугаар сарын 01-ний дотор жилийн нэгдсэн тайланг боловсруулж, тухайн жилийн 6 дугаар сарын 10-ний дотор Засгийн газарт хүргүүлэх ажлыг зохион байгуулна. </w:t>
      </w:r>
    </w:p>
    <w:p w14:paraId="1FFC3702" w14:textId="368F60CE" w:rsidR="00675A7E" w:rsidRPr="00A431F8" w:rsidRDefault="00675A7E" w:rsidP="00016F10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sz w:val="22"/>
          <w:szCs w:val="22"/>
          <w:lang w:val="mn-MN"/>
        </w:rPr>
      </w:pPr>
      <w:r w:rsidRPr="00A431F8">
        <w:rPr>
          <w:rFonts w:ascii="Arial" w:hAnsi="Arial" w:cs="Arial"/>
          <w:sz w:val="22"/>
          <w:szCs w:val="22"/>
          <w:lang w:val="mn-MN"/>
        </w:rPr>
        <w:t xml:space="preserve">           </w:t>
      </w:r>
    </w:p>
    <w:p w14:paraId="486BFC51" w14:textId="1C949824" w:rsidR="00E512A9" w:rsidRPr="00A431F8" w:rsidRDefault="007D2F2F" w:rsidP="00016F10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A431F8">
        <w:rPr>
          <w:rFonts w:ascii="Arial" w:hAnsi="Arial" w:cs="Arial"/>
          <w:b/>
          <w:bCs/>
          <w:sz w:val="22"/>
          <w:szCs w:val="22"/>
          <w:lang w:val="mn-MN"/>
        </w:rPr>
        <w:t>Долоо</w:t>
      </w:r>
      <w:r w:rsidR="00E512A9" w:rsidRPr="00A431F8">
        <w:rPr>
          <w:rFonts w:ascii="Arial" w:hAnsi="Arial" w:cs="Arial"/>
          <w:b/>
          <w:bCs/>
          <w:sz w:val="22"/>
          <w:szCs w:val="22"/>
          <w:lang w:val="mn-MN"/>
        </w:rPr>
        <w:t>. Мэдээллийн нууцлал, аюулгүй байдал</w:t>
      </w:r>
      <w:r w:rsidR="00292633">
        <w:rPr>
          <w:rFonts w:ascii="Arial" w:hAnsi="Arial" w:cs="Arial"/>
          <w:b/>
          <w:bCs/>
          <w:sz w:val="22"/>
          <w:szCs w:val="22"/>
          <w:lang w:val="mn-MN"/>
        </w:rPr>
        <w:t>, хариуцлаг</w:t>
      </w:r>
      <w:r w:rsidR="0072391C">
        <w:rPr>
          <w:rFonts w:ascii="Arial" w:hAnsi="Arial" w:cs="Arial"/>
          <w:b/>
          <w:bCs/>
          <w:sz w:val="22"/>
          <w:szCs w:val="22"/>
          <w:lang w:val="mn-MN"/>
        </w:rPr>
        <w:t>а</w:t>
      </w:r>
    </w:p>
    <w:p w14:paraId="37224B29" w14:textId="77777777" w:rsidR="00B24636" w:rsidRPr="00B24636" w:rsidRDefault="00B24636" w:rsidP="000C5348">
      <w:pPr>
        <w:pStyle w:val="ListParagraph"/>
        <w:keepNext/>
        <w:keepLines/>
        <w:numPr>
          <w:ilvl w:val="0"/>
          <w:numId w:val="1"/>
        </w:numPr>
        <w:spacing w:before="120" w:after="120"/>
        <w:contextualSpacing w:val="0"/>
        <w:outlineLvl w:val="1"/>
        <w:rPr>
          <w:rFonts w:ascii="Arial" w:hAnsi="Arial"/>
          <w:vanish/>
          <w:sz w:val="22"/>
          <w:szCs w:val="36"/>
        </w:rPr>
      </w:pPr>
    </w:p>
    <w:p w14:paraId="6E68D0FD" w14:textId="39F6C783" w:rsidR="00E512A9" w:rsidRPr="00B24636" w:rsidRDefault="00E512A9" w:rsidP="007A24EF">
      <w:pPr>
        <w:pStyle w:val="Heading2"/>
        <w:ind w:left="0" w:firstLine="993"/>
        <w:jc w:val="both"/>
      </w:pPr>
      <w:r w:rsidRPr="00B24636">
        <w:t xml:space="preserve">Мэдээллийн сангийн хэвийн үйл ажиллагаа, аюулгүй байдал, </w:t>
      </w:r>
      <w:r w:rsidR="00B5354C" w:rsidRPr="00B24636">
        <w:t xml:space="preserve">мэдээллийн </w:t>
      </w:r>
      <w:r w:rsidRPr="00B24636">
        <w:t xml:space="preserve">нууцлалыг хадгалахтай холбоотой асуудлыг </w:t>
      </w:r>
      <w:r w:rsidR="00C73121" w:rsidRPr="00A04D22">
        <w:t>түншлэлийн асуудал эрхэлсэн төрийн захиргааны төв байгууллаг</w:t>
      </w:r>
      <w:r w:rsidR="00C73121">
        <w:t>а</w:t>
      </w:r>
      <w:r w:rsidR="00C73121" w:rsidRPr="00A04D22">
        <w:t xml:space="preserve"> </w:t>
      </w:r>
      <w:r w:rsidR="00932DBB">
        <w:t>хариуцан ажиллана</w:t>
      </w:r>
      <w:r w:rsidRPr="00B24636">
        <w:t>.</w:t>
      </w:r>
    </w:p>
    <w:p w14:paraId="62EE2B65" w14:textId="2C2A2EEF" w:rsidR="0072391C" w:rsidRPr="00B24636" w:rsidRDefault="00E512A9" w:rsidP="006239DC">
      <w:pPr>
        <w:pStyle w:val="Heading2"/>
        <w:ind w:left="0" w:firstLine="993"/>
        <w:jc w:val="both"/>
      </w:pPr>
      <w:r w:rsidRPr="00B24636">
        <w:t xml:space="preserve">Төрийн түншлэгч нь Төр, хувийн хэвшлийн түншлэлийн тухай хуулийн </w:t>
      </w:r>
      <w:r w:rsidR="007D2F2F" w:rsidRPr="00B24636">
        <w:t xml:space="preserve">22 дугаар зүйлийн 22.5 дахь хэсэг, </w:t>
      </w:r>
      <w:r w:rsidRPr="00B24636">
        <w:t xml:space="preserve">35 дугаар зүйлийн 35.2.27-д заасан </w:t>
      </w:r>
      <w:r w:rsidR="00B5354C" w:rsidRPr="00B24636">
        <w:t>мэдээллийн нууцыг хариуцна.</w:t>
      </w:r>
      <w:r w:rsidR="0072391C" w:rsidRPr="00B24636">
        <w:t>.</w:t>
      </w:r>
    </w:p>
    <w:p w14:paraId="0AE73523" w14:textId="77777777" w:rsidR="0072391C" w:rsidRPr="0072391C" w:rsidRDefault="0072391C" w:rsidP="0072391C"/>
    <w:p w14:paraId="29D71461" w14:textId="00686F03" w:rsidR="00675A7E" w:rsidRPr="00A431F8" w:rsidRDefault="007D2F2F" w:rsidP="00B15876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sz w:val="22"/>
          <w:szCs w:val="22"/>
          <w:lang w:val="mn-MN"/>
        </w:rPr>
      </w:pPr>
      <w:r w:rsidRPr="00A431F8">
        <w:rPr>
          <w:rStyle w:val="Strong"/>
          <w:rFonts w:ascii="Arial" w:hAnsi="Arial" w:cs="Arial"/>
          <w:sz w:val="22"/>
          <w:szCs w:val="22"/>
          <w:lang w:val="mn-MN"/>
        </w:rPr>
        <w:t>Найм</w:t>
      </w:r>
      <w:r w:rsidR="00675A7E" w:rsidRPr="00A431F8">
        <w:rPr>
          <w:rStyle w:val="Strong"/>
          <w:rFonts w:ascii="Arial" w:hAnsi="Arial" w:cs="Arial"/>
          <w:sz w:val="22"/>
          <w:szCs w:val="22"/>
          <w:lang w:val="mn-MN"/>
        </w:rPr>
        <w:t>. Бусад</w:t>
      </w:r>
    </w:p>
    <w:p w14:paraId="5C3501E2" w14:textId="77777777" w:rsidR="00B24636" w:rsidRPr="00B24636" w:rsidRDefault="00B24636" w:rsidP="000C5348">
      <w:pPr>
        <w:pStyle w:val="ListParagraph"/>
        <w:keepNext/>
        <w:keepLines/>
        <w:numPr>
          <w:ilvl w:val="0"/>
          <w:numId w:val="1"/>
        </w:numPr>
        <w:spacing w:before="120" w:after="120"/>
        <w:contextualSpacing w:val="0"/>
        <w:outlineLvl w:val="1"/>
        <w:rPr>
          <w:rFonts w:ascii="Arial" w:hAnsi="Arial"/>
          <w:vanish/>
          <w:sz w:val="22"/>
          <w:szCs w:val="36"/>
        </w:rPr>
      </w:pPr>
    </w:p>
    <w:p w14:paraId="6B2EE417" w14:textId="2EE0718E" w:rsidR="00675A7E" w:rsidRDefault="00E512A9" w:rsidP="00CD356A">
      <w:pPr>
        <w:pStyle w:val="Heading2"/>
        <w:ind w:left="0" w:firstLine="993"/>
        <w:jc w:val="both"/>
      </w:pPr>
      <w:r w:rsidRPr="00B24636">
        <w:t>Т</w:t>
      </w:r>
      <w:r w:rsidR="00751DD9" w:rsidRPr="00A04D22">
        <w:t>үншлэлийн асуудал эрхэлсэн төрийн захиргааны төв байгууллаг</w:t>
      </w:r>
      <w:r w:rsidR="00751DD9">
        <w:t>а</w:t>
      </w:r>
      <w:r w:rsidR="00751DD9" w:rsidRPr="00B24636">
        <w:t xml:space="preserve"> </w:t>
      </w:r>
      <w:r w:rsidR="00CD356A">
        <w:t>нь 2.</w:t>
      </w:r>
      <w:r w:rsidR="00D9163C">
        <w:t>7</w:t>
      </w:r>
      <w:r w:rsidR="00CD356A">
        <w:t xml:space="preserve">-д заасан </w:t>
      </w:r>
      <w:r w:rsidR="0086669D" w:rsidRPr="00B24636">
        <w:t xml:space="preserve">мэдээллүүдийг </w:t>
      </w:r>
      <w:r w:rsidR="0086669D">
        <w:t>А</w:t>
      </w:r>
      <w:r w:rsidR="0086669D" w:rsidRPr="0086669D">
        <w:t>рхив, албан хэрэг хөтлөлтийн тухай</w:t>
      </w:r>
      <w:r w:rsidR="0086669D">
        <w:t xml:space="preserve"> хууль болон бусад </w:t>
      </w:r>
      <w:r w:rsidR="002F3A45">
        <w:t xml:space="preserve">холбогдох </w:t>
      </w:r>
      <w:r w:rsidR="00E2056B">
        <w:t>хууль,</w:t>
      </w:r>
      <w:r w:rsidR="002F3A45">
        <w:t xml:space="preserve"> жур</w:t>
      </w:r>
      <w:r w:rsidR="006B74C8">
        <w:t>амд нийцүүлэн</w:t>
      </w:r>
      <w:r w:rsidR="00050E03">
        <w:t xml:space="preserve"> </w:t>
      </w:r>
      <w:r w:rsidR="00B909D6">
        <w:t>бүрдүүл</w:t>
      </w:r>
      <w:r w:rsidR="00050E03">
        <w:t>ж, хадгална</w:t>
      </w:r>
      <w:r w:rsidR="00B909D6">
        <w:t xml:space="preserve">. </w:t>
      </w:r>
    </w:p>
    <w:p w14:paraId="6971DC83" w14:textId="4F3E6019" w:rsidR="00486450" w:rsidRDefault="00486450" w:rsidP="00486450">
      <w:pPr>
        <w:pStyle w:val="Heading2"/>
        <w:ind w:left="0" w:firstLine="993"/>
        <w:jc w:val="both"/>
      </w:pPr>
      <w:r>
        <w:t>Мэдээллийн санг бүрдүүлэх, ашиглах, эрхлэн хөтлөх, удирдах, мэдээллийн болон техникийн нөхцөлийн хэвийн байдлыг хангах, хадгалах, хамгаалах, нууцлалын найдвартай байдлыг хэрэгжүүлэхтэй холбогдох зардлыг дараах эх үүсвэрээр тус тус санхүүжүүлнэ</w:t>
      </w:r>
      <w:r w:rsidR="0034385C">
        <w:t>. Үүнд:</w:t>
      </w:r>
    </w:p>
    <w:p w14:paraId="59B4AD15" w14:textId="77777777" w:rsidR="00AF178C" w:rsidRDefault="00914F2C" w:rsidP="00914F2C">
      <w:pPr>
        <w:pStyle w:val="Heading2"/>
        <w:numPr>
          <w:ilvl w:val="2"/>
          <w:numId w:val="1"/>
        </w:numPr>
        <w:ind w:left="0" w:firstLine="1560"/>
        <w:jc w:val="both"/>
      </w:pPr>
      <w:r>
        <w:t>улсын төсөв;</w:t>
      </w:r>
    </w:p>
    <w:p w14:paraId="65D6241B" w14:textId="7418BEEF" w:rsidR="00914F2C" w:rsidRDefault="00AF178C" w:rsidP="00914F2C">
      <w:pPr>
        <w:pStyle w:val="Heading2"/>
        <w:numPr>
          <w:ilvl w:val="2"/>
          <w:numId w:val="1"/>
        </w:numPr>
        <w:ind w:left="0" w:firstLine="1560"/>
        <w:jc w:val="both"/>
      </w:pPr>
      <w:r>
        <w:t>Түншлэлийн төсөл хөгжүүлэх сан;</w:t>
      </w:r>
    </w:p>
    <w:p w14:paraId="4ABAD1C1" w14:textId="6813E8CB" w:rsidR="0034385C" w:rsidRDefault="00914F2C" w:rsidP="00914F2C">
      <w:pPr>
        <w:pStyle w:val="Heading2"/>
        <w:numPr>
          <w:ilvl w:val="2"/>
          <w:numId w:val="1"/>
        </w:numPr>
        <w:ind w:left="0" w:firstLine="1560"/>
        <w:jc w:val="both"/>
      </w:pPr>
      <w:r>
        <w:t>холбогдох төсөл, хөтөлбөр</w:t>
      </w:r>
      <w:r w:rsidR="00DD0DE1">
        <w:t>.</w:t>
      </w:r>
    </w:p>
    <w:p w14:paraId="049BDBE9" w14:textId="77777777" w:rsidR="006239DC" w:rsidRPr="00B24636" w:rsidRDefault="006239DC" w:rsidP="006239DC">
      <w:pPr>
        <w:pStyle w:val="Heading2"/>
        <w:ind w:left="0" w:firstLine="993"/>
        <w:jc w:val="both"/>
      </w:pPr>
      <w:r w:rsidRPr="00B24636">
        <w:t>Энэхүү журмыг зөрчсөн</w:t>
      </w:r>
      <w:r>
        <w:t>,</w:t>
      </w:r>
      <w:r w:rsidRPr="00B24636">
        <w:t xml:space="preserve"> </w:t>
      </w:r>
      <w:r>
        <w:t xml:space="preserve">Мэдээллийн сангийн мэдээллийг хууль бусаар ашигласан, өөрчилсөн, устгасан, түгээсэн болон хуурамч мэдээлэл өгсөн гэм буруутай этгээдэд </w:t>
      </w:r>
      <w:r w:rsidRPr="00B24636">
        <w:t>холбогдох хууль тогтоомжид заасан хариуцлагыг хүлээлгэнэ.</w:t>
      </w:r>
    </w:p>
    <w:p w14:paraId="7A8B152D" w14:textId="68A7D7B8" w:rsidR="001C3787" w:rsidRPr="001C3787" w:rsidRDefault="001C3787" w:rsidP="001C3787">
      <w:pPr>
        <w:ind w:left="720"/>
      </w:pPr>
    </w:p>
    <w:p w14:paraId="78124789" w14:textId="77777777" w:rsidR="00891FDB" w:rsidRDefault="00891FDB" w:rsidP="001C3787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sz w:val="22"/>
          <w:szCs w:val="22"/>
          <w:lang w:val="mn-MN"/>
        </w:rPr>
      </w:pPr>
    </w:p>
    <w:p w14:paraId="19CCD9E6" w14:textId="0330910D" w:rsidR="00675A7E" w:rsidRPr="00A431F8" w:rsidRDefault="00675A7E" w:rsidP="00675A7E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sz w:val="22"/>
          <w:szCs w:val="22"/>
          <w:lang w:val="mn-MN"/>
        </w:rPr>
      </w:pPr>
      <w:r w:rsidRPr="00A431F8">
        <w:rPr>
          <w:rFonts w:ascii="Arial" w:hAnsi="Arial" w:cs="Arial"/>
          <w:sz w:val="22"/>
          <w:szCs w:val="22"/>
          <w:lang w:val="mn-MN"/>
        </w:rPr>
        <w:t>----оОо----</w:t>
      </w:r>
    </w:p>
    <w:p w14:paraId="0E09ABED" w14:textId="77777777" w:rsidR="00675A7E" w:rsidRPr="00A431F8" w:rsidRDefault="00675A7E" w:rsidP="00D62DDF">
      <w:pPr>
        <w:spacing w:after="240" w:line="360" w:lineRule="auto"/>
        <w:ind w:firstLine="720"/>
        <w:jc w:val="both"/>
        <w:rPr>
          <w:rFonts w:ascii="Arial" w:eastAsia="Arial" w:hAnsi="Arial" w:cs="Arial"/>
          <w:sz w:val="22"/>
        </w:rPr>
      </w:pPr>
    </w:p>
    <w:p w14:paraId="0BE55928" w14:textId="6FFADEEF" w:rsidR="00016F10" w:rsidRPr="00A431F8" w:rsidRDefault="0077651B" w:rsidP="00016F10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A431F8">
        <w:rPr>
          <w:rFonts w:ascii="Arial" w:eastAsia="Arial" w:hAnsi="Arial" w:cs="Arial"/>
          <w:sz w:val="22"/>
        </w:rPr>
        <w:tab/>
      </w:r>
    </w:p>
    <w:p w14:paraId="00000044" w14:textId="3DE3C727" w:rsidR="007F4876" w:rsidRPr="00A431F8" w:rsidRDefault="007F4876" w:rsidP="004A6F69">
      <w:pPr>
        <w:spacing w:line="360" w:lineRule="auto"/>
        <w:jc w:val="center"/>
        <w:rPr>
          <w:rFonts w:ascii="Arial" w:eastAsia="Arial" w:hAnsi="Arial" w:cs="Arial"/>
          <w:sz w:val="22"/>
        </w:rPr>
      </w:pPr>
    </w:p>
    <w:sectPr w:rsidR="007F4876" w:rsidRPr="00A431F8" w:rsidSect="008B2968">
      <w:footerReference w:type="default" r:id="rId10"/>
      <w:pgSz w:w="11909" w:h="16834" w:code="9"/>
      <w:pgMar w:top="864" w:right="864" w:bottom="864" w:left="1440" w:header="288" w:footer="2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1B7B" w14:textId="77777777" w:rsidR="005917A2" w:rsidRDefault="005917A2" w:rsidP="00C45E4B">
      <w:r>
        <w:separator/>
      </w:r>
    </w:p>
  </w:endnote>
  <w:endnote w:type="continuationSeparator" w:id="0">
    <w:p w14:paraId="56D32D94" w14:textId="77777777" w:rsidR="005917A2" w:rsidRDefault="005917A2" w:rsidP="00C45E4B">
      <w:r>
        <w:continuationSeparator/>
      </w:r>
    </w:p>
  </w:endnote>
  <w:endnote w:type="continuationNotice" w:id="1">
    <w:p w14:paraId="551C3BDF" w14:textId="77777777" w:rsidR="005917A2" w:rsidRDefault="005917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15839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3CF78F0" w14:textId="6DF6D326" w:rsidR="008B2968" w:rsidRPr="00F645E9" w:rsidRDefault="008B2968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645E9">
          <w:rPr>
            <w:rFonts w:ascii="Arial" w:hAnsi="Arial" w:cs="Arial"/>
            <w:sz w:val="20"/>
            <w:szCs w:val="20"/>
          </w:rPr>
          <w:t>[</w:t>
        </w:r>
        <w:r w:rsidRPr="00F645E9">
          <w:rPr>
            <w:rFonts w:ascii="Arial" w:hAnsi="Arial" w:cs="Arial"/>
            <w:sz w:val="20"/>
            <w:szCs w:val="20"/>
          </w:rPr>
          <w:fldChar w:fldCharType="begin"/>
        </w:r>
        <w:r w:rsidRPr="00F645E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645E9">
          <w:rPr>
            <w:rFonts w:ascii="Arial" w:hAnsi="Arial" w:cs="Arial"/>
            <w:sz w:val="20"/>
            <w:szCs w:val="20"/>
          </w:rPr>
          <w:fldChar w:fldCharType="separate"/>
        </w:r>
        <w:r w:rsidRPr="00F645E9">
          <w:rPr>
            <w:rFonts w:ascii="Arial" w:hAnsi="Arial" w:cs="Arial"/>
            <w:noProof/>
            <w:sz w:val="20"/>
            <w:szCs w:val="20"/>
          </w:rPr>
          <w:t>2</w:t>
        </w:r>
        <w:r w:rsidRPr="00F645E9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F645E9">
          <w:rPr>
            <w:rFonts w:ascii="Arial" w:hAnsi="Arial" w:cs="Arial"/>
            <w:sz w:val="20"/>
            <w:szCs w:val="20"/>
          </w:rPr>
          <w:t>]</w:t>
        </w:r>
      </w:p>
    </w:sdtContent>
  </w:sdt>
  <w:p w14:paraId="43269B58" w14:textId="77777777" w:rsidR="008B2968" w:rsidRDefault="008B2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2C6C" w14:textId="77777777" w:rsidR="005917A2" w:rsidRDefault="005917A2" w:rsidP="00C45E4B">
      <w:r>
        <w:separator/>
      </w:r>
    </w:p>
  </w:footnote>
  <w:footnote w:type="continuationSeparator" w:id="0">
    <w:p w14:paraId="216DF5E3" w14:textId="77777777" w:rsidR="005917A2" w:rsidRDefault="005917A2" w:rsidP="00C45E4B">
      <w:r>
        <w:continuationSeparator/>
      </w:r>
    </w:p>
  </w:footnote>
  <w:footnote w:type="continuationNotice" w:id="1">
    <w:p w14:paraId="240AF5E5" w14:textId="77777777" w:rsidR="005917A2" w:rsidRDefault="005917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23090"/>
    <w:multiLevelType w:val="multilevel"/>
    <w:tmpl w:val="889C6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302E2C"/>
    <w:multiLevelType w:val="hybridMultilevel"/>
    <w:tmpl w:val="FB9E7D20"/>
    <w:lvl w:ilvl="0" w:tplc="86BA23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54019"/>
    <w:multiLevelType w:val="multilevel"/>
    <w:tmpl w:val="5E00A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25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68765292">
    <w:abstractNumId w:val="2"/>
  </w:num>
  <w:num w:numId="2" w16cid:durableId="530731098">
    <w:abstractNumId w:val="1"/>
  </w:num>
  <w:num w:numId="3" w16cid:durableId="1811942468">
    <w:abstractNumId w:val="0"/>
  </w:num>
  <w:num w:numId="4" w16cid:durableId="59791213">
    <w:abstractNumId w:val="2"/>
  </w:num>
  <w:num w:numId="5" w16cid:durableId="2085451804">
    <w:abstractNumId w:val="2"/>
  </w:num>
  <w:num w:numId="6" w16cid:durableId="728960889">
    <w:abstractNumId w:val="2"/>
  </w:num>
  <w:num w:numId="7" w16cid:durableId="297883694">
    <w:abstractNumId w:val="2"/>
  </w:num>
  <w:num w:numId="8" w16cid:durableId="1101680064">
    <w:abstractNumId w:val="2"/>
  </w:num>
  <w:num w:numId="9" w16cid:durableId="169295124">
    <w:abstractNumId w:val="2"/>
  </w:num>
  <w:num w:numId="10" w16cid:durableId="131610446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76"/>
    <w:rsid w:val="00004286"/>
    <w:rsid w:val="00004FE2"/>
    <w:rsid w:val="00007013"/>
    <w:rsid w:val="00016F10"/>
    <w:rsid w:val="00017595"/>
    <w:rsid w:val="000216F7"/>
    <w:rsid w:val="00023848"/>
    <w:rsid w:val="0002568C"/>
    <w:rsid w:val="000307C6"/>
    <w:rsid w:val="00032E85"/>
    <w:rsid w:val="000364EB"/>
    <w:rsid w:val="000423F1"/>
    <w:rsid w:val="000428C7"/>
    <w:rsid w:val="00045A4B"/>
    <w:rsid w:val="00050B0E"/>
    <w:rsid w:val="00050E03"/>
    <w:rsid w:val="00056FDF"/>
    <w:rsid w:val="00061176"/>
    <w:rsid w:val="00062CF3"/>
    <w:rsid w:val="000649F5"/>
    <w:rsid w:val="00065BDB"/>
    <w:rsid w:val="00071B37"/>
    <w:rsid w:val="00072B5A"/>
    <w:rsid w:val="0007537F"/>
    <w:rsid w:val="000755BB"/>
    <w:rsid w:val="000A0BA2"/>
    <w:rsid w:val="000A1FAC"/>
    <w:rsid w:val="000A27BB"/>
    <w:rsid w:val="000B088C"/>
    <w:rsid w:val="000B66DB"/>
    <w:rsid w:val="000C39D9"/>
    <w:rsid w:val="000C4001"/>
    <w:rsid w:val="000C5348"/>
    <w:rsid w:val="000D4F1B"/>
    <w:rsid w:val="000D4F9A"/>
    <w:rsid w:val="000E3450"/>
    <w:rsid w:val="000E4CB5"/>
    <w:rsid w:val="000F004D"/>
    <w:rsid w:val="000F2597"/>
    <w:rsid w:val="000F328E"/>
    <w:rsid w:val="000F5088"/>
    <w:rsid w:val="00100262"/>
    <w:rsid w:val="001040F0"/>
    <w:rsid w:val="00104EB4"/>
    <w:rsid w:val="001058B5"/>
    <w:rsid w:val="00105B60"/>
    <w:rsid w:val="001162D1"/>
    <w:rsid w:val="0012116E"/>
    <w:rsid w:val="001239A9"/>
    <w:rsid w:val="00141ED0"/>
    <w:rsid w:val="00142663"/>
    <w:rsid w:val="00146590"/>
    <w:rsid w:val="00153F90"/>
    <w:rsid w:val="0015432C"/>
    <w:rsid w:val="00156570"/>
    <w:rsid w:val="00156CA6"/>
    <w:rsid w:val="00162C2A"/>
    <w:rsid w:val="00164980"/>
    <w:rsid w:val="00165A8F"/>
    <w:rsid w:val="00166F9A"/>
    <w:rsid w:val="00174DD8"/>
    <w:rsid w:val="00176B94"/>
    <w:rsid w:val="001776D5"/>
    <w:rsid w:val="001779AF"/>
    <w:rsid w:val="001819A3"/>
    <w:rsid w:val="00183452"/>
    <w:rsid w:val="001839BB"/>
    <w:rsid w:val="001874B6"/>
    <w:rsid w:val="001A239A"/>
    <w:rsid w:val="001B1AA0"/>
    <w:rsid w:val="001C0526"/>
    <w:rsid w:val="001C0C2F"/>
    <w:rsid w:val="001C2778"/>
    <w:rsid w:val="001C2EEE"/>
    <w:rsid w:val="001C3787"/>
    <w:rsid w:val="001C51B2"/>
    <w:rsid w:val="001D098D"/>
    <w:rsid w:val="001D0CC8"/>
    <w:rsid w:val="001D30B0"/>
    <w:rsid w:val="001D5DB7"/>
    <w:rsid w:val="001E175C"/>
    <w:rsid w:val="001E2FB8"/>
    <w:rsid w:val="001E5A82"/>
    <w:rsid w:val="001F4510"/>
    <w:rsid w:val="00204CE6"/>
    <w:rsid w:val="00213973"/>
    <w:rsid w:val="00217224"/>
    <w:rsid w:val="0022590C"/>
    <w:rsid w:val="00226D43"/>
    <w:rsid w:val="00254867"/>
    <w:rsid w:val="00262CE8"/>
    <w:rsid w:val="00271AEF"/>
    <w:rsid w:val="00280839"/>
    <w:rsid w:val="002808C0"/>
    <w:rsid w:val="002821A0"/>
    <w:rsid w:val="0028255A"/>
    <w:rsid w:val="0028274C"/>
    <w:rsid w:val="002874C2"/>
    <w:rsid w:val="00292633"/>
    <w:rsid w:val="0029281A"/>
    <w:rsid w:val="0029380B"/>
    <w:rsid w:val="002967D9"/>
    <w:rsid w:val="00297465"/>
    <w:rsid w:val="002A0F1B"/>
    <w:rsid w:val="002A331D"/>
    <w:rsid w:val="002A7088"/>
    <w:rsid w:val="002A7DB6"/>
    <w:rsid w:val="002B62A9"/>
    <w:rsid w:val="002C613D"/>
    <w:rsid w:val="002C6C98"/>
    <w:rsid w:val="002C6DDC"/>
    <w:rsid w:val="002D0E0B"/>
    <w:rsid w:val="002D1971"/>
    <w:rsid w:val="002D2961"/>
    <w:rsid w:val="002D33C3"/>
    <w:rsid w:val="002D7728"/>
    <w:rsid w:val="002E0056"/>
    <w:rsid w:val="002E2989"/>
    <w:rsid w:val="002E5C88"/>
    <w:rsid w:val="002F3A45"/>
    <w:rsid w:val="002F563F"/>
    <w:rsid w:val="00303CCE"/>
    <w:rsid w:val="00306E85"/>
    <w:rsid w:val="00310D70"/>
    <w:rsid w:val="00310FC4"/>
    <w:rsid w:val="00311F02"/>
    <w:rsid w:val="0031300F"/>
    <w:rsid w:val="003169D4"/>
    <w:rsid w:val="00336BF1"/>
    <w:rsid w:val="0034385C"/>
    <w:rsid w:val="00343FE4"/>
    <w:rsid w:val="00345FCE"/>
    <w:rsid w:val="00346576"/>
    <w:rsid w:val="003470FC"/>
    <w:rsid w:val="003473A7"/>
    <w:rsid w:val="00352836"/>
    <w:rsid w:val="00352F26"/>
    <w:rsid w:val="003532EF"/>
    <w:rsid w:val="00362F0B"/>
    <w:rsid w:val="00364A7D"/>
    <w:rsid w:val="0036649F"/>
    <w:rsid w:val="00371391"/>
    <w:rsid w:val="003750A9"/>
    <w:rsid w:val="00386218"/>
    <w:rsid w:val="00393332"/>
    <w:rsid w:val="003941D3"/>
    <w:rsid w:val="00394C8F"/>
    <w:rsid w:val="003954D4"/>
    <w:rsid w:val="003959C9"/>
    <w:rsid w:val="003A16BD"/>
    <w:rsid w:val="003B28EF"/>
    <w:rsid w:val="003B5FD1"/>
    <w:rsid w:val="003B76A3"/>
    <w:rsid w:val="003D0DBF"/>
    <w:rsid w:val="003D1507"/>
    <w:rsid w:val="003D3D8A"/>
    <w:rsid w:val="003D4713"/>
    <w:rsid w:val="003D6CA4"/>
    <w:rsid w:val="003D70EB"/>
    <w:rsid w:val="003D7552"/>
    <w:rsid w:val="003E1EB3"/>
    <w:rsid w:val="003E20AA"/>
    <w:rsid w:val="003E5E4B"/>
    <w:rsid w:val="003E623D"/>
    <w:rsid w:val="003E78CA"/>
    <w:rsid w:val="003F4A4F"/>
    <w:rsid w:val="00406B26"/>
    <w:rsid w:val="00410D4F"/>
    <w:rsid w:val="00415D16"/>
    <w:rsid w:val="00416137"/>
    <w:rsid w:val="004161DB"/>
    <w:rsid w:val="00417D95"/>
    <w:rsid w:val="004203FA"/>
    <w:rsid w:val="00422BB1"/>
    <w:rsid w:val="00422F68"/>
    <w:rsid w:val="00431CA1"/>
    <w:rsid w:val="00437A1A"/>
    <w:rsid w:val="0045000F"/>
    <w:rsid w:val="00450E9D"/>
    <w:rsid w:val="00462F63"/>
    <w:rsid w:val="00471520"/>
    <w:rsid w:val="00471962"/>
    <w:rsid w:val="00473B0A"/>
    <w:rsid w:val="00480BCD"/>
    <w:rsid w:val="00483B17"/>
    <w:rsid w:val="004855F1"/>
    <w:rsid w:val="00486450"/>
    <w:rsid w:val="00486A2A"/>
    <w:rsid w:val="00490D16"/>
    <w:rsid w:val="00491D36"/>
    <w:rsid w:val="00497DC0"/>
    <w:rsid w:val="004A1846"/>
    <w:rsid w:val="004A4D44"/>
    <w:rsid w:val="004A6C87"/>
    <w:rsid w:val="004A6F69"/>
    <w:rsid w:val="004B4AD9"/>
    <w:rsid w:val="004C02C1"/>
    <w:rsid w:val="004C5A12"/>
    <w:rsid w:val="004D3F14"/>
    <w:rsid w:val="004D64EF"/>
    <w:rsid w:val="004D75DC"/>
    <w:rsid w:val="004D76D6"/>
    <w:rsid w:val="004F3E0E"/>
    <w:rsid w:val="004F4156"/>
    <w:rsid w:val="004F7DC1"/>
    <w:rsid w:val="00501863"/>
    <w:rsid w:val="005114EA"/>
    <w:rsid w:val="00514C2A"/>
    <w:rsid w:val="00514D44"/>
    <w:rsid w:val="00522385"/>
    <w:rsid w:val="00522FDC"/>
    <w:rsid w:val="0052469B"/>
    <w:rsid w:val="0053284A"/>
    <w:rsid w:val="0053417A"/>
    <w:rsid w:val="005366B0"/>
    <w:rsid w:val="005417F2"/>
    <w:rsid w:val="005478F1"/>
    <w:rsid w:val="005558A5"/>
    <w:rsid w:val="005613E0"/>
    <w:rsid w:val="0056239B"/>
    <w:rsid w:val="00563961"/>
    <w:rsid w:val="00565896"/>
    <w:rsid w:val="00565DD5"/>
    <w:rsid w:val="00566F7C"/>
    <w:rsid w:val="00575776"/>
    <w:rsid w:val="00581264"/>
    <w:rsid w:val="00581FB5"/>
    <w:rsid w:val="005842E0"/>
    <w:rsid w:val="005868F2"/>
    <w:rsid w:val="005871EA"/>
    <w:rsid w:val="00587C09"/>
    <w:rsid w:val="005917A2"/>
    <w:rsid w:val="005955F8"/>
    <w:rsid w:val="00595AB5"/>
    <w:rsid w:val="005B02C1"/>
    <w:rsid w:val="005B4F8B"/>
    <w:rsid w:val="005C1C93"/>
    <w:rsid w:val="005C2EC9"/>
    <w:rsid w:val="005C5C22"/>
    <w:rsid w:val="005D3F92"/>
    <w:rsid w:val="005D7F43"/>
    <w:rsid w:val="005E1197"/>
    <w:rsid w:val="005E2F6C"/>
    <w:rsid w:val="005E53EA"/>
    <w:rsid w:val="005E5C7A"/>
    <w:rsid w:val="005E68A0"/>
    <w:rsid w:val="005F1FC3"/>
    <w:rsid w:val="005F2B68"/>
    <w:rsid w:val="005F62D0"/>
    <w:rsid w:val="006069E4"/>
    <w:rsid w:val="0061076C"/>
    <w:rsid w:val="00612CDD"/>
    <w:rsid w:val="0061741F"/>
    <w:rsid w:val="00621089"/>
    <w:rsid w:val="00622D49"/>
    <w:rsid w:val="006239DC"/>
    <w:rsid w:val="00623A88"/>
    <w:rsid w:val="00626008"/>
    <w:rsid w:val="00627126"/>
    <w:rsid w:val="00632237"/>
    <w:rsid w:val="006357D6"/>
    <w:rsid w:val="0063640F"/>
    <w:rsid w:val="0064640C"/>
    <w:rsid w:val="00646511"/>
    <w:rsid w:val="0065019D"/>
    <w:rsid w:val="00651565"/>
    <w:rsid w:val="00655DC7"/>
    <w:rsid w:val="00662159"/>
    <w:rsid w:val="0067365F"/>
    <w:rsid w:val="00675A7E"/>
    <w:rsid w:val="0067797E"/>
    <w:rsid w:val="006809F4"/>
    <w:rsid w:val="0068110B"/>
    <w:rsid w:val="00682A71"/>
    <w:rsid w:val="006A0F80"/>
    <w:rsid w:val="006A4393"/>
    <w:rsid w:val="006A7EC6"/>
    <w:rsid w:val="006B46AF"/>
    <w:rsid w:val="006B74C8"/>
    <w:rsid w:val="006C0EA9"/>
    <w:rsid w:val="006C0F52"/>
    <w:rsid w:val="006C4270"/>
    <w:rsid w:val="006C45FF"/>
    <w:rsid w:val="006D74E5"/>
    <w:rsid w:val="006E0F4C"/>
    <w:rsid w:val="006E2C18"/>
    <w:rsid w:val="006E54B1"/>
    <w:rsid w:val="006E654A"/>
    <w:rsid w:val="006F2E2E"/>
    <w:rsid w:val="006F4636"/>
    <w:rsid w:val="006F4DF2"/>
    <w:rsid w:val="00700932"/>
    <w:rsid w:val="00712C65"/>
    <w:rsid w:val="0072391C"/>
    <w:rsid w:val="00726213"/>
    <w:rsid w:val="00734033"/>
    <w:rsid w:val="00734805"/>
    <w:rsid w:val="007355D3"/>
    <w:rsid w:val="00737A6D"/>
    <w:rsid w:val="00751DD9"/>
    <w:rsid w:val="0075423A"/>
    <w:rsid w:val="0075608C"/>
    <w:rsid w:val="00761F93"/>
    <w:rsid w:val="007659D6"/>
    <w:rsid w:val="00775459"/>
    <w:rsid w:val="0077651B"/>
    <w:rsid w:val="0077702D"/>
    <w:rsid w:val="00783471"/>
    <w:rsid w:val="00784145"/>
    <w:rsid w:val="00787975"/>
    <w:rsid w:val="00793311"/>
    <w:rsid w:val="007A24EF"/>
    <w:rsid w:val="007A5085"/>
    <w:rsid w:val="007B4A69"/>
    <w:rsid w:val="007C4C09"/>
    <w:rsid w:val="007D0938"/>
    <w:rsid w:val="007D2F2F"/>
    <w:rsid w:val="007D6340"/>
    <w:rsid w:val="007F1941"/>
    <w:rsid w:val="007F2064"/>
    <w:rsid w:val="007F4876"/>
    <w:rsid w:val="0080135C"/>
    <w:rsid w:val="00801CBB"/>
    <w:rsid w:val="0080372F"/>
    <w:rsid w:val="00804675"/>
    <w:rsid w:val="0080592D"/>
    <w:rsid w:val="00805A5E"/>
    <w:rsid w:val="00810B69"/>
    <w:rsid w:val="00811DF9"/>
    <w:rsid w:val="00812945"/>
    <w:rsid w:val="008167E4"/>
    <w:rsid w:val="00817277"/>
    <w:rsid w:val="00830920"/>
    <w:rsid w:val="00831695"/>
    <w:rsid w:val="00832F81"/>
    <w:rsid w:val="00846F37"/>
    <w:rsid w:val="00862624"/>
    <w:rsid w:val="00862789"/>
    <w:rsid w:val="0086669D"/>
    <w:rsid w:val="0087207B"/>
    <w:rsid w:val="00873A76"/>
    <w:rsid w:val="008750E1"/>
    <w:rsid w:val="008763D0"/>
    <w:rsid w:val="00880A0E"/>
    <w:rsid w:val="00881585"/>
    <w:rsid w:val="00883CA4"/>
    <w:rsid w:val="0088657A"/>
    <w:rsid w:val="00891FDB"/>
    <w:rsid w:val="00892486"/>
    <w:rsid w:val="00892F08"/>
    <w:rsid w:val="008A0E01"/>
    <w:rsid w:val="008B0515"/>
    <w:rsid w:val="008B2968"/>
    <w:rsid w:val="008B594D"/>
    <w:rsid w:val="008D6083"/>
    <w:rsid w:val="008E6AE5"/>
    <w:rsid w:val="008E772F"/>
    <w:rsid w:val="008F530F"/>
    <w:rsid w:val="008F6246"/>
    <w:rsid w:val="00905135"/>
    <w:rsid w:val="00914F2C"/>
    <w:rsid w:val="009151D1"/>
    <w:rsid w:val="0091526E"/>
    <w:rsid w:val="009253BF"/>
    <w:rsid w:val="00932DBB"/>
    <w:rsid w:val="00940405"/>
    <w:rsid w:val="00940F42"/>
    <w:rsid w:val="00941E41"/>
    <w:rsid w:val="00950F45"/>
    <w:rsid w:val="00960702"/>
    <w:rsid w:val="00961F06"/>
    <w:rsid w:val="00971C67"/>
    <w:rsid w:val="0097702A"/>
    <w:rsid w:val="00984388"/>
    <w:rsid w:val="00986CF8"/>
    <w:rsid w:val="00986D35"/>
    <w:rsid w:val="009900B2"/>
    <w:rsid w:val="0099331F"/>
    <w:rsid w:val="0099626D"/>
    <w:rsid w:val="009968F7"/>
    <w:rsid w:val="009B0912"/>
    <w:rsid w:val="009C0244"/>
    <w:rsid w:val="009C26DD"/>
    <w:rsid w:val="009C30F5"/>
    <w:rsid w:val="009D40DC"/>
    <w:rsid w:val="009D42F7"/>
    <w:rsid w:val="009D4D53"/>
    <w:rsid w:val="009D6CF5"/>
    <w:rsid w:val="009E6C9D"/>
    <w:rsid w:val="009E76AE"/>
    <w:rsid w:val="009F0148"/>
    <w:rsid w:val="009F186F"/>
    <w:rsid w:val="00A033D1"/>
    <w:rsid w:val="00A04D22"/>
    <w:rsid w:val="00A070D8"/>
    <w:rsid w:val="00A11AAD"/>
    <w:rsid w:val="00A1515E"/>
    <w:rsid w:val="00A15DF2"/>
    <w:rsid w:val="00A30525"/>
    <w:rsid w:val="00A32C78"/>
    <w:rsid w:val="00A330B6"/>
    <w:rsid w:val="00A33279"/>
    <w:rsid w:val="00A36793"/>
    <w:rsid w:val="00A431F8"/>
    <w:rsid w:val="00A44FCF"/>
    <w:rsid w:val="00A5032B"/>
    <w:rsid w:val="00A56E72"/>
    <w:rsid w:val="00A6373D"/>
    <w:rsid w:val="00A72B9E"/>
    <w:rsid w:val="00A752F4"/>
    <w:rsid w:val="00A91CF1"/>
    <w:rsid w:val="00A93AA5"/>
    <w:rsid w:val="00AB0414"/>
    <w:rsid w:val="00AB553A"/>
    <w:rsid w:val="00AC68A9"/>
    <w:rsid w:val="00AC7FDC"/>
    <w:rsid w:val="00AD054A"/>
    <w:rsid w:val="00AD2557"/>
    <w:rsid w:val="00AE03F1"/>
    <w:rsid w:val="00AE1787"/>
    <w:rsid w:val="00AF178C"/>
    <w:rsid w:val="00AF4850"/>
    <w:rsid w:val="00B038AB"/>
    <w:rsid w:val="00B11A50"/>
    <w:rsid w:val="00B15876"/>
    <w:rsid w:val="00B16723"/>
    <w:rsid w:val="00B24636"/>
    <w:rsid w:val="00B31B28"/>
    <w:rsid w:val="00B32CAF"/>
    <w:rsid w:val="00B33955"/>
    <w:rsid w:val="00B34AD5"/>
    <w:rsid w:val="00B458B1"/>
    <w:rsid w:val="00B45B61"/>
    <w:rsid w:val="00B46BA7"/>
    <w:rsid w:val="00B46E53"/>
    <w:rsid w:val="00B47602"/>
    <w:rsid w:val="00B50731"/>
    <w:rsid w:val="00B52FAB"/>
    <w:rsid w:val="00B5354C"/>
    <w:rsid w:val="00B5420A"/>
    <w:rsid w:val="00B63117"/>
    <w:rsid w:val="00B70904"/>
    <w:rsid w:val="00B73879"/>
    <w:rsid w:val="00B80712"/>
    <w:rsid w:val="00B909D6"/>
    <w:rsid w:val="00B92BDE"/>
    <w:rsid w:val="00B95E0F"/>
    <w:rsid w:val="00BA39C6"/>
    <w:rsid w:val="00BA7E92"/>
    <w:rsid w:val="00BB3D05"/>
    <w:rsid w:val="00BB6514"/>
    <w:rsid w:val="00BB6591"/>
    <w:rsid w:val="00BD65B0"/>
    <w:rsid w:val="00BE0A93"/>
    <w:rsid w:val="00BE2089"/>
    <w:rsid w:val="00BE36BD"/>
    <w:rsid w:val="00BE55CC"/>
    <w:rsid w:val="00BE582F"/>
    <w:rsid w:val="00BE762F"/>
    <w:rsid w:val="00BF2145"/>
    <w:rsid w:val="00C02F2D"/>
    <w:rsid w:val="00C036FF"/>
    <w:rsid w:val="00C03EA1"/>
    <w:rsid w:val="00C10DDC"/>
    <w:rsid w:val="00C120E9"/>
    <w:rsid w:val="00C20B14"/>
    <w:rsid w:val="00C210DA"/>
    <w:rsid w:val="00C245FF"/>
    <w:rsid w:val="00C25A73"/>
    <w:rsid w:val="00C2799C"/>
    <w:rsid w:val="00C27F69"/>
    <w:rsid w:val="00C306A6"/>
    <w:rsid w:val="00C315E0"/>
    <w:rsid w:val="00C32A1A"/>
    <w:rsid w:val="00C33A78"/>
    <w:rsid w:val="00C3430A"/>
    <w:rsid w:val="00C37AA4"/>
    <w:rsid w:val="00C418FF"/>
    <w:rsid w:val="00C42AEB"/>
    <w:rsid w:val="00C45E4B"/>
    <w:rsid w:val="00C523AA"/>
    <w:rsid w:val="00C56BA7"/>
    <w:rsid w:val="00C63D60"/>
    <w:rsid w:val="00C644C7"/>
    <w:rsid w:val="00C73121"/>
    <w:rsid w:val="00C73678"/>
    <w:rsid w:val="00C86AC3"/>
    <w:rsid w:val="00C91C8A"/>
    <w:rsid w:val="00C92D4F"/>
    <w:rsid w:val="00C959BE"/>
    <w:rsid w:val="00CA1691"/>
    <w:rsid w:val="00CA2A16"/>
    <w:rsid w:val="00CA5264"/>
    <w:rsid w:val="00CA5B9A"/>
    <w:rsid w:val="00CB4460"/>
    <w:rsid w:val="00CB6343"/>
    <w:rsid w:val="00CC12F0"/>
    <w:rsid w:val="00CC18BC"/>
    <w:rsid w:val="00CC1A49"/>
    <w:rsid w:val="00CC447C"/>
    <w:rsid w:val="00CD23B1"/>
    <w:rsid w:val="00CD356A"/>
    <w:rsid w:val="00CE0227"/>
    <w:rsid w:val="00CE08C2"/>
    <w:rsid w:val="00CE0FBF"/>
    <w:rsid w:val="00CE4360"/>
    <w:rsid w:val="00CF1646"/>
    <w:rsid w:val="00CF1E43"/>
    <w:rsid w:val="00CF1EB9"/>
    <w:rsid w:val="00CF3004"/>
    <w:rsid w:val="00CF3D37"/>
    <w:rsid w:val="00D0109F"/>
    <w:rsid w:val="00D04920"/>
    <w:rsid w:val="00D07715"/>
    <w:rsid w:val="00D11EA4"/>
    <w:rsid w:val="00D12599"/>
    <w:rsid w:val="00D20886"/>
    <w:rsid w:val="00D2218F"/>
    <w:rsid w:val="00D22BC0"/>
    <w:rsid w:val="00D31BEE"/>
    <w:rsid w:val="00D3281A"/>
    <w:rsid w:val="00D42FB8"/>
    <w:rsid w:val="00D50E14"/>
    <w:rsid w:val="00D56426"/>
    <w:rsid w:val="00D62DDF"/>
    <w:rsid w:val="00D661D4"/>
    <w:rsid w:val="00D66BDD"/>
    <w:rsid w:val="00D709D0"/>
    <w:rsid w:val="00D70F05"/>
    <w:rsid w:val="00D9163C"/>
    <w:rsid w:val="00D93BAD"/>
    <w:rsid w:val="00D96D8D"/>
    <w:rsid w:val="00DA1735"/>
    <w:rsid w:val="00DA43B7"/>
    <w:rsid w:val="00DB52C0"/>
    <w:rsid w:val="00DB658F"/>
    <w:rsid w:val="00DC19E9"/>
    <w:rsid w:val="00DD0DE1"/>
    <w:rsid w:val="00DD3C00"/>
    <w:rsid w:val="00DE4069"/>
    <w:rsid w:val="00DF1614"/>
    <w:rsid w:val="00DF3E7A"/>
    <w:rsid w:val="00E2056B"/>
    <w:rsid w:val="00E22836"/>
    <w:rsid w:val="00E270C1"/>
    <w:rsid w:val="00E32816"/>
    <w:rsid w:val="00E342D1"/>
    <w:rsid w:val="00E34F73"/>
    <w:rsid w:val="00E3573A"/>
    <w:rsid w:val="00E417D4"/>
    <w:rsid w:val="00E42E29"/>
    <w:rsid w:val="00E512A9"/>
    <w:rsid w:val="00E60D00"/>
    <w:rsid w:val="00E62442"/>
    <w:rsid w:val="00E62908"/>
    <w:rsid w:val="00E66185"/>
    <w:rsid w:val="00E719BB"/>
    <w:rsid w:val="00E72510"/>
    <w:rsid w:val="00E75FFB"/>
    <w:rsid w:val="00E8075A"/>
    <w:rsid w:val="00E8222A"/>
    <w:rsid w:val="00E8358C"/>
    <w:rsid w:val="00E913E0"/>
    <w:rsid w:val="00E95ECD"/>
    <w:rsid w:val="00EA48A9"/>
    <w:rsid w:val="00EA4D81"/>
    <w:rsid w:val="00EA5455"/>
    <w:rsid w:val="00EA6577"/>
    <w:rsid w:val="00EB4F3B"/>
    <w:rsid w:val="00EB7AD6"/>
    <w:rsid w:val="00EC01ED"/>
    <w:rsid w:val="00ED1863"/>
    <w:rsid w:val="00ED6919"/>
    <w:rsid w:val="00ED731C"/>
    <w:rsid w:val="00EE0E36"/>
    <w:rsid w:val="00EF5B5A"/>
    <w:rsid w:val="00F00285"/>
    <w:rsid w:val="00F02708"/>
    <w:rsid w:val="00F02E5B"/>
    <w:rsid w:val="00F06291"/>
    <w:rsid w:val="00F102FC"/>
    <w:rsid w:val="00F177A8"/>
    <w:rsid w:val="00F21BD9"/>
    <w:rsid w:val="00F22959"/>
    <w:rsid w:val="00F2482E"/>
    <w:rsid w:val="00F30A66"/>
    <w:rsid w:val="00F31EED"/>
    <w:rsid w:val="00F32CF9"/>
    <w:rsid w:val="00F34D43"/>
    <w:rsid w:val="00F40FBC"/>
    <w:rsid w:val="00F43DCB"/>
    <w:rsid w:val="00F47AD9"/>
    <w:rsid w:val="00F52865"/>
    <w:rsid w:val="00F56A8B"/>
    <w:rsid w:val="00F604D6"/>
    <w:rsid w:val="00F62E20"/>
    <w:rsid w:val="00F645E9"/>
    <w:rsid w:val="00F650A2"/>
    <w:rsid w:val="00F668FB"/>
    <w:rsid w:val="00F676F9"/>
    <w:rsid w:val="00F769FF"/>
    <w:rsid w:val="00F80FA1"/>
    <w:rsid w:val="00F81358"/>
    <w:rsid w:val="00F9792F"/>
    <w:rsid w:val="00FB063C"/>
    <w:rsid w:val="00FD30F2"/>
    <w:rsid w:val="00FD42E6"/>
    <w:rsid w:val="00FD509C"/>
    <w:rsid w:val="00FD50F2"/>
    <w:rsid w:val="00FD749C"/>
    <w:rsid w:val="00FE3DCF"/>
    <w:rsid w:val="00FE53E4"/>
    <w:rsid w:val="00FE64CB"/>
    <w:rsid w:val="5EFE9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0B96"/>
  <w15:docId w15:val="{6360C81C-482F-41C1-9A04-57287326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autoRedefine/>
    <w:qFormat/>
    <w:rsid w:val="002D7728"/>
    <w:pPr>
      <w:keepNext/>
      <w:keepLines/>
      <w:spacing w:before="120" w:after="120" w:line="276" w:lineRule="auto"/>
      <w:jc w:val="both"/>
      <w:outlineLvl w:val="0"/>
    </w:pPr>
    <w:rPr>
      <w:rFonts w:ascii="Arial" w:hAnsi="Arial"/>
      <w:sz w:val="22"/>
      <w:szCs w:val="48"/>
    </w:rPr>
  </w:style>
  <w:style w:type="paragraph" w:styleId="Heading2">
    <w:name w:val="heading 2"/>
    <w:basedOn w:val="Normal"/>
    <w:next w:val="Normal"/>
    <w:autoRedefine/>
    <w:qFormat/>
    <w:rsid w:val="00007013"/>
    <w:pPr>
      <w:keepNext/>
      <w:keepLines/>
      <w:numPr>
        <w:ilvl w:val="1"/>
        <w:numId w:val="1"/>
      </w:numPr>
      <w:spacing w:before="120" w:after="120"/>
      <w:outlineLvl w:val="1"/>
    </w:pPr>
    <w:rPr>
      <w:rFonts w:ascii="Arial" w:hAnsi="Arial"/>
      <w:sz w:val="22"/>
      <w:szCs w:val="36"/>
    </w:rPr>
  </w:style>
  <w:style w:type="paragraph" w:styleId="Heading3">
    <w:name w:val="heading 3"/>
    <w:basedOn w:val="Normal"/>
    <w:next w:val="Normal"/>
    <w:autoRedefine/>
    <w:qFormat/>
    <w:rsid w:val="005114EA"/>
    <w:pPr>
      <w:keepNext/>
      <w:keepLines/>
      <w:spacing w:line="276" w:lineRule="auto"/>
      <w:jc w:val="both"/>
      <w:outlineLvl w:val="2"/>
    </w:pPr>
    <w:rPr>
      <w:rFonts w:ascii="Arial" w:hAnsi="Arial"/>
      <w:sz w:val="22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1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1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1E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E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E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5E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552"/>
    <w:pPr>
      <w:ind w:left="720"/>
      <w:contextualSpacing/>
    </w:pPr>
  </w:style>
  <w:style w:type="character" w:customStyle="1" w:styleId="highlight2">
    <w:name w:val="highlight2"/>
    <w:basedOn w:val="DefaultParagraphFont"/>
    <w:rsid w:val="00306E85"/>
  </w:style>
  <w:style w:type="paragraph" w:styleId="NormalWeb">
    <w:name w:val="Normal (Web)"/>
    <w:basedOn w:val="Normal"/>
    <w:uiPriority w:val="99"/>
    <w:unhideWhenUsed/>
    <w:rsid w:val="00675A7E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675A7E"/>
    <w:rPr>
      <w:b/>
      <w:bCs/>
    </w:rPr>
  </w:style>
  <w:style w:type="paragraph" w:styleId="Revision">
    <w:name w:val="Revision"/>
    <w:hidden/>
    <w:uiPriority w:val="99"/>
    <w:semiHidden/>
    <w:rsid w:val="00364A7D"/>
  </w:style>
  <w:style w:type="character" w:customStyle="1" w:styleId="Heading7Char">
    <w:name w:val="Heading 7 Char"/>
    <w:basedOn w:val="DefaultParagraphFont"/>
    <w:link w:val="Heading7"/>
    <w:uiPriority w:val="9"/>
    <w:semiHidden/>
    <w:rsid w:val="00EC01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1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1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06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291"/>
  </w:style>
  <w:style w:type="paragraph" w:styleId="Footer">
    <w:name w:val="footer"/>
    <w:basedOn w:val="Normal"/>
    <w:link w:val="FooterChar"/>
    <w:uiPriority w:val="99"/>
    <w:unhideWhenUsed/>
    <w:rsid w:val="00F06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291"/>
  </w:style>
  <w:style w:type="table" w:styleId="TableGrid">
    <w:name w:val="Table Grid"/>
    <w:basedOn w:val="TableNormal"/>
    <w:uiPriority w:val="59"/>
    <w:rsid w:val="0002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4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3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5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5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1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EA353F29CF7409B8E0AF8423AEEBF" ma:contentTypeVersion="13" ma:contentTypeDescription="Create a new document." ma:contentTypeScope="" ma:versionID="689c54d468c1fa5d046b6bc79bb4485e">
  <xsd:schema xmlns:xsd="http://www.w3.org/2001/XMLSchema" xmlns:xs="http://www.w3.org/2001/XMLSchema" xmlns:p="http://schemas.microsoft.com/office/2006/metadata/properties" xmlns:ns2="86bdc60b-3bb4-498c-97b6-1370c6bac81b" xmlns:ns3="a6ac2e82-6d58-4877-80da-2382c159e9d4" targetNamespace="http://schemas.microsoft.com/office/2006/metadata/properties" ma:root="true" ma:fieldsID="70055ed8d4c235d5c6744e32766a88c0" ns2:_="" ns3:_="">
    <xsd:import namespace="86bdc60b-3bb4-498c-97b6-1370c6bac81b"/>
    <xsd:import namespace="a6ac2e82-6d58-4877-80da-2382c159e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dc60b-3bb4-498c-97b6-1370c6bac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f3fb73c-fbf9-41a6-861c-4e3b7abe6a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c2e82-6d58-4877-80da-2382c159e9d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d3416fe-ccaa-41af-92fc-50ae4dd501a4}" ma:internalName="TaxCatchAll" ma:showField="CatchAllData" ma:web="a6ac2e82-6d58-4877-80da-2382c159e9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C66E-8016-4955-826D-3F94D3A18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8137E-09F2-4832-83D8-642A4E2AA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dc60b-3bb4-498c-97b6-1370c6bac81b"/>
    <ds:schemaRef ds:uri="a6ac2e82-6d58-4877-80da-2382c159e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C44305-5E16-4BA4-991B-1BFC4F04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1785</Words>
  <Characters>10176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Түвшин Пүрэвсүх</dc:creator>
  <cp:keywords/>
  <cp:lastModifiedBy>Цацрал Эрдэнэбат</cp:lastModifiedBy>
  <cp:revision>29</cp:revision>
  <cp:lastPrinted>2022-12-06T21:35:00Z</cp:lastPrinted>
  <dcterms:created xsi:type="dcterms:W3CDTF">2023-05-05T10:28:00Z</dcterms:created>
  <dcterms:modified xsi:type="dcterms:W3CDTF">2023-05-05T10:48:00Z</dcterms:modified>
</cp:coreProperties>
</file>