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438D" w14:textId="77777777" w:rsidR="00E33C39" w:rsidRDefault="00E33C39" w:rsidP="00E33C3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shd w:val="clear" w:color="auto" w:fill="FFFFFF"/>
          <w:lang w:val="mn-MN"/>
        </w:rPr>
        <w:t>Төсөл</w:t>
      </w:r>
      <w:r>
        <w:rPr>
          <w:rStyle w:val="eop"/>
          <w:rFonts w:ascii="Arial" w:eastAsiaTheme="minorEastAsia" w:hAnsi="Arial" w:cs="Arial"/>
          <w:sz w:val="22"/>
          <w:szCs w:val="22"/>
        </w:rPr>
        <w:t> </w:t>
      </w:r>
    </w:p>
    <w:p w14:paraId="3C0C63AC" w14:textId="77777777" w:rsidR="00E33C39" w:rsidRDefault="00E33C39" w:rsidP="00E33C3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inorEastAsia" w:hAnsi="Arial" w:cs="Arial"/>
          <w:color w:val="0D0D0D"/>
        </w:rPr>
        <w:t> </w:t>
      </w:r>
    </w:p>
    <w:p w14:paraId="42588318" w14:textId="77777777" w:rsidR="00E33C39" w:rsidRDefault="00E33C39" w:rsidP="00E33C3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mn-MN"/>
        </w:rPr>
        <w:t>Монгол Улсын Засгийн газрын 2023 оны ... сарын </w:t>
      </w:r>
      <w:r>
        <w:rPr>
          <w:rStyle w:val="eop"/>
          <w:rFonts w:ascii="Arial" w:eastAsiaTheme="minorEastAsia" w:hAnsi="Arial" w:cs="Arial"/>
        </w:rPr>
        <w:t> </w:t>
      </w:r>
    </w:p>
    <w:p w14:paraId="58A9FFBE" w14:textId="77777777" w:rsidR="00E33C39" w:rsidRDefault="00E33C39" w:rsidP="00E33C39">
      <w:pPr>
        <w:pStyle w:val="paragraph"/>
        <w:spacing w:before="0" w:beforeAutospacing="0" w:after="0" w:afterAutospacing="0"/>
        <w:ind w:left="4950" w:right="36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mn-MN"/>
        </w:rPr>
        <w:t> ... өдрийн ... дугаар тогтоолын хавсралт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eastAsiaTheme="minorEastAsia" w:hAnsi="Arial" w:cs="Arial"/>
        </w:rPr>
        <w:t> </w:t>
      </w:r>
    </w:p>
    <w:p w14:paraId="5574879E" w14:textId="77777777" w:rsidR="00A3493D" w:rsidRDefault="00A3493D" w:rsidP="00A3493D">
      <w:pPr>
        <w:ind w:right="480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3D03DA88" w14:textId="77777777" w:rsidR="00A3493D" w:rsidRDefault="00A3493D" w:rsidP="005916B6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7EE5E6E7" w14:textId="7283954F" w:rsidR="005916B6" w:rsidRPr="007678D5" w:rsidRDefault="006E28A5" w:rsidP="005916B6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 xml:space="preserve">ТҮНШЛЭЛИЙН </w:t>
      </w:r>
      <w:r w:rsidR="00866509" w:rsidRPr="007678D5">
        <w:rPr>
          <w:rFonts w:ascii="Arial" w:hAnsi="Arial" w:cs="Arial"/>
          <w:b/>
          <w:bCs/>
          <w:sz w:val="24"/>
          <w:szCs w:val="24"/>
          <w:lang w:val="mn-MN"/>
        </w:rPr>
        <w:t>ТӨСӨЛ ХӨГЖҮҮЛЭХ САНГИЙН ЖУРАМ</w:t>
      </w:r>
    </w:p>
    <w:p w14:paraId="772F49BD" w14:textId="0F985BE6" w:rsidR="009801A3" w:rsidRPr="007678D5" w:rsidRDefault="009801A3">
      <w:pPr>
        <w:rPr>
          <w:rFonts w:ascii="Arial" w:hAnsi="Arial" w:cs="Arial"/>
          <w:sz w:val="24"/>
          <w:szCs w:val="24"/>
          <w:lang w:val="mn-MN"/>
        </w:rPr>
      </w:pPr>
    </w:p>
    <w:p w14:paraId="1ACB71CC" w14:textId="66B600A8" w:rsidR="005916B6" w:rsidRPr="007678D5" w:rsidRDefault="005916B6" w:rsidP="005916B6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7678D5">
        <w:rPr>
          <w:rFonts w:ascii="Arial" w:hAnsi="Arial" w:cs="Arial"/>
          <w:b/>
          <w:bCs/>
          <w:sz w:val="24"/>
          <w:szCs w:val="24"/>
          <w:lang w:val="mn-MN"/>
        </w:rPr>
        <w:t xml:space="preserve">Нэг. </w:t>
      </w:r>
      <w:r w:rsidR="003C0DDF" w:rsidRPr="007678D5">
        <w:rPr>
          <w:rFonts w:ascii="Arial" w:hAnsi="Arial" w:cs="Arial"/>
          <w:b/>
          <w:bCs/>
          <w:sz w:val="24"/>
          <w:szCs w:val="24"/>
          <w:lang w:val="mn-MN"/>
        </w:rPr>
        <w:t>Нийтлэг үндэслэл</w:t>
      </w:r>
    </w:p>
    <w:p w14:paraId="4416B42F" w14:textId="53703CBD" w:rsidR="00FB20BC" w:rsidRPr="007678D5" w:rsidRDefault="008C7C1C" w:rsidP="008C7C1C">
      <w:pPr>
        <w:pStyle w:val="ListParagraph"/>
        <w:numPr>
          <w:ilvl w:val="1"/>
          <w:numId w:val="1"/>
        </w:numPr>
        <w:spacing w:after="240" w:line="276" w:lineRule="auto"/>
        <w:ind w:left="0" w:firstLine="913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 xml:space="preserve">Төр, хувийн хэвшлийн түншлэлийн тухай хуулийн </w:t>
      </w:r>
      <w:r w:rsidR="00B76A28">
        <w:rPr>
          <w:rFonts w:ascii="Arial" w:hAnsi="Arial" w:cs="Arial"/>
          <w:sz w:val="24"/>
          <w:szCs w:val="24"/>
          <w:lang w:val="mn-MN"/>
        </w:rPr>
        <w:t>49.1</w:t>
      </w:r>
      <w:r w:rsidR="00A93708" w:rsidRPr="007678D5">
        <w:rPr>
          <w:rFonts w:ascii="Arial" w:hAnsi="Arial" w:cs="Arial"/>
          <w:sz w:val="24"/>
          <w:szCs w:val="24"/>
          <w:lang w:val="mn-MN"/>
        </w:rPr>
        <w:t xml:space="preserve">-д заасан </w:t>
      </w:r>
      <w:r w:rsidR="002C63CF" w:rsidRPr="007678D5">
        <w:rPr>
          <w:rFonts w:ascii="Arial" w:hAnsi="Arial" w:cs="Arial"/>
          <w:sz w:val="24"/>
          <w:szCs w:val="24"/>
          <w:lang w:val="mn-MN"/>
        </w:rPr>
        <w:t>"Түншлэлийн төсөл хөгжүүлэх сан"</w:t>
      </w:r>
      <w:r w:rsidR="00475924" w:rsidRPr="007678D5">
        <w:rPr>
          <w:rFonts w:ascii="Arial" w:hAnsi="Arial" w:cs="Arial"/>
          <w:sz w:val="24"/>
          <w:szCs w:val="24"/>
          <w:lang w:val="mn-MN"/>
        </w:rPr>
        <w:t xml:space="preserve"> </w:t>
      </w:r>
      <w:r w:rsidR="00F03411" w:rsidRPr="007678D5">
        <w:rPr>
          <w:rFonts w:ascii="Arial" w:hAnsi="Arial" w:cs="Arial"/>
          <w:sz w:val="24"/>
          <w:szCs w:val="24"/>
          <w:lang w:val="mn-MN"/>
        </w:rPr>
        <w:t>/цаашид "Сан" гэх/-г удирдах</w:t>
      </w:r>
      <w:r w:rsidR="00732E64" w:rsidRPr="007678D5">
        <w:rPr>
          <w:rFonts w:ascii="Arial" w:hAnsi="Arial" w:cs="Arial"/>
          <w:sz w:val="24"/>
          <w:szCs w:val="24"/>
          <w:lang w:val="mn-MN"/>
        </w:rPr>
        <w:t xml:space="preserve"> түүний хөрөнгийг захиран зарцуулах, эх үүсвэрийг бүрдүүлэх болон зарцуулалтад хяналт тавихтай холбогдсон харилцааг </w:t>
      </w:r>
      <w:r w:rsidR="00A67D1F" w:rsidRPr="007678D5">
        <w:rPr>
          <w:rFonts w:ascii="Arial" w:hAnsi="Arial" w:cs="Arial"/>
          <w:sz w:val="24"/>
          <w:szCs w:val="24"/>
          <w:lang w:val="mn-MN"/>
        </w:rPr>
        <w:t>энэ журмаар з</w:t>
      </w:r>
      <w:r w:rsidR="00732E64" w:rsidRPr="007678D5">
        <w:rPr>
          <w:rFonts w:ascii="Arial" w:hAnsi="Arial" w:cs="Arial"/>
          <w:sz w:val="24"/>
          <w:szCs w:val="24"/>
          <w:lang w:val="mn-MN"/>
        </w:rPr>
        <w:t>охицуул</w:t>
      </w:r>
      <w:r w:rsidR="00A67D1F" w:rsidRPr="007678D5">
        <w:rPr>
          <w:rFonts w:ascii="Arial" w:hAnsi="Arial" w:cs="Arial"/>
          <w:sz w:val="24"/>
          <w:szCs w:val="24"/>
          <w:lang w:val="mn-MN"/>
        </w:rPr>
        <w:t>на</w:t>
      </w:r>
      <w:r w:rsidR="00732E64" w:rsidRPr="007678D5">
        <w:rPr>
          <w:rFonts w:ascii="Arial" w:hAnsi="Arial" w:cs="Arial"/>
          <w:sz w:val="24"/>
          <w:szCs w:val="24"/>
          <w:lang w:val="mn-MN"/>
        </w:rPr>
        <w:t>.</w:t>
      </w:r>
    </w:p>
    <w:p w14:paraId="7080DCEA" w14:textId="28FC51DE" w:rsidR="00097C1D" w:rsidRPr="007678D5" w:rsidRDefault="005435E9" w:rsidP="008C7C1C">
      <w:pPr>
        <w:pStyle w:val="ListParagraph"/>
        <w:numPr>
          <w:ilvl w:val="1"/>
          <w:numId w:val="1"/>
        </w:numPr>
        <w:spacing w:after="240" w:line="276" w:lineRule="auto"/>
        <w:ind w:left="0" w:firstLine="913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>Сан</w:t>
      </w:r>
      <w:r w:rsidR="00F41CD3">
        <w:rPr>
          <w:rFonts w:ascii="Arial" w:hAnsi="Arial" w:cs="Arial"/>
          <w:sz w:val="24"/>
          <w:szCs w:val="24"/>
          <w:lang w:val="mn-MN"/>
        </w:rPr>
        <w:t>гийн хөрөнгөөр</w:t>
      </w:r>
      <w:r w:rsidRPr="007678D5">
        <w:rPr>
          <w:rFonts w:ascii="Arial" w:hAnsi="Arial" w:cs="Arial"/>
          <w:sz w:val="24"/>
          <w:szCs w:val="24"/>
          <w:lang w:val="mn-MN"/>
        </w:rPr>
        <w:t xml:space="preserve"> </w:t>
      </w:r>
      <w:r w:rsidR="00FB20BC" w:rsidRPr="007678D5">
        <w:rPr>
          <w:rFonts w:ascii="Arial" w:hAnsi="Arial" w:cs="Arial"/>
          <w:sz w:val="24"/>
          <w:szCs w:val="24"/>
          <w:lang w:val="mn-MN"/>
        </w:rPr>
        <w:t>төслийн урьдчилсан үнэлгээ, төслийн бүрэн шинжилгээ, түншлэлийн эх төсөл боловсруулах болон төсөвт үзүүлэх нөлөөллийн тооцоо, шинжилгээ хийхэд мэргэжлийн зөвлөх үйлчилгээ авах, төслийн бэлтгэл ажил, төлөвлөлт, сонгон шалгаруулалт, хэрэгжилт, хяналт, тайлагналт</w:t>
      </w:r>
      <w:r w:rsidR="004E1037" w:rsidRPr="007678D5">
        <w:rPr>
          <w:rFonts w:ascii="Arial" w:hAnsi="Arial" w:cs="Arial"/>
          <w:sz w:val="24"/>
          <w:szCs w:val="24"/>
          <w:lang w:val="mn-MN"/>
        </w:rPr>
        <w:t xml:space="preserve"> болон түншлэлийн төвийн үйл ажиллагааны зардлыг</w:t>
      </w:r>
      <w:r w:rsidR="00FB20BC" w:rsidRPr="007678D5">
        <w:rPr>
          <w:rFonts w:ascii="Arial" w:hAnsi="Arial" w:cs="Arial"/>
          <w:sz w:val="24"/>
          <w:szCs w:val="24"/>
          <w:lang w:val="mn-MN"/>
        </w:rPr>
        <w:t xml:space="preserve"> санхүүжүүл</w:t>
      </w:r>
      <w:r w:rsidRPr="007678D5">
        <w:rPr>
          <w:rFonts w:ascii="Arial" w:hAnsi="Arial" w:cs="Arial"/>
          <w:sz w:val="24"/>
          <w:szCs w:val="24"/>
          <w:lang w:val="mn-MN"/>
        </w:rPr>
        <w:t xml:space="preserve">нэ. </w:t>
      </w:r>
    </w:p>
    <w:p w14:paraId="7E76553E" w14:textId="2F8875F7" w:rsidR="008C7C1C" w:rsidRPr="007678D5" w:rsidRDefault="00C13907" w:rsidP="008C7C1C">
      <w:pPr>
        <w:pStyle w:val="ListParagraph"/>
        <w:numPr>
          <w:ilvl w:val="1"/>
          <w:numId w:val="1"/>
        </w:numPr>
        <w:spacing w:after="240" w:line="276" w:lineRule="auto"/>
        <w:ind w:left="0" w:firstLine="913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>Сангий</w:t>
      </w:r>
      <w:r w:rsidR="00B6186A">
        <w:rPr>
          <w:rFonts w:ascii="Arial" w:hAnsi="Arial" w:cs="Arial"/>
          <w:sz w:val="24"/>
          <w:szCs w:val="24"/>
          <w:lang w:val="mn-MN"/>
        </w:rPr>
        <w:t>н</w:t>
      </w:r>
      <w:r w:rsidRPr="007678D5">
        <w:rPr>
          <w:rFonts w:ascii="Arial" w:hAnsi="Arial" w:cs="Arial"/>
          <w:sz w:val="24"/>
          <w:szCs w:val="24"/>
          <w:lang w:val="mn-MN"/>
        </w:rPr>
        <w:t xml:space="preserve"> хөрөнг</w:t>
      </w:r>
      <w:r w:rsidR="00D10E58">
        <w:rPr>
          <w:rFonts w:ascii="Arial" w:hAnsi="Arial" w:cs="Arial"/>
          <w:sz w:val="24"/>
          <w:szCs w:val="24"/>
          <w:lang w:val="mn-MN"/>
        </w:rPr>
        <w:t>өөр</w:t>
      </w:r>
      <w:r w:rsidRPr="007678D5">
        <w:rPr>
          <w:rFonts w:ascii="Arial" w:hAnsi="Arial" w:cs="Arial"/>
          <w:sz w:val="24"/>
          <w:szCs w:val="24"/>
          <w:lang w:val="mn-MN"/>
        </w:rPr>
        <w:t xml:space="preserve"> төр, хувийн хэвшлийн түншлэлээр хэрэгжүүлэх хамгийн </w:t>
      </w:r>
      <w:r w:rsidR="00202EEF">
        <w:rPr>
          <w:rFonts w:ascii="Arial" w:hAnsi="Arial" w:cs="Arial"/>
          <w:sz w:val="24"/>
          <w:szCs w:val="24"/>
          <w:lang w:val="mn-MN"/>
        </w:rPr>
        <w:t xml:space="preserve">их </w:t>
      </w:r>
      <w:r w:rsidRPr="007678D5">
        <w:rPr>
          <w:rFonts w:ascii="Arial" w:hAnsi="Arial" w:cs="Arial"/>
          <w:sz w:val="24"/>
          <w:szCs w:val="24"/>
          <w:lang w:val="mn-MN"/>
        </w:rPr>
        <w:t>боломжтой</w:t>
      </w:r>
      <w:r w:rsidR="00022B92" w:rsidRPr="007678D5">
        <w:rPr>
          <w:rFonts w:ascii="Arial" w:hAnsi="Arial" w:cs="Arial"/>
          <w:sz w:val="24"/>
          <w:szCs w:val="24"/>
          <w:lang w:val="mn-MN"/>
        </w:rPr>
        <w:t xml:space="preserve">, </w:t>
      </w:r>
      <w:r w:rsidR="00C24040" w:rsidRPr="007678D5">
        <w:rPr>
          <w:rFonts w:ascii="Arial" w:hAnsi="Arial" w:cs="Arial"/>
          <w:sz w:val="24"/>
          <w:szCs w:val="24"/>
          <w:lang w:val="mn-MN"/>
        </w:rPr>
        <w:t xml:space="preserve">санхүүгийн </w:t>
      </w:r>
      <w:r w:rsidR="007678D5" w:rsidRPr="007678D5">
        <w:rPr>
          <w:rFonts w:ascii="Arial" w:hAnsi="Arial" w:cs="Arial"/>
          <w:sz w:val="24"/>
          <w:szCs w:val="24"/>
          <w:lang w:val="mn-MN"/>
        </w:rPr>
        <w:t>чадавхад</w:t>
      </w:r>
      <w:r w:rsidR="00C24040" w:rsidRPr="007678D5">
        <w:rPr>
          <w:rFonts w:ascii="Arial" w:hAnsi="Arial" w:cs="Arial"/>
          <w:sz w:val="24"/>
          <w:szCs w:val="24"/>
          <w:lang w:val="mn-MN"/>
        </w:rPr>
        <w:t xml:space="preserve"> нийцсэн</w:t>
      </w:r>
      <w:r w:rsidR="005F481E" w:rsidRPr="007678D5">
        <w:rPr>
          <w:rFonts w:ascii="Arial" w:hAnsi="Arial" w:cs="Arial"/>
          <w:sz w:val="24"/>
          <w:szCs w:val="24"/>
          <w:lang w:val="mn-MN"/>
        </w:rPr>
        <w:t xml:space="preserve"> </w:t>
      </w:r>
      <w:r w:rsidR="00B92199" w:rsidRPr="007678D5">
        <w:rPr>
          <w:rFonts w:ascii="Arial" w:hAnsi="Arial" w:cs="Arial"/>
          <w:sz w:val="24"/>
          <w:szCs w:val="24"/>
          <w:lang w:val="mn-MN"/>
        </w:rPr>
        <w:t>төслий</w:t>
      </w:r>
      <w:r w:rsidR="00C853E9" w:rsidRPr="007678D5">
        <w:rPr>
          <w:rFonts w:ascii="Arial" w:hAnsi="Arial" w:cs="Arial"/>
          <w:sz w:val="24"/>
          <w:szCs w:val="24"/>
          <w:lang w:val="mn-MN"/>
        </w:rPr>
        <w:t>н бэлтгэл ажлыг</w:t>
      </w:r>
      <w:r w:rsidR="00844C29">
        <w:rPr>
          <w:rFonts w:ascii="Arial" w:hAnsi="Arial" w:cs="Arial"/>
          <w:sz w:val="24"/>
          <w:szCs w:val="24"/>
          <w:lang w:val="mn-MN"/>
        </w:rPr>
        <w:t xml:space="preserve"> хангахад</w:t>
      </w:r>
      <w:r w:rsidR="00EC6172">
        <w:rPr>
          <w:rFonts w:ascii="Arial" w:hAnsi="Arial" w:cs="Arial"/>
          <w:sz w:val="24"/>
          <w:szCs w:val="24"/>
          <w:lang w:val="mn-MN"/>
        </w:rPr>
        <w:t xml:space="preserve"> чиглэсэн үйл ажиллагааг</w:t>
      </w:r>
      <w:r w:rsidR="00C853E9" w:rsidRPr="007678D5">
        <w:rPr>
          <w:rFonts w:ascii="Arial" w:hAnsi="Arial" w:cs="Arial"/>
          <w:sz w:val="24"/>
          <w:szCs w:val="24"/>
          <w:lang w:val="mn-MN"/>
        </w:rPr>
        <w:t xml:space="preserve"> </w:t>
      </w:r>
      <w:r w:rsidR="00B92199" w:rsidRPr="007678D5">
        <w:rPr>
          <w:rFonts w:ascii="Arial" w:hAnsi="Arial" w:cs="Arial"/>
          <w:sz w:val="24"/>
          <w:szCs w:val="24"/>
          <w:lang w:val="mn-MN"/>
        </w:rPr>
        <w:t>санхүүжүүлэхийг эрмэлзэ</w:t>
      </w:r>
      <w:r w:rsidR="009006BC" w:rsidRPr="007678D5">
        <w:rPr>
          <w:rFonts w:ascii="Arial" w:hAnsi="Arial" w:cs="Arial"/>
          <w:sz w:val="24"/>
          <w:szCs w:val="24"/>
          <w:lang w:val="mn-MN"/>
        </w:rPr>
        <w:t xml:space="preserve">х бөгөөд үр дүн нь амжилттай гэрээ байгуулж </w:t>
      </w:r>
      <w:r w:rsidR="00323F21" w:rsidRPr="007678D5">
        <w:rPr>
          <w:rFonts w:ascii="Arial" w:hAnsi="Arial" w:cs="Arial"/>
          <w:sz w:val="24"/>
          <w:szCs w:val="24"/>
          <w:lang w:val="mn-MN"/>
        </w:rPr>
        <w:t>хэрэгжсэн төсл</w:t>
      </w:r>
      <w:r w:rsidR="00EC6172">
        <w:rPr>
          <w:rFonts w:ascii="Arial" w:hAnsi="Arial" w:cs="Arial"/>
          <w:sz w:val="24"/>
          <w:szCs w:val="24"/>
          <w:lang w:val="mn-MN"/>
        </w:rPr>
        <w:t>өөр</w:t>
      </w:r>
      <w:r w:rsidR="00323F21" w:rsidRPr="007678D5">
        <w:rPr>
          <w:rFonts w:ascii="Arial" w:hAnsi="Arial" w:cs="Arial"/>
          <w:sz w:val="24"/>
          <w:szCs w:val="24"/>
          <w:lang w:val="mn-MN"/>
        </w:rPr>
        <w:t xml:space="preserve"> </w:t>
      </w:r>
      <w:r w:rsidR="004226FD" w:rsidRPr="007678D5">
        <w:rPr>
          <w:rFonts w:ascii="Arial" w:hAnsi="Arial" w:cs="Arial"/>
          <w:sz w:val="24"/>
          <w:szCs w:val="24"/>
          <w:lang w:val="mn-MN"/>
        </w:rPr>
        <w:t>тодорхойлогдоно</w:t>
      </w:r>
      <w:r w:rsidR="00B92199" w:rsidRPr="007678D5">
        <w:rPr>
          <w:rFonts w:ascii="Arial" w:hAnsi="Arial" w:cs="Arial"/>
          <w:sz w:val="24"/>
          <w:szCs w:val="24"/>
          <w:lang w:val="mn-MN"/>
        </w:rPr>
        <w:t xml:space="preserve">. </w:t>
      </w:r>
      <w:r w:rsidR="008C7C1C" w:rsidRPr="007678D5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35AB67D3" w14:textId="0BBACB98" w:rsidR="0082604C" w:rsidRPr="007678D5" w:rsidRDefault="0082604C" w:rsidP="008C7C1C">
      <w:pPr>
        <w:pStyle w:val="ListParagraph"/>
        <w:numPr>
          <w:ilvl w:val="1"/>
          <w:numId w:val="1"/>
        </w:numPr>
        <w:spacing w:after="240" w:line="276" w:lineRule="auto"/>
        <w:ind w:left="0" w:firstLine="913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>Сангийн хөрөнгийн бүртгэлийг Нягтлан бодох бүртгэлийн тухай хууль болон олон улсын стандартын дагуу хөтөлнө.</w:t>
      </w:r>
    </w:p>
    <w:p w14:paraId="70B1722D" w14:textId="2283441C" w:rsidR="008C7C1C" w:rsidRPr="007678D5" w:rsidRDefault="00AC728F" w:rsidP="001D639B">
      <w:pPr>
        <w:pStyle w:val="ListParagraph"/>
        <w:numPr>
          <w:ilvl w:val="1"/>
          <w:numId w:val="1"/>
        </w:numPr>
        <w:spacing w:after="240" w:line="276" w:lineRule="auto"/>
        <w:ind w:left="0" w:firstLine="913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>Энэ ж</w:t>
      </w:r>
      <w:r w:rsidR="008C7C1C" w:rsidRPr="007678D5">
        <w:rPr>
          <w:rFonts w:ascii="Arial" w:hAnsi="Arial" w:cs="Arial"/>
          <w:sz w:val="24"/>
          <w:szCs w:val="24"/>
          <w:lang w:val="mn-MN"/>
        </w:rPr>
        <w:t>урамд Төр, хувийн хэвшлийн түншлэлийн тухай хуулийн 5 дугаар  зүйлд заасан нэр томьёг хэрэглэнэ</w:t>
      </w:r>
      <w:r w:rsidR="00A50F73">
        <w:rPr>
          <w:rFonts w:ascii="Arial" w:hAnsi="Arial" w:cs="Arial"/>
          <w:sz w:val="24"/>
          <w:szCs w:val="24"/>
          <w:lang w:val="mn-MN"/>
        </w:rPr>
        <w:t>.</w:t>
      </w:r>
    </w:p>
    <w:p w14:paraId="66F907D8" w14:textId="14B29E75" w:rsidR="005916B6" w:rsidRPr="007678D5" w:rsidRDefault="005916B6" w:rsidP="00A81283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7678D5">
        <w:rPr>
          <w:rFonts w:ascii="Arial" w:hAnsi="Arial" w:cs="Arial"/>
          <w:b/>
          <w:bCs/>
          <w:sz w:val="24"/>
          <w:szCs w:val="24"/>
          <w:lang w:val="mn-MN"/>
        </w:rPr>
        <w:t xml:space="preserve">Хоёр. </w:t>
      </w:r>
      <w:r w:rsidR="00DF6D16" w:rsidRPr="007678D5">
        <w:rPr>
          <w:rFonts w:ascii="Arial" w:hAnsi="Arial" w:cs="Arial"/>
          <w:b/>
          <w:bCs/>
          <w:sz w:val="24"/>
          <w:szCs w:val="24"/>
          <w:lang w:val="mn-MN"/>
        </w:rPr>
        <w:t>Сангийн удирдлага,</w:t>
      </w:r>
      <w:r w:rsidR="009C693F" w:rsidRPr="007678D5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795328" w:rsidRPr="007678D5">
        <w:rPr>
          <w:rFonts w:ascii="Arial" w:hAnsi="Arial" w:cs="Arial"/>
          <w:b/>
          <w:bCs/>
          <w:sz w:val="24"/>
          <w:szCs w:val="24"/>
          <w:lang w:val="mn-MN"/>
        </w:rPr>
        <w:t>зохион байгуулалт</w:t>
      </w:r>
      <w:r w:rsidR="00530ECA" w:rsidRPr="007678D5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</w:p>
    <w:p w14:paraId="5F4B62F8" w14:textId="77777777" w:rsidR="005916B6" w:rsidRPr="007678D5" w:rsidRDefault="005916B6" w:rsidP="00A81283">
      <w:pPr>
        <w:pStyle w:val="ListParagraph"/>
        <w:numPr>
          <w:ilvl w:val="0"/>
          <w:numId w:val="2"/>
        </w:numPr>
        <w:spacing w:before="100" w:beforeAutospacing="1" w:line="276" w:lineRule="auto"/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03C743ED" w14:textId="77777777" w:rsidR="005916B6" w:rsidRPr="007678D5" w:rsidRDefault="005916B6" w:rsidP="00A81283">
      <w:pPr>
        <w:pStyle w:val="ListParagraph"/>
        <w:numPr>
          <w:ilvl w:val="0"/>
          <w:numId w:val="2"/>
        </w:numPr>
        <w:spacing w:before="100" w:beforeAutospacing="1" w:line="276" w:lineRule="auto"/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4FFEBE43" w14:textId="6A1A3834" w:rsidR="007A1AA1" w:rsidRPr="007678D5" w:rsidRDefault="007A1AA1" w:rsidP="000F046D">
      <w:pPr>
        <w:pStyle w:val="ListParagraph"/>
        <w:numPr>
          <w:ilvl w:val="1"/>
          <w:numId w:val="2"/>
        </w:numPr>
        <w:spacing w:before="100" w:beforeAutospacing="1" w:line="276" w:lineRule="auto"/>
        <w:ind w:left="0" w:firstLine="993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>Сангийн удирдлагыг түншлэлийн асуудал эрхэлсэн төрийн захиргааны төв байгууллага</w:t>
      </w:r>
      <w:r w:rsidR="00C91E08" w:rsidRPr="007678D5">
        <w:rPr>
          <w:rFonts w:ascii="Arial" w:hAnsi="Arial" w:cs="Arial"/>
          <w:sz w:val="24"/>
          <w:szCs w:val="24"/>
          <w:lang w:val="mn-MN"/>
        </w:rPr>
        <w:t xml:space="preserve"> нь удирдах хороогоор дамжуулан</w:t>
      </w:r>
      <w:r w:rsidRPr="007678D5">
        <w:rPr>
          <w:rFonts w:ascii="Arial" w:hAnsi="Arial" w:cs="Arial"/>
          <w:sz w:val="24"/>
          <w:szCs w:val="24"/>
          <w:lang w:val="mn-MN"/>
        </w:rPr>
        <w:t xml:space="preserve"> хэрэгжүүлнэ.</w:t>
      </w:r>
    </w:p>
    <w:p w14:paraId="0D3E6532" w14:textId="6E4DCC2E" w:rsidR="005A08BF" w:rsidRPr="007678D5" w:rsidRDefault="00184851" w:rsidP="000F046D">
      <w:pPr>
        <w:pStyle w:val="ListParagraph"/>
        <w:numPr>
          <w:ilvl w:val="1"/>
          <w:numId w:val="2"/>
        </w:numPr>
        <w:spacing w:before="100" w:beforeAutospacing="1" w:line="276" w:lineRule="auto"/>
        <w:ind w:left="0" w:firstLine="993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>Удирдах хорооны бүрэлдэхүүнийг түншлэлийн асуудал эрхэлсэн</w:t>
      </w:r>
      <w:r w:rsidR="006B1D52" w:rsidRPr="007678D5">
        <w:rPr>
          <w:rFonts w:ascii="Arial" w:hAnsi="Arial" w:cs="Arial"/>
          <w:sz w:val="24"/>
          <w:szCs w:val="24"/>
          <w:lang w:val="mn-MN"/>
        </w:rPr>
        <w:t xml:space="preserve"> Засгийн газрын гишүүн томилж, чөлөөлнө.</w:t>
      </w:r>
    </w:p>
    <w:p w14:paraId="7877AF5B" w14:textId="49FAADB5" w:rsidR="00C91E08" w:rsidRPr="007678D5" w:rsidRDefault="00C91E08" w:rsidP="000F046D">
      <w:pPr>
        <w:pStyle w:val="ListParagraph"/>
        <w:numPr>
          <w:ilvl w:val="1"/>
          <w:numId w:val="2"/>
        </w:numPr>
        <w:spacing w:before="100" w:beforeAutospacing="1" w:line="276" w:lineRule="auto"/>
        <w:ind w:left="0" w:firstLine="993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 xml:space="preserve">Удирдах хороо нь </w:t>
      </w:r>
      <w:r w:rsidR="00034A3B" w:rsidRPr="007678D5">
        <w:rPr>
          <w:rFonts w:ascii="Arial" w:hAnsi="Arial" w:cs="Arial"/>
          <w:sz w:val="24"/>
          <w:szCs w:val="24"/>
          <w:lang w:val="mn-MN"/>
        </w:rPr>
        <w:t>Сангий</w:t>
      </w:r>
      <w:r w:rsidR="00D777DF" w:rsidRPr="007678D5">
        <w:rPr>
          <w:rFonts w:ascii="Arial" w:hAnsi="Arial" w:cs="Arial"/>
          <w:sz w:val="24"/>
          <w:szCs w:val="24"/>
          <w:lang w:val="mn-MN"/>
        </w:rPr>
        <w:t>н стратеги</w:t>
      </w:r>
      <w:r w:rsidR="00B504D7" w:rsidRPr="007678D5">
        <w:rPr>
          <w:rFonts w:ascii="Arial" w:hAnsi="Arial" w:cs="Arial"/>
          <w:sz w:val="24"/>
          <w:szCs w:val="24"/>
          <w:lang w:val="mn-MN"/>
        </w:rPr>
        <w:t xml:space="preserve"> бодлогыг тодорхойлох, </w:t>
      </w:r>
      <w:r w:rsidR="002C1A7A" w:rsidRPr="007678D5">
        <w:rPr>
          <w:rFonts w:ascii="Arial" w:hAnsi="Arial" w:cs="Arial"/>
          <w:sz w:val="24"/>
          <w:szCs w:val="24"/>
          <w:lang w:val="mn-MN"/>
        </w:rPr>
        <w:t>Сангийн үйл ажиллагааны нарийвчилсан журам болон холбогдох баримт бичгийг батлах</w:t>
      </w:r>
      <w:r w:rsidR="007014C8" w:rsidRPr="007678D5">
        <w:rPr>
          <w:rFonts w:ascii="Arial" w:hAnsi="Arial" w:cs="Arial"/>
          <w:sz w:val="24"/>
          <w:szCs w:val="24"/>
          <w:lang w:val="mn-MN"/>
        </w:rPr>
        <w:t xml:space="preserve">, үйл </w:t>
      </w:r>
      <w:r w:rsidR="007014C8" w:rsidRPr="007678D5">
        <w:rPr>
          <w:rFonts w:ascii="Arial" w:hAnsi="Arial" w:cs="Arial"/>
          <w:sz w:val="24"/>
          <w:szCs w:val="24"/>
          <w:lang w:val="mn-MN"/>
        </w:rPr>
        <w:lastRenderedPageBreak/>
        <w:t xml:space="preserve">ажиллагааны төлөвлөгөөг батлах, гүйцэтгэлийг хянах, </w:t>
      </w:r>
      <w:r w:rsidR="00423312" w:rsidRPr="007678D5">
        <w:rPr>
          <w:rFonts w:ascii="Arial" w:hAnsi="Arial" w:cs="Arial"/>
          <w:sz w:val="24"/>
          <w:szCs w:val="24"/>
          <w:lang w:val="mn-MN"/>
        </w:rPr>
        <w:t>хөрөнгийн эх үүсвэр бүрдүүлэ</w:t>
      </w:r>
      <w:r w:rsidR="00283673" w:rsidRPr="007678D5">
        <w:rPr>
          <w:rFonts w:ascii="Arial" w:hAnsi="Arial" w:cs="Arial"/>
          <w:sz w:val="24"/>
          <w:szCs w:val="24"/>
          <w:lang w:val="mn-MN"/>
        </w:rPr>
        <w:t>х</w:t>
      </w:r>
      <w:r w:rsidR="00B26DB0" w:rsidRPr="007678D5">
        <w:rPr>
          <w:rFonts w:ascii="Arial" w:hAnsi="Arial" w:cs="Arial"/>
          <w:sz w:val="24"/>
          <w:szCs w:val="24"/>
          <w:lang w:val="mn-MN"/>
        </w:rPr>
        <w:t xml:space="preserve"> болон бусад </w:t>
      </w:r>
      <w:r w:rsidR="00565846" w:rsidRPr="007678D5">
        <w:rPr>
          <w:rFonts w:ascii="Arial" w:hAnsi="Arial" w:cs="Arial"/>
          <w:sz w:val="24"/>
          <w:szCs w:val="24"/>
          <w:lang w:val="mn-MN"/>
        </w:rPr>
        <w:t>чиг үүргийг хэрэгжүүлнэ.</w:t>
      </w:r>
    </w:p>
    <w:p w14:paraId="6484A6C5" w14:textId="6A533781" w:rsidR="007A1AA1" w:rsidRPr="007678D5" w:rsidRDefault="00593AB3" w:rsidP="00A81283">
      <w:pPr>
        <w:pStyle w:val="ListParagraph"/>
        <w:numPr>
          <w:ilvl w:val="1"/>
          <w:numId w:val="2"/>
        </w:numPr>
        <w:spacing w:before="100" w:beforeAutospacing="1" w:line="276" w:lineRule="auto"/>
        <w:ind w:left="0" w:firstLine="993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>Сан</w:t>
      </w:r>
      <w:r w:rsidR="00562CE4">
        <w:rPr>
          <w:rFonts w:ascii="Arial" w:hAnsi="Arial" w:cs="Arial"/>
          <w:sz w:val="24"/>
          <w:szCs w:val="24"/>
          <w:lang w:val="mn-MN"/>
        </w:rPr>
        <w:t xml:space="preserve"> нь </w:t>
      </w:r>
      <w:r w:rsidR="00E534C8">
        <w:rPr>
          <w:rFonts w:ascii="Arial" w:hAnsi="Arial" w:cs="Arial"/>
          <w:sz w:val="24"/>
          <w:szCs w:val="24"/>
          <w:lang w:val="mn-MN"/>
        </w:rPr>
        <w:t>У</w:t>
      </w:r>
      <w:r w:rsidR="001374AF" w:rsidRPr="007678D5">
        <w:rPr>
          <w:rFonts w:ascii="Arial" w:hAnsi="Arial" w:cs="Arial"/>
          <w:sz w:val="24"/>
          <w:szCs w:val="24"/>
          <w:lang w:val="mn-MN"/>
        </w:rPr>
        <w:t>дирдлагын баг</w:t>
      </w:r>
      <w:r w:rsidR="007F5B22">
        <w:rPr>
          <w:rFonts w:ascii="Arial" w:hAnsi="Arial" w:cs="Arial"/>
          <w:sz w:val="24"/>
          <w:szCs w:val="24"/>
          <w:lang w:val="mn-MN"/>
        </w:rPr>
        <w:t>,</w:t>
      </w:r>
      <w:r w:rsidR="001374AF" w:rsidRPr="007678D5">
        <w:rPr>
          <w:rFonts w:ascii="Arial" w:hAnsi="Arial" w:cs="Arial"/>
          <w:sz w:val="24"/>
          <w:szCs w:val="24"/>
          <w:lang w:val="mn-MN"/>
        </w:rPr>
        <w:t xml:space="preserve"> </w:t>
      </w:r>
      <w:r w:rsidR="006B78EA" w:rsidRPr="007678D5">
        <w:rPr>
          <w:rFonts w:ascii="Arial" w:hAnsi="Arial" w:cs="Arial"/>
          <w:sz w:val="24"/>
          <w:szCs w:val="24"/>
          <w:lang w:val="mn-MN"/>
        </w:rPr>
        <w:t xml:space="preserve">үнэлгээний нэгж, төслийн нэгж, захиргааны нэгж гэсэн </w:t>
      </w:r>
      <w:r w:rsidR="00BE51B5" w:rsidRPr="007678D5">
        <w:rPr>
          <w:rFonts w:ascii="Arial" w:hAnsi="Arial" w:cs="Arial"/>
          <w:sz w:val="24"/>
          <w:szCs w:val="24"/>
          <w:lang w:val="mn-MN"/>
        </w:rPr>
        <w:t>бүтэцтэй</w:t>
      </w:r>
      <w:r w:rsidR="00807D99">
        <w:rPr>
          <w:rFonts w:ascii="Arial" w:hAnsi="Arial" w:cs="Arial"/>
          <w:sz w:val="24"/>
          <w:szCs w:val="24"/>
          <w:lang w:val="mn-MN"/>
        </w:rPr>
        <w:t xml:space="preserve"> байх бөгөөд </w:t>
      </w:r>
      <w:r w:rsidR="001B4CC0">
        <w:rPr>
          <w:rFonts w:ascii="Arial" w:hAnsi="Arial" w:cs="Arial"/>
          <w:sz w:val="24"/>
          <w:szCs w:val="24"/>
          <w:lang w:val="mn-MN"/>
        </w:rPr>
        <w:t>түншлэлийн төв</w:t>
      </w:r>
      <w:r w:rsidR="00800EDE">
        <w:rPr>
          <w:rFonts w:ascii="Arial" w:hAnsi="Arial" w:cs="Arial"/>
          <w:sz w:val="24"/>
          <w:szCs w:val="24"/>
          <w:lang w:val="mn-MN"/>
        </w:rPr>
        <w:t xml:space="preserve"> дээр тулгуурлан </w:t>
      </w:r>
      <w:r w:rsidR="006808DE">
        <w:rPr>
          <w:rFonts w:ascii="Arial" w:hAnsi="Arial" w:cs="Arial"/>
          <w:sz w:val="24"/>
          <w:szCs w:val="24"/>
          <w:lang w:val="mn-MN"/>
        </w:rPr>
        <w:t>Удирдах хороо</w:t>
      </w:r>
      <w:r w:rsidR="007E070C">
        <w:rPr>
          <w:rFonts w:ascii="Arial" w:hAnsi="Arial" w:cs="Arial"/>
          <w:sz w:val="24"/>
          <w:szCs w:val="24"/>
          <w:lang w:val="mn-MN"/>
        </w:rPr>
        <w:t>ноос</w:t>
      </w:r>
      <w:r w:rsidR="0057138F">
        <w:rPr>
          <w:rFonts w:ascii="Arial" w:hAnsi="Arial" w:cs="Arial"/>
          <w:sz w:val="24"/>
          <w:szCs w:val="24"/>
          <w:lang w:val="mn-MN"/>
        </w:rPr>
        <w:t xml:space="preserve"> </w:t>
      </w:r>
      <w:r w:rsidR="00800EDE">
        <w:rPr>
          <w:rFonts w:ascii="Arial" w:hAnsi="Arial" w:cs="Arial"/>
          <w:sz w:val="24"/>
          <w:szCs w:val="24"/>
          <w:lang w:val="mn-MN"/>
        </w:rPr>
        <w:t>байгуулна</w:t>
      </w:r>
      <w:r w:rsidR="00BE51B5" w:rsidRPr="007678D5">
        <w:rPr>
          <w:rFonts w:ascii="Arial" w:hAnsi="Arial" w:cs="Arial"/>
          <w:sz w:val="24"/>
          <w:szCs w:val="24"/>
          <w:lang w:val="mn-MN"/>
        </w:rPr>
        <w:t>.</w:t>
      </w:r>
    </w:p>
    <w:p w14:paraId="3B7E4277" w14:textId="15854069" w:rsidR="00EB186A" w:rsidRPr="007678D5" w:rsidRDefault="0020066C" w:rsidP="00A81283">
      <w:pPr>
        <w:pStyle w:val="ListParagraph"/>
        <w:numPr>
          <w:ilvl w:val="1"/>
          <w:numId w:val="2"/>
        </w:numPr>
        <w:spacing w:before="100" w:beforeAutospacing="1" w:line="276" w:lineRule="auto"/>
        <w:ind w:left="0" w:firstLine="993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 xml:space="preserve">Удирдлагын баг нь </w:t>
      </w:r>
      <w:r w:rsidR="00E534C8">
        <w:rPr>
          <w:rFonts w:ascii="Arial" w:hAnsi="Arial" w:cs="Arial"/>
          <w:sz w:val="24"/>
          <w:szCs w:val="24"/>
          <w:lang w:val="mn-MN"/>
        </w:rPr>
        <w:t>У</w:t>
      </w:r>
      <w:r w:rsidR="00925B9A" w:rsidRPr="007678D5">
        <w:rPr>
          <w:rFonts w:ascii="Arial" w:hAnsi="Arial" w:cs="Arial"/>
          <w:sz w:val="24"/>
          <w:szCs w:val="24"/>
          <w:lang w:val="mn-MN"/>
        </w:rPr>
        <w:t xml:space="preserve">дирдах хороонд тайлагнах бөгөөд Сангийн өдөр тутмын үйл ажиллагааг </w:t>
      </w:r>
      <w:r w:rsidR="00F95AA9" w:rsidRPr="007678D5">
        <w:rPr>
          <w:rFonts w:ascii="Arial" w:hAnsi="Arial" w:cs="Arial"/>
          <w:sz w:val="24"/>
          <w:szCs w:val="24"/>
          <w:lang w:val="mn-MN"/>
        </w:rPr>
        <w:t>эрхлэн гүйцэтгэнэ</w:t>
      </w:r>
      <w:r w:rsidR="0077390D" w:rsidRPr="007678D5">
        <w:rPr>
          <w:rFonts w:ascii="Arial" w:hAnsi="Arial" w:cs="Arial"/>
          <w:sz w:val="24"/>
          <w:szCs w:val="24"/>
          <w:lang w:val="mn-MN"/>
        </w:rPr>
        <w:t>. Түүний чиг үүрэг нь сангийн хөрөнгийн з</w:t>
      </w:r>
      <w:r w:rsidR="0010111D" w:rsidRPr="007678D5">
        <w:rPr>
          <w:rFonts w:ascii="Arial" w:hAnsi="Arial" w:cs="Arial"/>
          <w:sz w:val="24"/>
          <w:szCs w:val="24"/>
          <w:lang w:val="mn-MN"/>
        </w:rPr>
        <w:t>арцуулах тухай хүсэлтийг хүлээн авах, үнэлэх, шийдвэрлэх</w:t>
      </w:r>
      <w:r w:rsidR="00F47058" w:rsidRPr="007678D5">
        <w:rPr>
          <w:rFonts w:ascii="Arial" w:hAnsi="Arial" w:cs="Arial"/>
          <w:sz w:val="24"/>
          <w:szCs w:val="24"/>
          <w:lang w:val="mn-MN"/>
        </w:rPr>
        <w:t>, үйл ажиллагааны нарийвчилсан журмыг боловсруулах,</w:t>
      </w:r>
      <w:r w:rsidR="001E4E33" w:rsidRPr="007678D5">
        <w:rPr>
          <w:rFonts w:ascii="Arial" w:hAnsi="Arial" w:cs="Arial"/>
          <w:sz w:val="24"/>
          <w:szCs w:val="24"/>
          <w:lang w:val="mn-MN"/>
        </w:rPr>
        <w:t xml:space="preserve"> нэмэлт</w:t>
      </w:r>
      <w:r w:rsidR="003A7BB2">
        <w:rPr>
          <w:rFonts w:ascii="Arial" w:hAnsi="Arial" w:cs="Arial"/>
          <w:sz w:val="24"/>
          <w:szCs w:val="24"/>
          <w:lang w:val="mn-MN"/>
        </w:rPr>
        <w:t>,</w:t>
      </w:r>
      <w:r w:rsidR="001E4E33" w:rsidRPr="007678D5">
        <w:rPr>
          <w:rFonts w:ascii="Arial" w:hAnsi="Arial" w:cs="Arial"/>
          <w:sz w:val="24"/>
          <w:szCs w:val="24"/>
          <w:lang w:val="mn-MN"/>
        </w:rPr>
        <w:t xml:space="preserve"> өөрчлөлт оруулах,</w:t>
      </w:r>
      <w:r w:rsidR="00F47058" w:rsidRPr="007678D5">
        <w:rPr>
          <w:rFonts w:ascii="Arial" w:hAnsi="Arial" w:cs="Arial"/>
          <w:sz w:val="24"/>
          <w:szCs w:val="24"/>
          <w:lang w:val="mn-MN"/>
        </w:rPr>
        <w:t xml:space="preserve"> </w:t>
      </w:r>
      <w:r w:rsidR="00BC1BAB" w:rsidRPr="007678D5">
        <w:rPr>
          <w:rFonts w:ascii="Arial" w:hAnsi="Arial" w:cs="Arial"/>
          <w:sz w:val="24"/>
          <w:szCs w:val="24"/>
          <w:lang w:val="mn-MN"/>
        </w:rPr>
        <w:t>удирдах хороонд шаардлагатай тайлан, мэдээллийг боловсруулж өгөх</w:t>
      </w:r>
      <w:r w:rsidR="00673802" w:rsidRPr="007678D5">
        <w:rPr>
          <w:rFonts w:ascii="Arial" w:hAnsi="Arial" w:cs="Arial"/>
          <w:sz w:val="24"/>
          <w:szCs w:val="24"/>
          <w:lang w:val="mn-MN"/>
        </w:rPr>
        <w:t xml:space="preserve"> болон буса</w:t>
      </w:r>
      <w:r w:rsidR="00D40A4B" w:rsidRPr="007678D5">
        <w:rPr>
          <w:rFonts w:ascii="Arial" w:hAnsi="Arial" w:cs="Arial"/>
          <w:sz w:val="24"/>
          <w:szCs w:val="24"/>
          <w:lang w:val="mn-MN"/>
        </w:rPr>
        <w:t xml:space="preserve">д Сангийн үйл ажиллагааг холбогдох хууль тогтоомжид нийцүүлэн </w:t>
      </w:r>
      <w:r w:rsidR="00735475" w:rsidRPr="007678D5">
        <w:rPr>
          <w:rFonts w:ascii="Arial" w:hAnsi="Arial" w:cs="Arial"/>
          <w:sz w:val="24"/>
          <w:szCs w:val="24"/>
          <w:lang w:val="mn-MN"/>
        </w:rPr>
        <w:t>тогтвортой, оновчтой</w:t>
      </w:r>
      <w:r w:rsidR="00B41735" w:rsidRPr="007678D5">
        <w:rPr>
          <w:rFonts w:ascii="Arial" w:hAnsi="Arial" w:cs="Arial"/>
          <w:sz w:val="24"/>
          <w:szCs w:val="24"/>
          <w:lang w:val="mn-MN"/>
        </w:rPr>
        <w:t xml:space="preserve"> явуулах</w:t>
      </w:r>
      <w:r w:rsidR="00735475" w:rsidRPr="007678D5">
        <w:rPr>
          <w:rFonts w:ascii="Arial" w:hAnsi="Arial" w:cs="Arial"/>
          <w:sz w:val="24"/>
          <w:szCs w:val="24"/>
          <w:lang w:val="mn-MN"/>
        </w:rPr>
        <w:t xml:space="preserve"> үйл ажиллагааг хангана.</w:t>
      </w:r>
    </w:p>
    <w:p w14:paraId="1541FFEF" w14:textId="3404A8E1" w:rsidR="00CF67EF" w:rsidRPr="007678D5" w:rsidRDefault="00CF67EF" w:rsidP="00A81283">
      <w:pPr>
        <w:pStyle w:val="ListParagraph"/>
        <w:numPr>
          <w:ilvl w:val="1"/>
          <w:numId w:val="2"/>
        </w:numPr>
        <w:spacing w:before="100" w:beforeAutospacing="1" w:line="276" w:lineRule="auto"/>
        <w:ind w:left="0" w:firstLine="993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 xml:space="preserve">Сангийн </w:t>
      </w:r>
      <w:r w:rsidR="002B34CA" w:rsidRPr="007678D5">
        <w:rPr>
          <w:rFonts w:ascii="Arial" w:hAnsi="Arial" w:cs="Arial"/>
          <w:sz w:val="24"/>
          <w:szCs w:val="24"/>
          <w:lang w:val="mn-MN"/>
        </w:rPr>
        <w:t>нэгжүүд нь удирдлагын багт тайлагнах бөгөөд дараах чиг үүрэгтэй байна.</w:t>
      </w:r>
    </w:p>
    <w:p w14:paraId="227861B2" w14:textId="77777777" w:rsidR="00851FE5" w:rsidRPr="00851FE5" w:rsidRDefault="00851FE5" w:rsidP="00851FE5">
      <w:pPr>
        <w:pStyle w:val="ListParagraph"/>
        <w:numPr>
          <w:ilvl w:val="0"/>
          <w:numId w:val="3"/>
        </w:numPr>
        <w:spacing w:before="100" w:beforeAutospacing="1" w:line="276" w:lineRule="auto"/>
        <w:contextualSpacing w:val="0"/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21DAC791" w14:textId="77777777" w:rsidR="00851FE5" w:rsidRPr="00851FE5" w:rsidRDefault="00851FE5" w:rsidP="00851FE5">
      <w:pPr>
        <w:pStyle w:val="ListParagraph"/>
        <w:numPr>
          <w:ilvl w:val="0"/>
          <w:numId w:val="3"/>
        </w:numPr>
        <w:spacing w:before="100" w:beforeAutospacing="1" w:line="276" w:lineRule="auto"/>
        <w:contextualSpacing w:val="0"/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2AC9E318" w14:textId="77777777" w:rsidR="00851FE5" w:rsidRPr="00851FE5" w:rsidRDefault="00851FE5" w:rsidP="00851FE5">
      <w:pPr>
        <w:pStyle w:val="ListParagraph"/>
        <w:numPr>
          <w:ilvl w:val="1"/>
          <w:numId w:val="3"/>
        </w:numPr>
        <w:spacing w:before="100" w:beforeAutospacing="1" w:line="276" w:lineRule="auto"/>
        <w:contextualSpacing w:val="0"/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5F730F0A" w14:textId="77777777" w:rsidR="00851FE5" w:rsidRPr="00851FE5" w:rsidRDefault="00851FE5" w:rsidP="00851FE5">
      <w:pPr>
        <w:pStyle w:val="ListParagraph"/>
        <w:numPr>
          <w:ilvl w:val="1"/>
          <w:numId w:val="3"/>
        </w:numPr>
        <w:spacing w:before="100" w:beforeAutospacing="1" w:line="276" w:lineRule="auto"/>
        <w:contextualSpacing w:val="0"/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263CC0E3" w14:textId="77777777" w:rsidR="00851FE5" w:rsidRPr="00851FE5" w:rsidRDefault="00851FE5" w:rsidP="00851FE5">
      <w:pPr>
        <w:pStyle w:val="ListParagraph"/>
        <w:numPr>
          <w:ilvl w:val="1"/>
          <w:numId w:val="3"/>
        </w:numPr>
        <w:spacing w:before="100" w:beforeAutospacing="1" w:line="276" w:lineRule="auto"/>
        <w:contextualSpacing w:val="0"/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0E0A7915" w14:textId="77777777" w:rsidR="00851FE5" w:rsidRPr="00851FE5" w:rsidRDefault="00851FE5" w:rsidP="00851FE5">
      <w:pPr>
        <w:pStyle w:val="ListParagraph"/>
        <w:numPr>
          <w:ilvl w:val="1"/>
          <w:numId w:val="3"/>
        </w:numPr>
        <w:spacing w:before="100" w:beforeAutospacing="1" w:line="276" w:lineRule="auto"/>
        <w:contextualSpacing w:val="0"/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538DE85C" w14:textId="77777777" w:rsidR="00851FE5" w:rsidRPr="00851FE5" w:rsidRDefault="00851FE5" w:rsidP="00851FE5">
      <w:pPr>
        <w:pStyle w:val="ListParagraph"/>
        <w:numPr>
          <w:ilvl w:val="1"/>
          <w:numId w:val="3"/>
        </w:numPr>
        <w:spacing w:before="100" w:beforeAutospacing="1" w:line="276" w:lineRule="auto"/>
        <w:contextualSpacing w:val="0"/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5D394B90" w14:textId="77777777" w:rsidR="00851FE5" w:rsidRPr="00851FE5" w:rsidRDefault="00851FE5" w:rsidP="00851FE5">
      <w:pPr>
        <w:pStyle w:val="ListParagraph"/>
        <w:numPr>
          <w:ilvl w:val="1"/>
          <w:numId w:val="3"/>
        </w:numPr>
        <w:spacing w:before="100" w:beforeAutospacing="1" w:line="276" w:lineRule="auto"/>
        <w:contextualSpacing w:val="0"/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65E62AF2" w14:textId="0617E1AD" w:rsidR="002B34CA" w:rsidRPr="007678D5" w:rsidRDefault="002B34CA" w:rsidP="00851FE5">
      <w:pPr>
        <w:pStyle w:val="ListParagraph"/>
        <w:numPr>
          <w:ilvl w:val="2"/>
          <w:numId w:val="3"/>
        </w:numPr>
        <w:spacing w:before="100" w:beforeAutospacing="1" w:line="276" w:lineRule="auto"/>
        <w:ind w:left="0" w:firstLine="1418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 xml:space="preserve">Үнэлгээний нэгж нь </w:t>
      </w:r>
      <w:r w:rsidR="00712A37" w:rsidRPr="007678D5">
        <w:rPr>
          <w:rFonts w:ascii="Arial" w:hAnsi="Arial" w:cs="Arial"/>
          <w:sz w:val="24"/>
          <w:szCs w:val="24"/>
          <w:lang w:val="mn-MN"/>
        </w:rPr>
        <w:t xml:space="preserve">3.4-д заасан хүсэлтийг </w:t>
      </w:r>
      <w:r w:rsidR="00013E77" w:rsidRPr="007678D5">
        <w:rPr>
          <w:rFonts w:ascii="Arial" w:hAnsi="Arial" w:cs="Arial"/>
          <w:sz w:val="24"/>
          <w:szCs w:val="24"/>
          <w:lang w:val="mn-MN"/>
        </w:rPr>
        <w:t>үнэлэх</w:t>
      </w:r>
      <w:r w:rsidR="00B85618" w:rsidRPr="007678D5">
        <w:rPr>
          <w:rFonts w:ascii="Arial" w:hAnsi="Arial" w:cs="Arial"/>
          <w:sz w:val="24"/>
          <w:szCs w:val="24"/>
          <w:lang w:val="mn-MN"/>
        </w:rPr>
        <w:t xml:space="preserve">тэй холбоотой үйл ажиллагааг хэрэгжүүлэх бөгөөд сангийн </w:t>
      </w:r>
      <w:r w:rsidR="00012B76" w:rsidRPr="007678D5">
        <w:rPr>
          <w:rFonts w:ascii="Arial" w:hAnsi="Arial" w:cs="Arial"/>
          <w:sz w:val="24"/>
          <w:szCs w:val="24"/>
          <w:lang w:val="mn-MN"/>
        </w:rPr>
        <w:t>өдөр тутмын үйл ажиллагааг хянаж, тайлан боловсруулна.</w:t>
      </w:r>
    </w:p>
    <w:p w14:paraId="651AA207" w14:textId="5A962487" w:rsidR="00012B76" w:rsidRPr="007678D5" w:rsidRDefault="00C777E9" w:rsidP="000A4F52">
      <w:pPr>
        <w:pStyle w:val="ListParagraph"/>
        <w:numPr>
          <w:ilvl w:val="2"/>
          <w:numId w:val="3"/>
        </w:numPr>
        <w:spacing w:before="100" w:beforeAutospacing="1" w:line="276" w:lineRule="auto"/>
        <w:ind w:left="0" w:firstLine="1418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 xml:space="preserve">Төслийн нэгж нь </w:t>
      </w:r>
      <w:r w:rsidR="00D035C4" w:rsidRPr="007678D5">
        <w:rPr>
          <w:rFonts w:ascii="Arial" w:hAnsi="Arial" w:cs="Arial"/>
          <w:sz w:val="24"/>
          <w:szCs w:val="24"/>
          <w:lang w:val="mn-MN"/>
        </w:rPr>
        <w:t>сангийн хөрөнгөөр хэрэгжүүлэх арга хэмжээг зохион байгуул</w:t>
      </w:r>
      <w:r w:rsidR="00404E4A" w:rsidRPr="007678D5">
        <w:rPr>
          <w:rFonts w:ascii="Arial" w:hAnsi="Arial" w:cs="Arial"/>
          <w:sz w:val="24"/>
          <w:szCs w:val="24"/>
          <w:lang w:val="mn-MN"/>
        </w:rPr>
        <w:t xml:space="preserve">ж, </w:t>
      </w:r>
      <w:r w:rsidR="008631D7" w:rsidRPr="007678D5">
        <w:rPr>
          <w:rFonts w:ascii="Arial" w:hAnsi="Arial" w:cs="Arial"/>
          <w:sz w:val="24"/>
          <w:szCs w:val="24"/>
          <w:lang w:val="mn-MN"/>
        </w:rPr>
        <w:t xml:space="preserve">төслийн багтай хамтран ажиллана. </w:t>
      </w:r>
      <w:r w:rsidR="00D035C4" w:rsidRPr="007678D5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6C94F222" w14:textId="2DC23C86" w:rsidR="00D035C4" w:rsidRPr="007678D5" w:rsidRDefault="00D035C4" w:rsidP="000A4F52">
      <w:pPr>
        <w:pStyle w:val="ListParagraph"/>
        <w:numPr>
          <w:ilvl w:val="2"/>
          <w:numId w:val="3"/>
        </w:numPr>
        <w:spacing w:before="100" w:beforeAutospacing="1" w:line="276" w:lineRule="auto"/>
        <w:ind w:left="0" w:firstLine="1418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 xml:space="preserve">Захиргааны нэгж нь сангийн үйл ажиллагаатай холбоотой өдөр тутмын захиргаа, </w:t>
      </w:r>
      <w:r w:rsidR="000A4F52" w:rsidRPr="007678D5">
        <w:rPr>
          <w:rFonts w:ascii="Arial" w:hAnsi="Arial" w:cs="Arial"/>
          <w:sz w:val="24"/>
          <w:szCs w:val="24"/>
          <w:lang w:val="mn-MN"/>
        </w:rPr>
        <w:t xml:space="preserve">хүний нөөц, аж ахуйн үйл ажиллагааг хариуцна. </w:t>
      </w:r>
    </w:p>
    <w:p w14:paraId="40ABEE6E" w14:textId="03945C5B" w:rsidR="00C459FB" w:rsidRPr="007678D5" w:rsidRDefault="00C459FB" w:rsidP="000054C4">
      <w:pPr>
        <w:pStyle w:val="ListParagraph"/>
        <w:numPr>
          <w:ilvl w:val="1"/>
          <w:numId w:val="2"/>
        </w:numPr>
        <w:spacing w:before="100" w:beforeAutospacing="1" w:line="276" w:lineRule="auto"/>
        <w:ind w:left="0" w:firstLine="993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 xml:space="preserve">Удирдлагын баг, </w:t>
      </w:r>
      <w:r w:rsidR="00941E2F" w:rsidRPr="007678D5">
        <w:rPr>
          <w:rFonts w:ascii="Arial" w:hAnsi="Arial" w:cs="Arial"/>
          <w:sz w:val="24"/>
          <w:szCs w:val="24"/>
          <w:lang w:val="mn-MN"/>
        </w:rPr>
        <w:t xml:space="preserve">нэгжүүдийн бүтэц, бүрэлдэхүүнийг удирдах хорооноос тогтооно. </w:t>
      </w:r>
    </w:p>
    <w:p w14:paraId="208BA93A" w14:textId="21484A86" w:rsidR="0002662B" w:rsidRPr="007678D5" w:rsidRDefault="00765A29" w:rsidP="000054C4">
      <w:pPr>
        <w:pStyle w:val="ListParagraph"/>
        <w:numPr>
          <w:ilvl w:val="1"/>
          <w:numId w:val="2"/>
        </w:numPr>
        <w:spacing w:before="100" w:beforeAutospacing="1" w:line="276" w:lineRule="auto"/>
        <w:ind w:left="0" w:firstLine="993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>Удирдах хороо нь</w:t>
      </w:r>
      <w:r w:rsidR="00E608CB" w:rsidRPr="007678D5">
        <w:rPr>
          <w:rFonts w:ascii="Arial" w:hAnsi="Arial" w:cs="Arial"/>
          <w:sz w:val="24"/>
          <w:szCs w:val="24"/>
          <w:lang w:val="mn-MN"/>
        </w:rPr>
        <w:t xml:space="preserve"> төрийн түншлэгч, </w:t>
      </w:r>
      <w:r w:rsidRPr="007678D5">
        <w:rPr>
          <w:rFonts w:ascii="Arial" w:hAnsi="Arial" w:cs="Arial"/>
          <w:sz w:val="24"/>
          <w:szCs w:val="24"/>
          <w:lang w:val="mn-MN"/>
        </w:rPr>
        <w:t xml:space="preserve">мэргэжлийн </w:t>
      </w:r>
      <w:r w:rsidR="000217D5" w:rsidRPr="007678D5">
        <w:rPr>
          <w:rFonts w:ascii="Arial" w:hAnsi="Arial" w:cs="Arial"/>
          <w:sz w:val="24"/>
          <w:szCs w:val="24"/>
          <w:lang w:val="mn-MN"/>
        </w:rPr>
        <w:t>байгууллага</w:t>
      </w:r>
      <w:r w:rsidR="001E0C25" w:rsidRPr="007678D5">
        <w:rPr>
          <w:rFonts w:ascii="Arial" w:hAnsi="Arial" w:cs="Arial"/>
          <w:sz w:val="24"/>
          <w:szCs w:val="24"/>
          <w:lang w:val="mn-MN"/>
        </w:rPr>
        <w:t>,</w:t>
      </w:r>
      <w:r w:rsidR="00E608CB" w:rsidRPr="007678D5">
        <w:rPr>
          <w:rFonts w:ascii="Arial" w:hAnsi="Arial" w:cs="Arial"/>
          <w:sz w:val="24"/>
          <w:szCs w:val="24"/>
          <w:lang w:val="mn-MN"/>
        </w:rPr>
        <w:t xml:space="preserve"> олон улсын байгууллагын </w:t>
      </w:r>
      <w:r w:rsidRPr="007678D5">
        <w:rPr>
          <w:rFonts w:ascii="Arial" w:hAnsi="Arial" w:cs="Arial"/>
          <w:sz w:val="24"/>
          <w:szCs w:val="24"/>
          <w:lang w:val="mn-MN"/>
        </w:rPr>
        <w:t xml:space="preserve">төлөөлөгчдөөс бүрдсэн </w:t>
      </w:r>
      <w:r w:rsidR="007903D4" w:rsidRPr="007678D5">
        <w:rPr>
          <w:rFonts w:ascii="Arial" w:hAnsi="Arial" w:cs="Arial"/>
          <w:sz w:val="24"/>
          <w:szCs w:val="24"/>
          <w:lang w:val="mn-MN"/>
        </w:rPr>
        <w:t xml:space="preserve">сангийн үйл ажиллагаа, </w:t>
      </w:r>
      <w:r w:rsidR="005A5018" w:rsidRPr="007678D5">
        <w:rPr>
          <w:rFonts w:ascii="Arial" w:hAnsi="Arial" w:cs="Arial"/>
          <w:sz w:val="24"/>
          <w:szCs w:val="24"/>
          <w:lang w:val="mn-MN"/>
        </w:rPr>
        <w:t>түншлэлийн төслийг боловсруулахад мэргэжл</w:t>
      </w:r>
      <w:r w:rsidR="007903D4" w:rsidRPr="007678D5">
        <w:rPr>
          <w:rFonts w:ascii="Arial" w:hAnsi="Arial" w:cs="Arial"/>
          <w:sz w:val="24"/>
          <w:szCs w:val="24"/>
          <w:lang w:val="mn-MN"/>
        </w:rPr>
        <w:t>ийн</w:t>
      </w:r>
      <w:r w:rsidR="005A5018" w:rsidRPr="007678D5">
        <w:rPr>
          <w:rFonts w:ascii="Arial" w:hAnsi="Arial" w:cs="Arial"/>
          <w:sz w:val="24"/>
          <w:szCs w:val="24"/>
          <w:lang w:val="mn-MN"/>
        </w:rPr>
        <w:t xml:space="preserve"> зөвлөгөө өгөх</w:t>
      </w:r>
      <w:r w:rsidR="000936B6">
        <w:rPr>
          <w:rFonts w:ascii="Arial" w:hAnsi="Arial" w:cs="Arial"/>
          <w:sz w:val="24"/>
          <w:szCs w:val="24"/>
          <w:lang w:val="mn-MN"/>
        </w:rPr>
        <w:t xml:space="preserve"> </w:t>
      </w:r>
      <w:r w:rsidR="005A5018" w:rsidRPr="007678D5">
        <w:rPr>
          <w:rFonts w:ascii="Arial" w:hAnsi="Arial" w:cs="Arial"/>
          <w:sz w:val="24"/>
          <w:szCs w:val="24"/>
          <w:lang w:val="mn-MN"/>
        </w:rPr>
        <w:t>зорилгоор зөвлөх</w:t>
      </w:r>
      <w:r w:rsidR="000054C4" w:rsidRPr="007678D5">
        <w:rPr>
          <w:rFonts w:ascii="Arial" w:hAnsi="Arial" w:cs="Arial"/>
          <w:sz w:val="24"/>
          <w:szCs w:val="24"/>
          <w:lang w:val="mn-MN"/>
        </w:rPr>
        <w:t xml:space="preserve"> хороог байгуулж болно. </w:t>
      </w:r>
    </w:p>
    <w:p w14:paraId="7C1E4C68" w14:textId="617C8430" w:rsidR="00D16E4F" w:rsidRPr="007678D5" w:rsidRDefault="00F358A1" w:rsidP="00A81283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7678D5">
        <w:rPr>
          <w:rFonts w:ascii="Arial" w:hAnsi="Arial" w:cs="Arial"/>
          <w:b/>
          <w:bCs/>
          <w:sz w:val="24"/>
          <w:szCs w:val="24"/>
          <w:lang w:val="mn-MN"/>
        </w:rPr>
        <w:t>Гурав</w:t>
      </w:r>
      <w:r w:rsidR="00D16E4F" w:rsidRPr="007678D5">
        <w:rPr>
          <w:rFonts w:ascii="Arial" w:hAnsi="Arial" w:cs="Arial"/>
          <w:b/>
          <w:bCs/>
          <w:sz w:val="24"/>
          <w:szCs w:val="24"/>
          <w:lang w:val="mn-MN"/>
        </w:rPr>
        <w:t xml:space="preserve">. </w:t>
      </w:r>
      <w:r w:rsidR="007F24E7" w:rsidRPr="007678D5">
        <w:rPr>
          <w:rFonts w:ascii="Arial" w:hAnsi="Arial" w:cs="Arial"/>
          <w:b/>
          <w:bCs/>
          <w:sz w:val="24"/>
          <w:szCs w:val="24"/>
          <w:lang w:val="mn-MN"/>
        </w:rPr>
        <w:t>Сангийн хөрөнгийг захиран зарцуулах</w:t>
      </w:r>
    </w:p>
    <w:p w14:paraId="3ACC571D" w14:textId="77777777" w:rsidR="0002662B" w:rsidRPr="007678D5" w:rsidRDefault="0002662B" w:rsidP="0002662B">
      <w:pPr>
        <w:pStyle w:val="ListParagraph"/>
        <w:numPr>
          <w:ilvl w:val="0"/>
          <w:numId w:val="3"/>
        </w:numPr>
        <w:spacing w:before="100" w:beforeAutospacing="1" w:line="276" w:lineRule="auto"/>
        <w:contextualSpacing w:val="0"/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54646F4B" w14:textId="5ADBBC1C" w:rsidR="006D40D3" w:rsidRPr="007678D5" w:rsidRDefault="006D40D3" w:rsidP="0002662B">
      <w:pPr>
        <w:pStyle w:val="ListParagraph"/>
        <w:numPr>
          <w:ilvl w:val="1"/>
          <w:numId w:val="3"/>
        </w:numPr>
        <w:spacing w:before="100" w:beforeAutospacing="1" w:line="276" w:lineRule="auto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>Сангийн хөрөнгийг дараах үйл ажиллагаанд зарцуулна</w:t>
      </w:r>
      <w:r w:rsidR="006C79F5" w:rsidRPr="007678D5">
        <w:rPr>
          <w:rFonts w:ascii="Arial" w:hAnsi="Arial" w:cs="Arial"/>
          <w:sz w:val="24"/>
          <w:szCs w:val="24"/>
          <w:lang w:val="mn-MN"/>
        </w:rPr>
        <w:t>.</w:t>
      </w:r>
      <w:r w:rsidRPr="007678D5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29164CB9" w14:textId="56E82BA0" w:rsidR="006D40D3" w:rsidRPr="007678D5" w:rsidRDefault="006D40D3" w:rsidP="006D40D3">
      <w:pPr>
        <w:pStyle w:val="ListParagraph"/>
        <w:numPr>
          <w:ilvl w:val="2"/>
          <w:numId w:val="3"/>
        </w:numPr>
        <w:spacing w:before="100" w:beforeAutospacing="1" w:line="276" w:lineRule="auto"/>
        <w:ind w:left="0" w:firstLine="1418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 xml:space="preserve">түншлэлийг хөгжүүлэх, гадаад болон дотоодод сурталчлах, олон нийтэд таниулах, ил тод тогтвортой орчныг бүрдүүлэх; </w:t>
      </w:r>
    </w:p>
    <w:p w14:paraId="690B2A3F" w14:textId="5CB78FBC" w:rsidR="006D40D3" w:rsidRPr="007678D5" w:rsidRDefault="006D40D3" w:rsidP="006D40D3">
      <w:pPr>
        <w:pStyle w:val="ListParagraph"/>
        <w:numPr>
          <w:ilvl w:val="2"/>
          <w:numId w:val="3"/>
        </w:numPr>
        <w:spacing w:before="100" w:beforeAutospacing="1" w:line="276" w:lineRule="auto"/>
        <w:ind w:left="0" w:firstLine="1418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>төслийн бэлтгэл үйл ажиллагаа, төслийн бүрэн шинжилгээ, эрсдэлийн үнэлгээ</w:t>
      </w:r>
      <w:r w:rsidR="003901DD" w:rsidRPr="007678D5">
        <w:rPr>
          <w:rFonts w:ascii="Arial" w:hAnsi="Arial" w:cs="Arial"/>
          <w:sz w:val="24"/>
          <w:szCs w:val="24"/>
          <w:lang w:val="mn-MN"/>
        </w:rPr>
        <w:t xml:space="preserve"> хийх, төслийн эх төсөл боловсруулах;</w:t>
      </w:r>
    </w:p>
    <w:p w14:paraId="2D78E30D" w14:textId="24C53984" w:rsidR="006D40D3" w:rsidRPr="007678D5" w:rsidRDefault="006D40D3" w:rsidP="006D40D3">
      <w:pPr>
        <w:pStyle w:val="ListParagraph"/>
        <w:numPr>
          <w:ilvl w:val="2"/>
          <w:numId w:val="3"/>
        </w:numPr>
        <w:spacing w:before="100" w:beforeAutospacing="1" w:line="276" w:lineRule="auto"/>
        <w:ind w:left="0" w:firstLine="1418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lastRenderedPageBreak/>
        <w:t xml:space="preserve">Түншлэлийн төвийн үйл ажиллагаа, мэргэжлийн зөвлөх үйлчилгээний зардал; </w:t>
      </w:r>
    </w:p>
    <w:p w14:paraId="7057937C" w14:textId="7586BC81" w:rsidR="006D40D3" w:rsidRPr="007678D5" w:rsidRDefault="006D40D3" w:rsidP="006D40D3">
      <w:pPr>
        <w:pStyle w:val="ListParagraph"/>
        <w:numPr>
          <w:ilvl w:val="2"/>
          <w:numId w:val="3"/>
        </w:numPr>
        <w:spacing w:before="100" w:beforeAutospacing="1" w:line="276" w:lineRule="auto"/>
        <w:ind w:left="0" w:firstLine="1418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 xml:space="preserve">хувийн хэвшлийн түншлэгчийн сонгон шалгаруулалт, хэлэлцээр хийхтэй холбоотой зардал; </w:t>
      </w:r>
    </w:p>
    <w:p w14:paraId="4B5FB1DE" w14:textId="297D57D5" w:rsidR="00283029" w:rsidRPr="007678D5" w:rsidRDefault="007D7BD1" w:rsidP="006D40D3">
      <w:pPr>
        <w:pStyle w:val="ListParagraph"/>
        <w:numPr>
          <w:ilvl w:val="2"/>
          <w:numId w:val="3"/>
        </w:numPr>
        <w:spacing w:before="100" w:beforeAutospacing="1" w:line="276" w:lineRule="auto"/>
        <w:ind w:left="0" w:firstLine="1418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>Түншлэлийн төслийн хэрэгжилт</w:t>
      </w:r>
      <w:r w:rsidR="00540407" w:rsidRPr="007678D5">
        <w:rPr>
          <w:rFonts w:ascii="Arial" w:hAnsi="Arial" w:cs="Arial"/>
          <w:sz w:val="24"/>
          <w:szCs w:val="24"/>
          <w:lang w:val="mn-MN"/>
        </w:rPr>
        <w:t>, тайлагналт, мэдээллийн нэгдсэн сангийн үйл ажиллагаатай холбоотой зардал;</w:t>
      </w:r>
    </w:p>
    <w:p w14:paraId="0A2B012A" w14:textId="62C0144F" w:rsidR="003F2623" w:rsidRPr="007678D5" w:rsidRDefault="00953591" w:rsidP="006D40D3">
      <w:pPr>
        <w:pStyle w:val="ListParagraph"/>
        <w:numPr>
          <w:ilvl w:val="2"/>
          <w:numId w:val="3"/>
        </w:numPr>
        <w:spacing w:before="100" w:beforeAutospacing="1" w:line="276" w:lineRule="auto"/>
        <w:ind w:left="0" w:firstLine="1418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 xml:space="preserve">Түншлэлийн төсөл </w:t>
      </w:r>
      <w:r w:rsidR="007D4849" w:rsidRPr="007678D5">
        <w:rPr>
          <w:rFonts w:ascii="Arial" w:hAnsi="Arial" w:cs="Arial"/>
          <w:sz w:val="24"/>
          <w:szCs w:val="24"/>
          <w:lang w:val="mn-MN"/>
        </w:rPr>
        <w:t>хөгжүүлэхэд нэн шаардлагатай бусад зардал</w:t>
      </w:r>
      <w:r w:rsidR="008D7B81">
        <w:rPr>
          <w:rFonts w:ascii="Arial" w:hAnsi="Arial" w:cs="Arial"/>
          <w:sz w:val="24"/>
          <w:szCs w:val="24"/>
          <w:lang w:val="mn-MN"/>
        </w:rPr>
        <w:t>.</w:t>
      </w:r>
    </w:p>
    <w:p w14:paraId="021D3BEB" w14:textId="644F37C8" w:rsidR="00C168C5" w:rsidRPr="007678D5" w:rsidRDefault="008736FD" w:rsidP="00E219F8">
      <w:pPr>
        <w:pStyle w:val="ListParagraph"/>
        <w:numPr>
          <w:ilvl w:val="1"/>
          <w:numId w:val="3"/>
        </w:numPr>
        <w:spacing w:before="100" w:beforeAutospacing="1" w:line="276" w:lineRule="auto"/>
        <w:ind w:left="0" w:firstLine="993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>Санг</w:t>
      </w:r>
      <w:r w:rsidR="0051328B" w:rsidRPr="007678D5">
        <w:rPr>
          <w:rFonts w:ascii="Arial" w:hAnsi="Arial" w:cs="Arial"/>
          <w:sz w:val="24"/>
          <w:szCs w:val="24"/>
          <w:lang w:val="mn-MN"/>
        </w:rPr>
        <w:t xml:space="preserve">аас санхүүжүүлэх түншлэлийн төсөл нь дараах шаардлагыг хангасан байна. </w:t>
      </w:r>
    </w:p>
    <w:p w14:paraId="2BC1BD23" w14:textId="25AAC668" w:rsidR="00C66708" w:rsidRPr="007678D5" w:rsidRDefault="00C66708" w:rsidP="00C66708">
      <w:pPr>
        <w:pStyle w:val="ListParagraph"/>
        <w:numPr>
          <w:ilvl w:val="2"/>
          <w:numId w:val="3"/>
        </w:numPr>
        <w:spacing w:before="100" w:beforeAutospacing="1" w:line="276" w:lineRule="auto"/>
        <w:ind w:left="0" w:firstLine="1418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>хөгжлийн урт, дунд, богино хугацааны бодлогын баримт бичиг, бүсчилсэн хөгжлийн бодлого болон дунд хугацааны төсвийн хүрээний мэдэгдэлд нийцсэн байх;</w:t>
      </w:r>
    </w:p>
    <w:p w14:paraId="4281A7C7" w14:textId="238A43D9" w:rsidR="00C66708" w:rsidRPr="007678D5" w:rsidRDefault="00C66708" w:rsidP="00C66708">
      <w:pPr>
        <w:pStyle w:val="ListParagraph"/>
        <w:numPr>
          <w:ilvl w:val="2"/>
          <w:numId w:val="3"/>
        </w:numPr>
        <w:spacing w:before="100" w:beforeAutospacing="1" w:line="276" w:lineRule="auto"/>
        <w:ind w:left="0" w:firstLine="1418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>хөгжлийн тэргүүлэх ач холбогдолтой төсөл байх, хуульд заасан түншлэлийн төрөл, хэлбэрт нийцэж байх;</w:t>
      </w:r>
    </w:p>
    <w:p w14:paraId="030E62C0" w14:textId="0A599AED" w:rsidR="00C66708" w:rsidRPr="007678D5" w:rsidRDefault="00C66708" w:rsidP="00C66708">
      <w:pPr>
        <w:pStyle w:val="ListParagraph"/>
        <w:numPr>
          <w:ilvl w:val="2"/>
          <w:numId w:val="3"/>
        </w:numPr>
        <w:spacing w:before="100" w:beforeAutospacing="1" w:line="276" w:lineRule="auto"/>
        <w:ind w:left="0" w:firstLine="1418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>хувийн хэвшлийн хөрөнгө оруулалтад үндэслэн дэд бүтцийг байгуулах, засвар үйлчилгээ үзүүлэх;</w:t>
      </w:r>
    </w:p>
    <w:p w14:paraId="59EF10FA" w14:textId="53344F92" w:rsidR="00C66708" w:rsidRPr="007678D5" w:rsidRDefault="00C66708" w:rsidP="00C66708">
      <w:pPr>
        <w:pStyle w:val="ListParagraph"/>
        <w:numPr>
          <w:ilvl w:val="2"/>
          <w:numId w:val="3"/>
        </w:numPr>
        <w:spacing w:before="100" w:beforeAutospacing="1" w:line="276" w:lineRule="auto"/>
        <w:ind w:left="0" w:firstLine="1418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>төрийн үйлчилгээний чанар, хүртээмжийг сайжруулах, инновац, шинэ технологийг нэвтрүүлэх боломжтой байх;</w:t>
      </w:r>
    </w:p>
    <w:p w14:paraId="436B2DA0" w14:textId="042027A5" w:rsidR="00C66708" w:rsidRPr="007678D5" w:rsidRDefault="00C66708" w:rsidP="00C66708">
      <w:pPr>
        <w:pStyle w:val="ListParagraph"/>
        <w:numPr>
          <w:ilvl w:val="2"/>
          <w:numId w:val="3"/>
        </w:numPr>
        <w:spacing w:before="100" w:beforeAutospacing="1" w:line="276" w:lineRule="auto"/>
        <w:ind w:left="0" w:firstLine="1418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>байгаль орчинд сөрөг нөлөөгүй, уур амьсгалын өөрчлөлтийг бууруулахад чиглэсэн, ногоон эдийн засгийн хөгжлийг дэмжсэн байх;</w:t>
      </w:r>
    </w:p>
    <w:p w14:paraId="01C225B3" w14:textId="24FEAFC6" w:rsidR="00C66708" w:rsidRPr="007678D5" w:rsidRDefault="00C66708" w:rsidP="00C66708">
      <w:pPr>
        <w:pStyle w:val="ListParagraph"/>
        <w:numPr>
          <w:ilvl w:val="2"/>
          <w:numId w:val="3"/>
        </w:numPr>
        <w:spacing w:before="100" w:beforeAutospacing="1" w:line="276" w:lineRule="auto"/>
        <w:ind w:left="0" w:firstLine="1418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>нийтийн зориулалттай дэд бүтэц, төрийн үйлчилгээг олон нийтэд хүргэх;</w:t>
      </w:r>
    </w:p>
    <w:p w14:paraId="102CFDF3" w14:textId="59AA03F0" w:rsidR="00C66708" w:rsidRPr="007678D5" w:rsidRDefault="00C66708" w:rsidP="00C66708">
      <w:pPr>
        <w:pStyle w:val="ListParagraph"/>
        <w:numPr>
          <w:ilvl w:val="2"/>
          <w:numId w:val="3"/>
        </w:numPr>
        <w:spacing w:before="100" w:beforeAutospacing="1" w:line="276" w:lineRule="auto"/>
        <w:ind w:left="0" w:firstLine="1418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>урт хугацаанд гэрээний үндсэн дээр хэрэгжих;</w:t>
      </w:r>
    </w:p>
    <w:p w14:paraId="2917166B" w14:textId="6A65F330" w:rsidR="00C66708" w:rsidRDefault="00C66708" w:rsidP="00C66708">
      <w:pPr>
        <w:pStyle w:val="ListParagraph"/>
        <w:numPr>
          <w:ilvl w:val="2"/>
          <w:numId w:val="3"/>
        </w:numPr>
        <w:spacing w:before="100" w:beforeAutospacing="1" w:line="276" w:lineRule="auto"/>
        <w:ind w:left="0" w:firstLine="1418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>аймаг, нийслэлийн зүгээс гаргасан санал нь тухайн орон нутгийн иргэдийн Төлөөлөгчдийн Хурлаар хэлэлцэгдсэн байх;</w:t>
      </w:r>
    </w:p>
    <w:p w14:paraId="23ADC673" w14:textId="7D7C8C05" w:rsidR="003302E4" w:rsidRPr="007678D5" w:rsidRDefault="003D7DD9" w:rsidP="00C66708">
      <w:pPr>
        <w:pStyle w:val="ListParagraph"/>
        <w:numPr>
          <w:ilvl w:val="2"/>
          <w:numId w:val="3"/>
        </w:numPr>
        <w:spacing w:before="100" w:beforeAutospacing="1" w:line="276" w:lineRule="auto"/>
        <w:ind w:left="0" w:firstLine="1418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Төр, хувийн хэвшлийн түншлэлээр хэрэгжүүлэх</w:t>
      </w:r>
      <w:r w:rsidR="00D467A2">
        <w:rPr>
          <w:rFonts w:ascii="Arial" w:hAnsi="Arial" w:cs="Arial"/>
          <w:sz w:val="24"/>
          <w:szCs w:val="24"/>
          <w:lang w:val="mn-MN"/>
        </w:rPr>
        <w:t>эд хамгийн тохиромжтой</w:t>
      </w:r>
      <w:r w:rsidR="00597ADF">
        <w:rPr>
          <w:rFonts w:ascii="Arial" w:hAnsi="Arial" w:cs="Arial"/>
          <w:sz w:val="24"/>
          <w:szCs w:val="24"/>
          <w:lang w:val="mn-MN"/>
        </w:rPr>
        <w:t xml:space="preserve"> байх</w:t>
      </w:r>
      <w:r w:rsidR="00597ADF" w:rsidRPr="007678D5">
        <w:rPr>
          <w:rFonts w:ascii="Arial" w:hAnsi="Arial" w:cs="Arial"/>
          <w:sz w:val="24"/>
          <w:szCs w:val="24"/>
          <w:lang w:val="mn-MN"/>
        </w:rPr>
        <w:t>;</w:t>
      </w:r>
    </w:p>
    <w:p w14:paraId="65A705F6" w14:textId="6D1C4B05" w:rsidR="0009641D" w:rsidRPr="007678D5" w:rsidRDefault="0009641D" w:rsidP="00C66708">
      <w:pPr>
        <w:pStyle w:val="ListParagraph"/>
        <w:numPr>
          <w:ilvl w:val="2"/>
          <w:numId w:val="3"/>
        </w:numPr>
        <w:spacing w:before="100" w:beforeAutospacing="1" w:line="276" w:lineRule="auto"/>
        <w:ind w:left="0" w:firstLine="1418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 xml:space="preserve">Төслийн </w:t>
      </w:r>
      <w:r w:rsidR="00AF7D1B" w:rsidRPr="007678D5">
        <w:rPr>
          <w:rFonts w:ascii="Arial" w:hAnsi="Arial" w:cs="Arial"/>
          <w:sz w:val="24"/>
          <w:szCs w:val="24"/>
          <w:lang w:val="mn-MN"/>
        </w:rPr>
        <w:t xml:space="preserve">нийт тооцоолсон өртөг зардал нь </w:t>
      </w:r>
      <w:r w:rsidR="00AF7D1B" w:rsidRPr="006D7D66">
        <w:rPr>
          <w:rFonts w:ascii="Arial" w:hAnsi="Arial" w:cs="Arial"/>
          <w:sz w:val="24"/>
          <w:szCs w:val="24"/>
          <w:lang w:val="mn-MN"/>
        </w:rPr>
        <w:t>30 тэрбум т</w:t>
      </w:r>
      <w:r w:rsidR="00AF7D1B" w:rsidRPr="007678D5">
        <w:rPr>
          <w:rFonts w:ascii="Arial" w:hAnsi="Arial" w:cs="Arial"/>
          <w:sz w:val="24"/>
          <w:szCs w:val="24"/>
          <w:lang w:val="mn-MN"/>
        </w:rPr>
        <w:t>өгрөгөөс дээш байх</w:t>
      </w:r>
      <w:r w:rsidR="00012B7C" w:rsidRPr="007678D5">
        <w:rPr>
          <w:rFonts w:ascii="Arial" w:hAnsi="Arial" w:cs="Arial"/>
          <w:sz w:val="24"/>
          <w:szCs w:val="24"/>
          <w:lang w:val="mn-MN"/>
        </w:rPr>
        <w:t>;</w:t>
      </w:r>
    </w:p>
    <w:p w14:paraId="75C3C7C2" w14:textId="79D51A95" w:rsidR="00C66708" w:rsidRPr="007678D5" w:rsidRDefault="00987204" w:rsidP="00C66708">
      <w:pPr>
        <w:pStyle w:val="ListParagraph"/>
        <w:numPr>
          <w:ilvl w:val="2"/>
          <w:numId w:val="3"/>
        </w:numPr>
        <w:spacing w:before="100" w:beforeAutospacing="1" w:line="276" w:lineRule="auto"/>
        <w:ind w:left="0" w:firstLine="1418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 xml:space="preserve">Төр, хувийн хэвшлийн тухай </w:t>
      </w:r>
      <w:r w:rsidR="00C66708" w:rsidRPr="007678D5">
        <w:rPr>
          <w:rFonts w:ascii="Arial" w:hAnsi="Arial" w:cs="Arial"/>
          <w:sz w:val="24"/>
          <w:szCs w:val="24"/>
          <w:lang w:val="mn-MN"/>
        </w:rPr>
        <w:t>хуульд заасан бусад шаардлага</w:t>
      </w:r>
      <w:r w:rsidR="00012B7C" w:rsidRPr="007678D5">
        <w:rPr>
          <w:rFonts w:ascii="Arial" w:hAnsi="Arial" w:cs="Arial"/>
          <w:sz w:val="24"/>
          <w:szCs w:val="24"/>
          <w:lang w:val="mn-MN"/>
        </w:rPr>
        <w:t>;</w:t>
      </w:r>
    </w:p>
    <w:p w14:paraId="57CCEB18" w14:textId="72FA1737" w:rsidR="00E219F8" w:rsidRPr="007678D5" w:rsidRDefault="001A6B9D" w:rsidP="00A8443D">
      <w:pPr>
        <w:pStyle w:val="ListParagraph"/>
        <w:numPr>
          <w:ilvl w:val="1"/>
          <w:numId w:val="3"/>
        </w:numPr>
        <w:spacing w:before="100" w:beforeAutospacing="1" w:line="276" w:lineRule="auto"/>
        <w:ind w:left="0" w:firstLine="993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lastRenderedPageBreak/>
        <w:t xml:space="preserve">Урьдчилсан үнэлгээ хийгдэж, хөгжлийн бодлогын баримт бичигт туссан </w:t>
      </w:r>
      <w:r w:rsidR="00266640" w:rsidRPr="007678D5">
        <w:rPr>
          <w:rFonts w:ascii="Arial" w:hAnsi="Arial" w:cs="Arial"/>
          <w:sz w:val="24"/>
          <w:szCs w:val="24"/>
          <w:lang w:val="mn-MN"/>
        </w:rPr>
        <w:t>түншлэлийн төс</w:t>
      </w:r>
      <w:r w:rsidR="00A53C10" w:rsidRPr="007678D5">
        <w:rPr>
          <w:rFonts w:ascii="Arial" w:hAnsi="Arial" w:cs="Arial"/>
          <w:sz w:val="24"/>
          <w:szCs w:val="24"/>
          <w:lang w:val="mn-MN"/>
        </w:rPr>
        <w:t>өлтэй холбогдох</w:t>
      </w:r>
      <w:r w:rsidR="00A653A8">
        <w:rPr>
          <w:rFonts w:ascii="Arial" w:hAnsi="Arial" w:cs="Arial"/>
          <w:sz w:val="24"/>
          <w:szCs w:val="24"/>
          <w:lang w:val="mn-MN"/>
        </w:rPr>
        <w:t xml:space="preserve"> </w:t>
      </w:r>
      <w:r w:rsidR="009A0A8D">
        <w:rPr>
          <w:rFonts w:ascii="Arial" w:hAnsi="Arial" w:cs="Arial"/>
          <w:sz w:val="24"/>
          <w:szCs w:val="24"/>
          <w:lang w:val="mn-MN"/>
        </w:rPr>
        <w:t xml:space="preserve">үйл ажиллагааг санхүүжүүлэх </w:t>
      </w:r>
      <w:r w:rsidR="00A653A8">
        <w:rPr>
          <w:rFonts w:ascii="Arial" w:hAnsi="Arial" w:cs="Arial"/>
          <w:sz w:val="24"/>
          <w:szCs w:val="24"/>
          <w:lang w:val="mn-MN"/>
        </w:rPr>
        <w:t>хүсэлтий</w:t>
      </w:r>
      <w:r w:rsidR="009A0A8D">
        <w:rPr>
          <w:rFonts w:ascii="Arial" w:hAnsi="Arial" w:cs="Arial"/>
          <w:sz w:val="24"/>
          <w:szCs w:val="24"/>
          <w:lang w:val="mn-MN"/>
        </w:rPr>
        <w:t>г</w:t>
      </w:r>
      <w:r w:rsidR="00A53C10" w:rsidRPr="007678D5">
        <w:rPr>
          <w:rFonts w:ascii="Arial" w:hAnsi="Arial" w:cs="Arial"/>
          <w:sz w:val="24"/>
          <w:szCs w:val="24"/>
          <w:lang w:val="mn-MN"/>
        </w:rPr>
        <w:t xml:space="preserve"> </w:t>
      </w:r>
      <w:r w:rsidR="00C62DA1">
        <w:rPr>
          <w:rFonts w:ascii="Arial" w:hAnsi="Arial" w:cs="Arial"/>
          <w:sz w:val="24"/>
          <w:szCs w:val="24"/>
          <w:lang w:val="mn-MN"/>
        </w:rPr>
        <w:t xml:space="preserve">давуу эрхтэйгээр </w:t>
      </w:r>
      <w:r w:rsidR="00907D3D">
        <w:rPr>
          <w:rFonts w:ascii="Arial" w:hAnsi="Arial" w:cs="Arial"/>
          <w:sz w:val="24"/>
          <w:szCs w:val="24"/>
          <w:lang w:val="mn-MN"/>
        </w:rPr>
        <w:t>шийдвэрлэнэ</w:t>
      </w:r>
      <w:r w:rsidR="00635A50" w:rsidRPr="007678D5">
        <w:rPr>
          <w:rFonts w:ascii="Arial" w:hAnsi="Arial" w:cs="Arial"/>
          <w:sz w:val="24"/>
          <w:szCs w:val="24"/>
          <w:lang w:val="mn-MN"/>
        </w:rPr>
        <w:t>.</w:t>
      </w:r>
      <w:r w:rsidR="00A8443D" w:rsidRPr="007678D5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77FB8B23" w14:textId="75FB2961" w:rsidR="003A00CB" w:rsidRPr="007678D5" w:rsidRDefault="00FB1E0E" w:rsidP="00A8443D">
      <w:pPr>
        <w:pStyle w:val="ListParagraph"/>
        <w:numPr>
          <w:ilvl w:val="1"/>
          <w:numId w:val="3"/>
        </w:numPr>
        <w:spacing w:before="100" w:beforeAutospacing="1" w:line="276" w:lineRule="auto"/>
        <w:ind w:left="0" w:firstLine="993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>Т</w:t>
      </w:r>
      <w:r w:rsidR="003E52CA" w:rsidRPr="007678D5">
        <w:rPr>
          <w:rFonts w:ascii="Arial" w:hAnsi="Arial" w:cs="Arial"/>
          <w:sz w:val="24"/>
          <w:szCs w:val="24"/>
          <w:lang w:val="mn-MN"/>
        </w:rPr>
        <w:t xml:space="preserve">өр, хувийн хэвшлийн түншлэлийн тухай хуулийн </w:t>
      </w:r>
      <w:r w:rsidR="00E42EBB">
        <w:rPr>
          <w:rFonts w:ascii="Arial" w:hAnsi="Arial" w:cs="Arial"/>
          <w:sz w:val="24"/>
          <w:szCs w:val="24"/>
          <w:lang w:val="mn-MN"/>
        </w:rPr>
        <w:t xml:space="preserve">12.1, </w:t>
      </w:r>
      <w:r w:rsidR="00345AEF" w:rsidRPr="007678D5">
        <w:rPr>
          <w:rFonts w:ascii="Arial" w:hAnsi="Arial" w:cs="Arial"/>
          <w:sz w:val="24"/>
          <w:szCs w:val="24"/>
          <w:lang w:val="mn-MN"/>
        </w:rPr>
        <w:t>16.1</w:t>
      </w:r>
      <w:r w:rsidR="0019681E">
        <w:rPr>
          <w:rFonts w:ascii="Arial" w:hAnsi="Arial" w:cs="Arial"/>
          <w:sz w:val="24"/>
          <w:szCs w:val="24"/>
          <w:lang w:val="mn-MN"/>
        </w:rPr>
        <w:t xml:space="preserve">, 20.2, </w:t>
      </w:r>
      <w:r w:rsidR="00AE45FD">
        <w:rPr>
          <w:rFonts w:ascii="Arial" w:hAnsi="Arial" w:cs="Arial"/>
          <w:sz w:val="24"/>
          <w:szCs w:val="24"/>
          <w:lang w:val="mn-MN"/>
        </w:rPr>
        <w:t>24.1</w:t>
      </w:r>
      <w:r w:rsidR="00345AEF" w:rsidRPr="007678D5">
        <w:rPr>
          <w:rFonts w:ascii="Arial" w:hAnsi="Arial" w:cs="Arial"/>
          <w:sz w:val="24"/>
          <w:szCs w:val="24"/>
          <w:lang w:val="mn-MN"/>
        </w:rPr>
        <w:t xml:space="preserve">-д заасан </w:t>
      </w:r>
      <w:r w:rsidR="004F2B68" w:rsidRPr="007678D5">
        <w:rPr>
          <w:rFonts w:ascii="Arial" w:hAnsi="Arial" w:cs="Arial"/>
          <w:sz w:val="24"/>
          <w:szCs w:val="24"/>
          <w:lang w:val="mn-MN"/>
        </w:rPr>
        <w:t xml:space="preserve">этгээд </w:t>
      </w:r>
      <w:r w:rsidR="00B260DA" w:rsidRPr="007678D5">
        <w:rPr>
          <w:rFonts w:ascii="Arial" w:hAnsi="Arial" w:cs="Arial"/>
          <w:sz w:val="24"/>
          <w:szCs w:val="24"/>
          <w:lang w:val="mn-MN"/>
        </w:rPr>
        <w:t>Сангийн хөрөнгийг ашиглах</w:t>
      </w:r>
      <w:r w:rsidR="00D6620C" w:rsidRPr="007678D5">
        <w:rPr>
          <w:rFonts w:ascii="Arial" w:hAnsi="Arial" w:cs="Arial"/>
          <w:sz w:val="24"/>
          <w:szCs w:val="24"/>
          <w:lang w:val="mn-MN"/>
        </w:rPr>
        <w:t xml:space="preserve"> </w:t>
      </w:r>
      <w:r w:rsidR="00B260DA" w:rsidRPr="007678D5">
        <w:rPr>
          <w:rFonts w:ascii="Arial" w:hAnsi="Arial" w:cs="Arial"/>
          <w:sz w:val="24"/>
          <w:szCs w:val="24"/>
          <w:lang w:val="mn-MN"/>
        </w:rPr>
        <w:t>хүсэлт</w:t>
      </w:r>
      <w:r w:rsidR="00D6620C" w:rsidRPr="007678D5">
        <w:rPr>
          <w:rFonts w:ascii="Arial" w:hAnsi="Arial" w:cs="Arial"/>
          <w:sz w:val="24"/>
          <w:szCs w:val="24"/>
          <w:lang w:val="mn-MN"/>
        </w:rPr>
        <w:t xml:space="preserve"> гаргах эрхтэй бөгөөд</w:t>
      </w:r>
      <w:r w:rsidR="00B260DA" w:rsidRPr="007678D5">
        <w:rPr>
          <w:rFonts w:ascii="Arial" w:hAnsi="Arial" w:cs="Arial"/>
          <w:sz w:val="24"/>
          <w:szCs w:val="24"/>
          <w:lang w:val="mn-MN"/>
        </w:rPr>
        <w:t xml:space="preserve"> </w:t>
      </w:r>
      <w:r w:rsidR="001937F3" w:rsidRPr="007678D5">
        <w:rPr>
          <w:rFonts w:ascii="Arial" w:hAnsi="Arial" w:cs="Arial"/>
          <w:sz w:val="24"/>
          <w:szCs w:val="24"/>
          <w:lang w:val="mn-MN"/>
        </w:rPr>
        <w:t xml:space="preserve">түншлэлийн төслийн мэдээлэл, үндэслэл, </w:t>
      </w:r>
      <w:r w:rsidR="0014079F" w:rsidRPr="007678D5">
        <w:rPr>
          <w:rFonts w:ascii="Arial" w:hAnsi="Arial" w:cs="Arial"/>
          <w:sz w:val="24"/>
          <w:szCs w:val="24"/>
          <w:lang w:val="mn-MN"/>
        </w:rPr>
        <w:t>зарцуулах үйл ажиллагааны зориулалт</w:t>
      </w:r>
      <w:r w:rsidR="00B260DA" w:rsidRPr="007678D5">
        <w:rPr>
          <w:rFonts w:ascii="Arial" w:hAnsi="Arial" w:cs="Arial"/>
          <w:sz w:val="24"/>
          <w:szCs w:val="24"/>
          <w:lang w:val="mn-MN"/>
        </w:rPr>
        <w:t xml:space="preserve"> зэргийг тус</w:t>
      </w:r>
      <w:r w:rsidR="00D6620C" w:rsidRPr="007678D5">
        <w:rPr>
          <w:rFonts w:ascii="Arial" w:hAnsi="Arial" w:cs="Arial"/>
          <w:sz w:val="24"/>
          <w:szCs w:val="24"/>
          <w:lang w:val="mn-MN"/>
        </w:rPr>
        <w:t>га</w:t>
      </w:r>
      <w:r w:rsidR="006C6E2F">
        <w:rPr>
          <w:rFonts w:ascii="Arial" w:hAnsi="Arial" w:cs="Arial"/>
          <w:sz w:val="24"/>
          <w:szCs w:val="24"/>
          <w:lang w:val="mn-MN"/>
        </w:rPr>
        <w:t>сан хүсэлтийг</w:t>
      </w:r>
      <w:r w:rsidR="0014079F" w:rsidRPr="007678D5">
        <w:rPr>
          <w:rFonts w:ascii="Arial" w:hAnsi="Arial" w:cs="Arial"/>
          <w:sz w:val="24"/>
          <w:szCs w:val="24"/>
          <w:lang w:val="mn-MN"/>
        </w:rPr>
        <w:t xml:space="preserve"> </w:t>
      </w:r>
      <w:r w:rsidR="009D27F7" w:rsidRPr="007678D5">
        <w:rPr>
          <w:rFonts w:ascii="Arial" w:hAnsi="Arial" w:cs="Arial"/>
          <w:sz w:val="24"/>
          <w:szCs w:val="24"/>
          <w:lang w:val="mn-MN"/>
        </w:rPr>
        <w:t xml:space="preserve">Сангийн </w:t>
      </w:r>
      <w:r w:rsidR="009F73F8" w:rsidRPr="007678D5">
        <w:rPr>
          <w:rFonts w:ascii="Arial" w:hAnsi="Arial" w:cs="Arial"/>
          <w:sz w:val="24"/>
          <w:szCs w:val="24"/>
          <w:lang w:val="mn-MN"/>
        </w:rPr>
        <w:t xml:space="preserve">удирдлагын багт </w:t>
      </w:r>
      <w:r w:rsidR="00DC6EE3">
        <w:rPr>
          <w:rFonts w:ascii="Arial" w:hAnsi="Arial" w:cs="Arial"/>
          <w:sz w:val="24"/>
          <w:szCs w:val="24"/>
          <w:lang w:val="mn-MN"/>
        </w:rPr>
        <w:t xml:space="preserve">бичгээр </w:t>
      </w:r>
      <w:r w:rsidR="006C6E2F">
        <w:rPr>
          <w:rFonts w:ascii="Arial" w:hAnsi="Arial" w:cs="Arial"/>
          <w:sz w:val="24"/>
          <w:szCs w:val="24"/>
          <w:lang w:val="mn-MN"/>
        </w:rPr>
        <w:t>гаргана</w:t>
      </w:r>
      <w:r w:rsidR="00EE1583" w:rsidRPr="007678D5">
        <w:rPr>
          <w:rFonts w:ascii="Arial" w:hAnsi="Arial" w:cs="Arial"/>
          <w:sz w:val="24"/>
          <w:szCs w:val="24"/>
          <w:lang w:val="mn-MN"/>
        </w:rPr>
        <w:t>.</w:t>
      </w:r>
    </w:p>
    <w:p w14:paraId="02A44E77" w14:textId="5BAB33A2" w:rsidR="00FB1E0E" w:rsidRPr="007678D5" w:rsidRDefault="003A00CB" w:rsidP="00A8443D">
      <w:pPr>
        <w:pStyle w:val="ListParagraph"/>
        <w:numPr>
          <w:ilvl w:val="1"/>
          <w:numId w:val="3"/>
        </w:numPr>
        <w:spacing w:before="100" w:beforeAutospacing="1" w:line="276" w:lineRule="auto"/>
        <w:ind w:left="0" w:firstLine="993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>Сангийн удирдлагын баг</w:t>
      </w:r>
      <w:r w:rsidR="003F2CA8">
        <w:rPr>
          <w:rFonts w:ascii="Arial" w:hAnsi="Arial" w:cs="Arial"/>
          <w:sz w:val="24"/>
          <w:szCs w:val="24"/>
          <w:lang w:val="mn-MN"/>
        </w:rPr>
        <w:t>, үнэлгээний нэгж</w:t>
      </w:r>
      <w:r w:rsidRPr="007678D5">
        <w:rPr>
          <w:rFonts w:ascii="Arial" w:hAnsi="Arial" w:cs="Arial"/>
          <w:sz w:val="24"/>
          <w:szCs w:val="24"/>
          <w:lang w:val="mn-MN"/>
        </w:rPr>
        <w:t xml:space="preserve"> хүсэлтийг </w:t>
      </w:r>
      <w:r w:rsidR="00EE1583" w:rsidRPr="007678D5">
        <w:rPr>
          <w:rFonts w:ascii="Arial" w:hAnsi="Arial" w:cs="Arial"/>
          <w:sz w:val="24"/>
          <w:szCs w:val="24"/>
          <w:lang w:val="mn-MN"/>
        </w:rPr>
        <w:t xml:space="preserve">судлан үзэж, холбогдох шаардлагыг хангасан эсэхийг </w:t>
      </w:r>
      <w:r w:rsidR="009876DD" w:rsidRPr="007678D5">
        <w:rPr>
          <w:rFonts w:ascii="Arial" w:hAnsi="Arial" w:cs="Arial"/>
          <w:sz w:val="24"/>
          <w:szCs w:val="24"/>
          <w:lang w:val="mn-MN"/>
        </w:rPr>
        <w:t xml:space="preserve">14 хоногийн дотор </w:t>
      </w:r>
      <w:r w:rsidR="00EE1583" w:rsidRPr="007678D5">
        <w:rPr>
          <w:rFonts w:ascii="Arial" w:hAnsi="Arial" w:cs="Arial"/>
          <w:sz w:val="24"/>
          <w:szCs w:val="24"/>
          <w:lang w:val="mn-MN"/>
        </w:rPr>
        <w:t>үнэл</w:t>
      </w:r>
      <w:r w:rsidR="009876DD" w:rsidRPr="007678D5">
        <w:rPr>
          <w:rFonts w:ascii="Arial" w:hAnsi="Arial" w:cs="Arial"/>
          <w:sz w:val="24"/>
          <w:szCs w:val="24"/>
          <w:lang w:val="mn-MN"/>
        </w:rPr>
        <w:t xml:space="preserve">ж, </w:t>
      </w:r>
      <w:r w:rsidR="001F0E17" w:rsidRPr="007678D5">
        <w:rPr>
          <w:rFonts w:ascii="Arial" w:hAnsi="Arial" w:cs="Arial"/>
          <w:sz w:val="24"/>
          <w:szCs w:val="24"/>
          <w:lang w:val="mn-MN"/>
        </w:rPr>
        <w:t>хүсэлт гаргагчид хариу өгнө.</w:t>
      </w:r>
    </w:p>
    <w:p w14:paraId="1CC5BAB4" w14:textId="37C2C909" w:rsidR="001C6B2D" w:rsidRDefault="001C6B2D" w:rsidP="001C6B2D">
      <w:pPr>
        <w:pStyle w:val="ListParagraph"/>
        <w:numPr>
          <w:ilvl w:val="1"/>
          <w:numId w:val="3"/>
        </w:numPr>
        <w:spacing w:before="100" w:beforeAutospacing="1" w:line="276" w:lineRule="auto"/>
        <w:ind w:left="0" w:firstLine="992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 xml:space="preserve">Сангийн хөрөнгөөр энэ журмын 3.1-д заасан зөвлөх үйлчилгээний сонгон шалгаруулалтыг Төр, хувийн хэвшлийн </w:t>
      </w:r>
      <w:r w:rsidR="00C02000">
        <w:rPr>
          <w:rFonts w:ascii="Arial" w:hAnsi="Arial" w:cs="Arial"/>
          <w:sz w:val="24"/>
          <w:szCs w:val="24"/>
          <w:lang w:val="mn-MN"/>
        </w:rPr>
        <w:t xml:space="preserve">түншлэлийн </w:t>
      </w:r>
      <w:r w:rsidRPr="007678D5">
        <w:rPr>
          <w:rFonts w:ascii="Arial" w:hAnsi="Arial" w:cs="Arial"/>
          <w:sz w:val="24"/>
          <w:szCs w:val="24"/>
          <w:lang w:val="mn-MN"/>
        </w:rPr>
        <w:t xml:space="preserve">тухай хуулийн 7.2.2-д заасан журмаар зохицуулна. </w:t>
      </w:r>
    </w:p>
    <w:p w14:paraId="42001800" w14:textId="111228B8" w:rsidR="000A0B31" w:rsidRPr="007678D5" w:rsidRDefault="000A0B31" w:rsidP="001C6B2D">
      <w:pPr>
        <w:pStyle w:val="ListParagraph"/>
        <w:numPr>
          <w:ilvl w:val="1"/>
          <w:numId w:val="3"/>
        </w:numPr>
        <w:spacing w:before="100" w:beforeAutospacing="1" w:line="276" w:lineRule="auto"/>
        <w:ind w:left="0" w:firstLine="992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Төслийн нэгж сангийн хөрөнгөөр </w:t>
      </w:r>
      <w:r w:rsidR="00885291">
        <w:rPr>
          <w:rFonts w:ascii="Arial" w:hAnsi="Arial" w:cs="Arial"/>
          <w:sz w:val="24"/>
          <w:szCs w:val="24"/>
          <w:lang w:val="mn-MN"/>
        </w:rPr>
        <w:t>санхүүжүүлэх</w:t>
      </w:r>
      <w:r w:rsidR="002052A1">
        <w:rPr>
          <w:rFonts w:ascii="Arial" w:hAnsi="Arial" w:cs="Arial"/>
          <w:sz w:val="24"/>
          <w:szCs w:val="24"/>
          <w:lang w:val="mn-MN"/>
        </w:rPr>
        <w:t xml:space="preserve"> үйл ажиллагаа</w:t>
      </w:r>
      <w:r w:rsidR="005C46C5">
        <w:rPr>
          <w:rFonts w:ascii="Arial" w:hAnsi="Arial" w:cs="Arial"/>
          <w:sz w:val="24"/>
          <w:szCs w:val="24"/>
          <w:lang w:val="mn-MN"/>
        </w:rPr>
        <w:t>г</w:t>
      </w:r>
      <w:r w:rsidR="003B017E">
        <w:rPr>
          <w:rFonts w:ascii="Arial" w:hAnsi="Arial" w:cs="Arial"/>
          <w:sz w:val="24"/>
          <w:szCs w:val="24"/>
          <w:lang w:val="mn-MN"/>
        </w:rPr>
        <w:t xml:space="preserve"> худалдан</w:t>
      </w:r>
      <w:r w:rsidR="00037E94">
        <w:rPr>
          <w:rFonts w:ascii="Arial" w:hAnsi="Arial" w:cs="Arial"/>
          <w:sz w:val="24"/>
          <w:szCs w:val="24"/>
          <w:lang w:val="mn-MN"/>
        </w:rPr>
        <w:t xml:space="preserve"> ава</w:t>
      </w:r>
      <w:r w:rsidR="00640612">
        <w:rPr>
          <w:rFonts w:ascii="Arial" w:hAnsi="Arial" w:cs="Arial"/>
          <w:sz w:val="24"/>
          <w:szCs w:val="24"/>
          <w:lang w:val="mn-MN"/>
        </w:rPr>
        <w:t>х</w:t>
      </w:r>
      <w:r w:rsidR="001B1B09">
        <w:rPr>
          <w:rFonts w:ascii="Arial" w:hAnsi="Arial" w:cs="Arial"/>
          <w:sz w:val="24"/>
          <w:szCs w:val="24"/>
          <w:lang w:val="mn-MN"/>
        </w:rPr>
        <w:t>, сонгон шалгаруулах</w:t>
      </w:r>
      <w:r w:rsidR="00037E94">
        <w:rPr>
          <w:rFonts w:ascii="Arial" w:hAnsi="Arial" w:cs="Arial"/>
          <w:sz w:val="24"/>
          <w:szCs w:val="24"/>
          <w:lang w:val="mn-MN"/>
        </w:rPr>
        <w:t>,</w:t>
      </w:r>
      <w:r w:rsidR="001B1B09">
        <w:rPr>
          <w:rFonts w:ascii="Arial" w:hAnsi="Arial" w:cs="Arial"/>
          <w:sz w:val="24"/>
          <w:szCs w:val="24"/>
          <w:lang w:val="mn-MN"/>
        </w:rPr>
        <w:t xml:space="preserve"> </w:t>
      </w:r>
      <w:r w:rsidR="00037E94">
        <w:rPr>
          <w:rFonts w:ascii="Arial" w:hAnsi="Arial" w:cs="Arial"/>
          <w:sz w:val="24"/>
          <w:szCs w:val="24"/>
          <w:lang w:val="mn-MN"/>
        </w:rPr>
        <w:t>гүйцэтгэ</w:t>
      </w:r>
      <w:r w:rsidR="00DF724C">
        <w:rPr>
          <w:rFonts w:ascii="Arial" w:hAnsi="Arial" w:cs="Arial"/>
          <w:sz w:val="24"/>
          <w:szCs w:val="24"/>
          <w:lang w:val="mn-MN"/>
        </w:rPr>
        <w:t xml:space="preserve">хтэй холбоотой арга хэмжээг хэрэгжүүлнэ. </w:t>
      </w:r>
    </w:p>
    <w:p w14:paraId="31FC2872" w14:textId="6D694048" w:rsidR="001F23EC" w:rsidRPr="007678D5" w:rsidRDefault="001F23EC" w:rsidP="001F23EC">
      <w:pPr>
        <w:pStyle w:val="ListParagraph"/>
        <w:numPr>
          <w:ilvl w:val="1"/>
          <w:numId w:val="3"/>
        </w:numPr>
        <w:spacing w:before="100" w:beforeAutospacing="1" w:line="276" w:lineRule="auto"/>
        <w:ind w:left="0" w:firstLine="992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>Сангийн хөрөнгийг Төр, хувийн хэвшлийн тухай хууль, энэ журамд  зааснаас бусад үйл ажиллагаанд зарцуулахыг хориглоно.</w:t>
      </w:r>
    </w:p>
    <w:p w14:paraId="73B9547E" w14:textId="382905DE" w:rsidR="00F358A1" w:rsidRPr="007678D5" w:rsidRDefault="00F358A1" w:rsidP="00F358A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7678D5">
        <w:rPr>
          <w:rFonts w:ascii="Arial" w:hAnsi="Arial" w:cs="Arial"/>
          <w:b/>
          <w:bCs/>
          <w:sz w:val="24"/>
          <w:szCs w:val="24"/>
          <w:lang w:val="mn-MN"/>
        </w:rPr>
        <w:t xml:space="preserve">Дөрөв. </w:t>
      </w:r>
      <w:r w:rsidR="007F24E7" w:rsidRPr="007678D5">
        <w:rPr>
          <w:rFonts w:ascii="Arial" w:hAnsi="Arial" w:cs="Arial"/>
          <w:b/>
          <w:bCs/>
          <w:sz w:val="24"/>
          <w:szCs w:val="24"/>
          <w:lang w:val="mn-MN"/>
        </w:rPr>
        <w:t xml:space="preserve">Сангийн </w:t>
      </w:r>
      <w:r w:rsidR="00553E3F" w:rsidRPr="007678D5">
        <w:rPr>
          <w:rFonts w:ascii="Arial" w:hAnsi="Arial" w:cs="Arial"/>
          <w:b/>
          <w:bCs/>
          <w:sz w:val="24"/>
          <w:szCs w:val="24"/>
          <w:lang w:val="mn-MN"/>
        </w:rPr>
        <w:t>хөрөнгийн эх үүсвэрийг бүрдүүлэх</w:t>
      </w:r>
    </w:p>
    <w:p w14:paraId="3D7B6753" w14:textId="77777777" w:rsidR="00F358A1" w:rsidRPr="007678D5" w:rsidRDefault="00F358A1" w:rsidP="00F358A1">
      <w:pPr>
        <w:pStyle w:val="ListParagraph"/>
        <w:numPr>
          <w:ilvl w:val="0"/>
          <w:numId w:val="3"/>
        </w:numPr>
        <w:spacing w:before="100" w:beforeAutospacing="1" w:line="276" w:lineRule="auto"/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5EE50696" w14:textId="77777777" w:rsidR="00FC6E6A" w:rsidRPr="007678D5" w:rsidRDefault="001F0786" w:rsidP="00360B31">
      <w:pPr>
        <w:pStyle w:val="ListParagraph"/>
        <w:numPr>
          <w:ilvl w:val="1"/>
          <w:numId w:val="3"/>
        </w:numPr>
        <w:spacing w:before="100" w:beforeAutospacing="1" w:line="276" w:lineRule="auto"/>
        <w:ind w:left="0" w:firstLine="992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>Сангийн хөрөнгийг дараах эх үүсвэрээс бүрдүүлнэ</w:t>
      </w:r>
      <w:r w:rsidR="00FC6E6A" w:rsidRPr="007678D5">
        <w:rPr>
          <w:rFonts w:ascii="Arial" w:hAnsi="Arial" w:cs="Arial"/>
          <w:sz w:val="24"/>
          <w:szCs w:val="24"/>
          <w:lang w:val="mn-MN"/>
        </w:rPr>
        <w:t>.</w:t>
      </w:r>
      <w:r w:rsidRPr="007678D5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5644060A" w14:textId="4BC1A508" w:rsidR="001F0786" w:rsidRPr="007678D5" w:rsidRDefault="001F0786" w:rsidP="00E10172">
      <w:pPr>
        <w:pStyle w:val="ListParagraph"/>
        <w:numPr>
          <w:ilvl w:val="2"/>
          <w:numId w:val="3"/>
        </w:numPr>
        <w:spacing w:before="100" w:beforeAutospacing="1" w:line="276" w:lineRule="auto"/>
        <w:ind w:left="0" w:firstLine="1418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 xml:space="preserve">улсын төсвөөс олгосон санхүүжилт; </w:t>
      </w:r>
    </w:p>
    <w:p w14:paraId="0AA88E85" w14:textId="5C3600CE" w:rsidR="001F0786" w:rsidRPr="007678D5" w:rsidRDefault="001F0786" w:rsidP="00360B31">
      <w:pPr>
        <w:pStyle w:val="ListParagraph"/>
        <w:numPr>
          <w:ilvl w:val="2"/>
          <w:numId w:val="3"/>
        </w:numPr>
        <w:spacing w:before="100" w:beforeAutospacing="1" w:line="276" w:lineRule="auto"/>
        <w:ind w:left="0" w:firstLine="1418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 xml:space="preserve">олон улсын байгууллагаас олгосон хөнгөлөлттэй зээл, тусламж, хандив, бусад санхүүжилт; </w:t>
      </w:r>
    </w:p>
    <w:p w14:paraId="7F703278" w14:textId="76A4B89D" w:rsidR="001F0786" w:rsidRPr="007678D5" w:rsidRDefault="001F0786" w:rsidP="00360B31">
      <w:pPr>
        <w:pStyle w:val="ListParagraph"/>
        <w:numPr>
          <w:ilvl w:val="2"/>
          <w:numId w:val="3"/>
        </w:numPr>
        <w:spacing w:before="100" w:beforeAutospacing="1" w:line="276" w:lineRule="auto"/>
        <w:ind w:left="0" w:firstLine="1418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 xml:space="preserve">Сангийн хөрөнгө оруулалт болон түншлэлийн төслийн бэлтгэл ажлын төлбөр, түншлэлийн төвийн үйл ажиллагаанаас олсон орлого; </w:t>
      </w:r>
    </w:p>
    <w:p w14:paraId="0E4D219A" w14:textId="5801C81F" w:rsidR="001F0786" w:rsidRPr="007678D5" w:rsidRDefault="001F0786" w:rsidP="00360B31">
      <w:pPr>
        <w:pStyle w:val="ListParagraph"/>
        <w:numPr>
          <w:ilvl w:val="2"/>
          <w:numId w:val="3"/>
        </w:numPr>
        <w:spacing w:before="100" w:beforeAutospacing="1" w:line="276" w:lineRule="auto"/>
        <w:ind w:left="0" w:firstLine="1418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 xml:space="preserve">Засгийн газрын баталгааны шимтгэл; </w:t>
      </w:r>
    </w:p>
    <w:p w14:paraId="110A6150" w14:textId="58ADF7B9" w:rsidR="001F0786" w:rsidRPr="007678D5" w:rsidRDefault="001F0786" w:rsidP="00360B31">
      <w:pPr>
        <w:pStyle w:val="ListParagraph"/>
        <w:numPr>
          <w:ilvl w:val="2"/>
          <w:numId w:val="3"/>
        </w:numPr>
        <w:spacing w:before="100" w:beforeAutospacing="1" w:line="276" w:lineRule="auto"/>
        <w:ind w:left="0" w:firstLine="1418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>хууль тогтоомжид нийцсэн бусад.</w:t>
      </w:r>
    </w:p>
    <w:p w14:paraId="521E6A9B" w14:textId="328A82C1" w:rsidR="00BC044F" w:rsidRPr="007678D5" w:rsidRDefault="00BC044F" w:rsidP="001C086D">
      <w:pPr>
        <w:pStyle w:val="ListParagraph"/>
        <w:numPr>
          <w:ilvl w:val="1"/>
          <w:numId w:val="3"/>
        </w:numPr>
        <w:spacing w:before="100" w:beforeAutospacing="1" w:line="276" w:lineRule="auto"/>
        <w:ind w:left="0" w:firstLine="992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>Сан н</w:t>
      </w:r>
      <w:r w:rsidR="00B04E56" w:rsidRPr="007678D5">
        <w:rPr>
          <w:rFonts w:ascii="Arial" w:hAnsi="Arial" w:cs="Arial"/>
          <w:sz w:val="24"/>
          <w:szCs w:val="24"/>
          <w:lang w:val="mn-MN"/>
        </w:rPr>
        <w:t>ь сангийн хөрөнгийн бүрдүүлэлт, зарцуулалт, ашиглалт</w:t>
      </w:r>
      <w:r w:rsidR="003E1804" w:rsidRPr="007678D5">
        <w:rPr>
          <w:rFonts w:ascii="Arial" w:hAnsi="Arial" w:cs="Arial"/>
          <w:sz w:val="24"/>
          <w:szCs w:val="24"/>
          <w:lang w:val="mn-MN"/>
        </w:rPr>
        <w:t xml:space="preserve">ыг оновчтой зохион байгуулж, удирдах боломж бүхий </w:t>
      </w:r>
      <w:r w:rsidR="001C086D" w:rsidRPr="007678D5">
        <w:rPr>
          <w:rFonts w:ascii="Arial" w:hAnsi="Arial" w:cs="Arial"/>
          <w:sz w:val="24"/>
          <w:szCs w:val="24"/>
          <w:lang w:val="mn-MN"/>
        </w:rPr>
        <w:t xml:space="preserve">данстай байна. </w:t>
      </w:r>
    </w:p>
    <w:p w14:paraId="51AD087E" w14:textId="3F70B3BA" w:rsidR="00D26A03" w:rsidRPr="007678D5" w:rsidRDefault="00D26A03" w:rsidP="0084355A">
      <w:pPr>
        <w:pStyle w:val="ListParagraph"/>
        <w:numPr>
          <w:ilvl w:val="1"/>
          <w:numId w:val="3"/>
        </w:numPr>
        <w:spacing w:before="100" w:beforeAutospacing="1" w:line="276" w:lineRule="auto"/>
        <w:ind w:left="0" w:firstLine="992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 xml:space="preserve">Сангийн удирдлагын баг нь </w:t>
      </w:r>
      <w:r w:rsidR="00197947" w:rsidRPr="007678D5">
        <w:rPr>
          <w:rFonts w:ascii="Arial" w:hAnsi="Arial" w:cs="Arial"/>
          <w:sz w:val="24"/>
          <w:szCs w:val="24"/>
          <w:lang w:val="mn-MN"/>
        </w:rPr>
        <w:t xml:space="preserve">сангийн үйл ажиллагааны төлөвлөгөө, шаардлагатай эх үүсвэрийн </w:t>
      </w:r>
      <w:r w:rsidR="00F4514E" w:rsidRPr="007678D5">
        <w:rPr>
          <w:rFonts w:ascii="Arial" w:hAnsi="Arial" w:cs="Arial"/>
          <w:sz w:val="24"/>
          <w:szCs w:val="24"/>
          <w:lang w:val="mn-MN"/>
        </w:rPr>
        <w:t>тооцоог гаргаж,</w:t>
      </w:r>
      <w:r w:rsidR="0060768F" w:rsidRPr="007678D5">
        <w:rPr>
          <w:rFonts w:ascii="Arial" w:hAnsi="Arial" w:cs="Arial"/>
          <w:sz w:val="24"/>
          <w:szCs w:val="24"/>
          <w:lang w:val="mn-MN"/>
        </w:rPr>
        <w:t xml:space="preserve"> дараа жилийн</w:t>
      </w:r>
      <w:r w:rsidR="00BB0461" w:rsidRPr="007678D5">
        <w:rPr>
          <w:rFonts w:ascii="Arial" w:hAnsi="Arial" w:cs="Arial"/>
          <w:sz w:val="24"/>
          <w:szCs w:val="24"/>
          <w:lang w:val="mn-MN"/>
        </w:rPr>
        <w:t xml:space="preserve"> төсөвт суулгуулах саналаа </w:t>
      </w:r>
      <w:r w:rsidR="00E959FF" w:rsidRPr="007678D5">
        <w:rPr>
          <w:rFonts w:ascii="Arial" w:hAnsi="Arial" w:cs="Arial"/>
          <w:sz w:val="24"/>
          <w:szCs w:val="24"/>
          <w:lang w:val="mn-MN"/>
        </w:rPr>
        <w:t xml:space="preserve">жил бүрийн </w:t>
      </w:r>
      <w:r w:rsidR="00BB0461" w:rsidRPr="003E4F64">
        <w:rPr>
          <w:rFonts w:ascii="Arial" w:hAnsi="Arial" w:cs="Arial"/>
          <w:sz w:val="24"/>
          <w:szCs w:val="24"/>
          <w:lang w:val="mn-MN"/>
        </w:rPr>
        <w:t>7 дугаар сарын 1-н</w:t>
      </w:r>
      <w:r w:rsidR="00405E06" w:rsidRPr="003E4F64">
        <w:rPr>
          <w:rFonts w:ascii="Arial" w:hAnsi="Arial" w:cs="Arial"/>
          <w:sz w:val="24"/>
          <w:szCs w:val="24"/>
          <w:lang w:val="mn-MN"/>
        </w:rPr>
        <w:t>ий</w:t>
      </w:r>
      <w:r w:rsidR="00BB0461" w:rsidRPr="003E4F64">
        <w:rPr>
          <w:rFonts w:ascii="Arial" w:hAnsi="Arial" w:cs="Arial"/>
          <w:sz w:val="24"/>
          <w:szCs w:val="24"/>
          <w:lang w:val="mn-MN"/>
        </w:rPr>
        <w:t xml:space="preserve"> дотор</w:t>
      </w:r>
      <w:r w:rsidR="00BB0461" w:rsidRPr="007678D5">
        <w:rPr>
          <w:rFonts w:ascii="Arial" w:hAnsi="Arial" w:cs="Arial"/>
          <w:sz w:val="24"/>
          <w:szCs w:val="24"/>
          <w:lang w:val="mn-MN"/>
        </w:rPr>
        <w:t xml:space="preserve"> </w:t>
      </w:r>
      <w:r w:rsidR="005F59C2" w:rsidRPr="007678D5">
        <w:rPr>
          <w:rFonts w:ascii="Arial" w:hAnsi="Arial" w:cs="Arial"/>
          <w:sz w:val="24"/>
          <w:szCs w:val="24"/>
          <w:lang w:val="mn-MN"/>
        </w:rPr>
        <w:t>түншлэлийн асуудал эрхэлсэн төрийн захиргааны төв байгууллагад хүргүүлнэ.</w:t>
      </w:r>
    </w:p>
    <w:p w14:paraId="75DF0ACD" w14:textId="78338470" w:rsidR="000D29E2" w:rsidRPr="007678D5" w:rsidRDefault="000D29E2" w:rsidP="0084355A">
      <w:pPr>
        <w:pStyle w:val="ListParagraph"/>
        <w:numPr>
          <w:ilvl w:val="1"/>
          <w:numId w:val="3"/>
        </w:numPr>
        <w:spacing w:before="100" w:beforeAutospacing="1" w:line="276" w:lineRule="auto"/>
        <w:ind w:left="0" w:firstLine="992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lastRenderedPageBreak/>
        <w:t>Түншлэлийн</w:t>
      </w:r>
      <w:r w:rsidR="001C381F" w:rsidRPr="007678D5">
        <w:rPr>
          <w:rFonts w:ascii="Arial" w:hAnsi="Arial" w:cs="Arial"/>
          <w:sz w:val="24"/>
          <w:szCs w:val="24"/>
          <w:lang w:val="mn-MN"/>
        </w:rPr>
        <w:t xml:space="preserve"> асуудал эрхэлсэн төрийн захиргааны төв байгууллага</w:t>
      </w:r>
      <w:r w:rsidR="00A7718A" w:rsidRPr="007678D5">
        <w:rPr>
          <w:rFonts w:ascii="Arial" w:hAnsi="Arial" w:cs="Arial"/>
          <w:sz w:val="24"/>
          <w:szCs w:val="24"/>
          <w:lang w:val="mn-MN"/>
        </w:rPr>
        <w:t xml:space="preserve"> 4.</w:t>
      </w:r>
      <w:r w:rsidR="00DF52DD">
        <w:rPr>
          <w:rFonts w:ascii="Arial" w:hAnsi="Arial" w:cs="Arial"/>
          <w:sz w:val="24"/>
          <w:szCs w:val="24"/>
          <w:lang w:val="mn-MN"/>
        </w:rPr>
        <w:t>3</w:t>
      </w:r>
      <w:r w:rsidR="00E959FF" w:rsidRPr="007678D5">
        <w:rPr>
          <w:rFonts w:ascii="Arial" w:hAnsi="Arial" w:cs="Arial"/>
          <w:sz w:val="24"/>
          <w:szCs w:val="24"/>
          <w:lang w:val="mn-MN"/>
        </w:rPr>
        <w:t>-д заасан саналд үндэслэн</w:t>
      </w:r>
      <w:r w:rsidR="001C381F" w:rsidRPr="007678D5">
        <w:rPr>
          <w:rFonts w:ascii="Arial" w:hAnsi="Arial" w:cs="Arial"/>
          <w:sz w:val="24"/>
          <w:szCs w:val="24"/>
          <w:lang w:val="mn-MN"/>
        </w:rPr>
        <w:t xml:space="preserve"> жил бүр </w:t>
      </w:r>
      <w:r w:rsidRPr="007678D5">
        <w:rPr>
          <w:rFonts w:ascii="Arial" w:hAnsi="Arial" w:cs="Arial"/>
          <w:sz w:val="24"/>
          <w:szCs w:val="24"/>
          <w:lang w:val="mn-MN"/>
        </w:rPr>
        <w:t>төсвөөс санхүүжүүлэх хөрөнгийн эх үүсвэрийг төсвийн төсөлд тусгуулах сана</w:t>
      </w:r>
      <w:r w:rsidR="00C27B54" w:rsidRPr="007678D5">
        <w:rPr>
          <w:rFonts w:ascii="Arial" w:hAnsi="Arial" w:cs="Arial"/>
          <w:sz w:val="24"/>
          <w:szCs w:val="24"/>
          <w:lang w:val="mn-MN"/>
        </w:rPr>
        <w:t>лаа санхүү</w:t>
      </w:r>
      <w:r w:rsidR="00585154" w:rsidRPr="007678D5">
        <w:rPr>
          <w:rFonts w:ascii="Arial" w:hAnsi="Arial" w:cs="Arial"/>
          <w:sz w:val="24"/>
          <w:szCs w:val="24"/>
          <w:lang w:val="mn-MN"/>
        </w:rPr>
        <w:t>, төсвий</w:t>
      </w:r>
      <w:r w:rsidR="00C27B54" w:rsidRPr="007678D5">
        <w:rPr>
          <w:rFonts w:ascii="Arial" w:hAnsi="Arial" w:cs="Arial"/>
          <w:sz w:val="24"/>
          <w:szCs w:val="24"/>
          <w:lang w:val="mn-MN"/>
        </w:rPr>
        <w:t xml:space="preserve">н асуудал эрхэлсэн төрийн захиргааны төв байгууллагад </w:t>
      </w:r>
      <w:r w:rsidR="00ED5031" w:rsidRPr="007678D5">
        <w:rPr>
          <w:rFonts w:ascii="Arial" w:hAnsi="Arial" w:cs="Arial"/>
          <w:sz w:val="24"/>
          <w:szCs w:val="24"/>
          <w:lang w:val="mn-MN"/>
        </w:rPr>
        <w:t>хүргүүлнэ</w:t>
      </w:r>
      <w:r w:rsidR="00C27B54" w:rsidRPr="007678D5">
        <w:rPr>
          <w:rFonts w:ascii="Arial" w:hAnsi="Arial" w:cs="Arial"/>
          <w:sz w:val="24"/>
          <w:szCs w:val="24"/>
          <w:lang w:val="mn-MN"/>
        </w:rPr>
        <w:t>.</w:t>
      </w:r>
    </w:p>
    <w:p w14:paraId="11DACD3B" w14:textId="6C5F6AF1" w:rsidR="00945C14" w:rsidRPr="007678D5" w:rsidRDefault="00945C14" w:rsidP="0084355A">
      <w:pPr>
        <w:pStyle w:val="ListParagraph"/>
        <w:numPr>
          <w:ilvl w:val="1"/>
          <w:numId w:val="3"/>
        </w:numPr>
        <w:spacing w:before="100" w:beforeAutospacing="1" w:line="276" w:lineRule="auto"/>
        <w:ind w:left="0" w:firstLine="992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>Түншлэлийн асуудал эрхэлсэн төрийн захиргааны төв байгууллага</w:t>
      </w:r>
      <w:r w:rsidR="00051822" w:rsidRPr="007678D5">
        <w:rPr>
          <w:rFonts w:ascii="Arial" w:hAnsi="Arial" w:cs="Arial"/>
          <w:sz w:val="24"/>
          <w:szCs w:val="24"/>
          <w:lang w:val="mn-MN"/>
        </w:rPr>
        <w:t xml:space="preserve"> болон Сангийн удирдлагын баг</w:t>
      </w:r>
      <w:r w:rsidRPr="007678D5">
        <w:rPr>
          <w:rFonts w:ascii="Arial" w:hAnsi="Arial" w:cs="Arial"/>
          <w:sz w:val="24"/>
          <w:szCs w:val="24"/>
          <w:lang w:val="mn-MN"/>
        </w:rPr>
        <w:t xml:space="preserve"> нь</w:t>
      </w:r>
      <w:r w:rsidR="00855210" w:rsidRPr="007678D5">
        <w:rPr>
          <w:rFonts w:ascii="Arial" w:hAnsi="Arial" w:cs="Arial"/>
          <w:sz w:val="24"/>
          <w:szCs w:val="24"/>
          <w:lang w:val="mn-MN"/>
        </w:rPr>
        <w:t xml:space="preserve"> шаардлагатай сангийн </w:t>
      </w:r>
      <w:r w:rsidR="00486CA3" w:rsidRPr="007678D5">
        <w:rPr>
          <w:rFonts w:ascii="Arial" w:hAnsi="Arial" w:cs="Arial"/>
          <w:sz w:val="24"/>
          <w:szCs w:val="24"/>
          <w:lang w:val="mn-MN"/>
        </w:rPr>
        <w:t xml:space="preserve">бусад </w:t>
      </w:r>
      <w:r w:rsidR="00855210" w:rsidRPr="007678D5">
        <w:rPr>
          <w:rFonts w:ascii="Arial" w:hAnsi="Arial" w:cs="Arial"/>
          <w:sz w:val="24"/>
          <w:szCs w:val="24"/>
          <w:lang w:val="mn-MN"/>
        </w:rPr>
        <w:t>эх үүсвэрийг бүрдүүлэх</w:t>
      </w:r>
      <w:r w:rsidR="00D750A7" w:rsidRPr="007678D5">
        <w:rPr>
          <w:rFonts w:ascii="Arial" w:hAnsi="Arial" w:cs="Arial"/>
          <w:sz w:val="24"/>
          <w:szCs w:val="24"/>
          <w:lang w:val="mn-MN"/>
        </w:rPr>
        <w:t xml:space="preserve"> арга хэмжээг тухай бүр </w:t>
      </w:r>
      <w:r w:rsidR="00486CA3" w:rsidRPr="007678D5">
        <w:rPr>
          <w:rFonts w:ascii="Arial" w:hAnsi="Arial" w:cs="Arial"/>
          <w:sz w:val="24"/>
          <w:szCs w:val="24"/>
          <w:lang w:val="mn-MN"/>
        </w:rPr>
        <w:t xml:space="preserve">авч, </w:t>
      </w:r>
      <w:r w:rsidR="00D750A7" w:rsidRPr="007678D5">
        <w:rPr>
          <w:rFonts w:ascii="Arial" w:hAnsi="Arial" w:cs="Arial"/>
          <w:sz w:val="24"/>
          <w:szCs w:val="24"/>
          <w:lang w:val="mn-MN"/>
        </w:rPr>
        <w:t>хэрэгжүүлнэ.</w:t>
      </w:r>
    </w:p>
    <w:p w14:paraId="5BA50D33" w14:textId="75C50703" w:rsidR="00824C41" w:rsidRPr="007678D5" w:rsidRDefault="00945C14" w:rsidP="0084355A">
      <w:pPr>
        <w:pStyle w:val="ListParagraph"/>
        <w:numPr>
          <w:ilvl w:val="1"/>
          <w:numId w:val="3"/>
        </w:numPr>
        <w:spacing w:before="100" w:beforeAutospacing="1" w:line="276" w:lineRule="auto"/>
        <w:ind w:left="0" w:firstLine="992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>Түншлэлийн төв</w:t>
      </w:r>
      <w:r w:rsidR="00486CA3" w:rsidRPr="007678D5">
        <w:rPr>
          <w:rFonts w:ascii="Arial" w:hAnsi="Arial" w:cs="Arial"/>
          <w:sz w:val="24"/>
          <w:szCs w:val="24"/>
          <w:lang w:val="mn-MN"/>
        </w:rPr>
        <w:t xml:space="preserve"> нь холбогдох </w:t>
      </w:r>
      <w:r w:rsidR="0070275F" w:rsidRPr="007678D5">
        <w:rPr>
          <w:rFonts w:ascii="Arial" w:hAnsi="Arial" w:cs="Arial"/>
          <w:sz w:val="24"/>
          <w:szCs w:val="24"/>
          <w:lang w:val="mn-MN"/>
        </w:rPr>
        <w:t xml:space="preserve">хөрөнгийн </w:t>
      </w:r>
      <w:r w:rsidR="00824C41" w:rsidRPr="007678D5">
        <w:rPr>
          <w:rFonts w:ascii="Arial" w:hAnsi="Arial" w:cs="Arial"/>
          <w:sz w:val="24"/>
          <w:szCs w:val="24"/>
          <w:lang w:val="mn-MN"/>
        </w:rPr>
        <w:t xml:space="preserve">эх үүсвэрийг </w:t>
      </w:r>
      <w:r w:rsidR="0070275F" w:rsidRPr="007678D5">
        <w:rPr>
          <w:rFonts w:ascii="Arial" w:hAnsi="Arial" w:cs="Arial"/>
          <w:sz w:val="24"/>
          <w:szCs w:val="24"/>
          <w:lang w:val="mn-MN"/>
        </w:rPr>
        <w:t>С</w:t>
      </w:r>
      <w:r w:rsidR="00824C41" w:rsidRPr="007678D5">
        <w:rPr>
          <w:rFonts w:ascii="Arial" w:hAnsi="Arial" w:cs="Arial"/>
          <w:sz w:val="24"/>
          <w:szCs w:val="24"/>
          <w:lang w:val="mn-MN"/>
        </w:rPr>
        <w:t>ан</w:t>
      </w:r>
      <w:r w:rsidR="0005141C">
        <w:rPr>
          <w:rFonts w:ascii="Arial" w:hAnsi="Arial" w:cs="Arial"/>
          <w:sz w:val="24"/>
          <w:szCs w:val="24"/>
          <w:lang w:val="mn-MN"/>
        </w:rPr>
        <w:t>гийн дансанд</w:t>
      </w:r>
      <w:r w:rsidR="00824C41" w:rsidRPr="007678D5">
        <w:rPr>
          <w:rFonts w:ascii="Arial" w:hAnsi="Arial" w:cs="Arial"/>
          <w:sz w:val="24"/>
          <w:szCs w:val="24"/>
          <w:lang w:val="mn-MN"/>
        </w:rPr>
        <w:t xml:space="preserve"> </w:t>
      </w:r>
      <w:r w:rsidR="0005141C">
        <w:rPr>
          <w:rFonts w:ascii="Arial" w:hAnsi="Arial" w:cs="Arial"/>
          <w:sz w:val="24"/>
          <w:szCs w:val="24"/>
          <w:lang w:val="mn-MN"/>
        </w:rPr>
        <w:t xml:space="preserve">тухай бүр </w:t>
      </w:r>
      <w:r w:rsidR="00824C41" w:rsidRPr="007678D5">
        <w:rPr>
          <w:rFonts w:ascii="Arial" w:hAnsi="Arial" w:cs="Arial"/>
          <w:sz w:val="24"/>
          <w:szCs w:val="24"/>
          <w:lang w:val="mn-MN"/>
        </w:rPr>
        <w:t>төвлөрүүл</w:t>
      </w:r>
      <w:r w:rsidR="0070275F" w:rsidRPr="007678D5">
        <w:rPr>
          <w:rFonts w:ascii="Arial" w:hAnsi="Arial" w:cs="Arial"/>
          <w:sz w:val="24"/>
          <w:szCs w:val="24"/>
          <w:lang w:val="mn-MN"/>
        </w:rPr>
        <w:t>нэ</w:t>
      </w:r>
      <w:r w:rsidR="00B746E2" w:rsidRPr="007678D5">
        <w:rPr>
          <w:rFonts w:ascii="Arial" w:hAnsi="Arial" w:cs="Arial"/>
          <w:sz w:val="24"/>
          <w:szCs w:val="24"/>
          <w:lang w:val="mn-MN"/>
        </w:rPr>
        <w:t>.</w:t>
      </w:r>
    </w:p>
    <w:p w14:paraId="339BE2AF" w14:textId="197FCA35" w:rsidR="00380D49" w:rsidRPr="007678D5" w:rsidRDefault="000A3877" w:rsidP="0084355A">
      <w:pPr>
        <w:pStyle w:val="ListParagraph"/>
        <w:numPr>
          <w:ilvl w:val="1"/>
          <w:numId w:val="3"/>
        </w:numPr>
        <w:spacing w:before="100" w:beforeAutospacing="1" w:line="276" w:lineRule="auto"/>
        <w:ind w:left="0" w:firstLine="992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 xml:space="preserve">Төслийн бэлтгэл ажлын төлбөр гэдэгт төсөл хөгжүүлэхэд зарцуулсан судалгаа, үнэлгээний ажлууд, </w:t>
      </w:r>
      <w:r w:rsidR="000E1A37" w:rsidRPr="007678D5">
        <w:rPr>
          <w:rFonts w:ascii="Arial" w:hAnsi="Arial" w:cs="Arial"/>
          <w:sz w:val="24"/>
          <w:szCs w:val="24"/>
          <w:lang w:val="mn-MN"/>
        </w:rPr>
        <w:t>зөвлөх үйлчилгээ, түншлэлийн төвөөс үзүүлсэн үйлчилгээ</w:t>
      </w:r>
      <w:r w:rsidR="005F4E7C" w:rsidRPr="007678D5">
        <w:rPr>
          <w:rFonts w:ascii="Arial" w:hAnsi="Arial" w:cs="Arial"/>
          <w:sz w:val="24"/>
          <w:szCs w:val="24"/>
          <w:lang w:val="mn-MN"/>
        </w:rPr>
        <w:t xml:space="preserve"> болон бусад тухайн төслийн бэлтгэл ажлыг хангахад зарцуулсан шууд зардл</w:t>
      </w:r>
      <w:r w:rsidR="00AB37B5" w:rsidRPr="007678D5">
        <w:rPr>
          <w:rFonts w:ascii="Arial" w:hAnsi="Arial" w:cs="Arial"/>
          <w:sz w:val="24"/>
          <w:szCs w:val="24"/>
          <w:lang w:val="mn-MN"/>
        </w:rPr>
        <w:t>уудаас бүрдэх бөгөөд уг төслий</w:t>
      </w:r>
      <w:r w:rsidR="00116EBB" w:rsidRPr="007678D5">
        <w:rPr>
          <w:rFonts w:ascii="Arial" w:hAnsi="Arial" w:cs="Arial"/>
          <w:sz w:val="24"/>
          <w:szCs w:val="24"/>
          <w:lang w:val="mn-MN"/>
        </w:rPr>
        <w:t xml:space="preserve">г хэрэгжүүлэхээр гэрээ байгуулсан хувийн хэвшлийн түншлэгч түншлэлийн гэрээнд заасан хугацааны дагуу </w:t>
      </w:r>
      <w:r w:rsidR="00C159CE" w:rsidRPr="007678D5">
        <w:rPr>
          <w:rFonts w:ascii="Arial" w:hAnsi="Arial" w:cs="Arial"/>
          <w:sz w:val="24"/>
          <w:szCs w:val="24"/>
          <w:lang w:val="mn-MN"/>
        </w:rPr>
        <w:t xml:space="preserve">Сангийн дансанд төвлөрүүлнэ. </w:t>
      </w:r>
    </w:p>
    <w:p w14:paraId="1F2A1D0D" w14:textId="6CD00825" w:rsidR="00B407D6" w:rsidRPr="007678D5" w:rsidRDefault="00B407D6" w:rsidP="0084355A">
      <w:pPr>
        <w:pStyle w:val="ListParagraph"/>
        <w:numPr>
          <w:ilvl w:val="1"/>
          <w:numId w:val="3"/>
        </w:numPr>
        <w:spacing w:before="100" w:beforeAutospacing="1" w:line="276" w:lineRule="auto"/>
        <w:ind w:left="0" w:firstLine="992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 xml:space="preserve">Хувийн хэвшлийн түншлэгч түншлэлийн үндсэн болон дагалдах гэрээнд заасан хугацаа, стандарт болон зардлын дагуу түншлэлийн төслийг хугацаанд нь гүйцэтгэх төсөл хэрэгжүүлэх баталгааг гаргаж, төлбөрийг гэрээнд заасны дагуу </w:t>
      </w:r>
      <w:r w:rsidR="00ED3B4C">
        <w:rPr>
          <w:rFonts w:ascii="Arial" w:hAnsi="Arial" w:cs="Arial"/>
          <w:sz w:val="24"/>
          <w:szCs w:val="24"/>
          <w:lang w:val="mn-MN"/>
        </w:rPr>
        <w:t>С</w:t>
      </w:r>
      <w:r w:rsidRPr="007678D5">
        <w:rPr>
          <w:rFonts w:ascii="Arial" w:hAnsi="Arial" w:cs="Arial"/>
          <w:sz w:val="24"/>
          <w:szCs w:val="24"/>
          <w:lang w:val="mn-MN"/>
        </w:rPr>
        <w:t>ан</w:t>
      </w:r>
      <w:r w:rsidR="00ED3B4C">
        <w:rPr>
          <w:rFonts w:ascii="Arial" w:hAnsi="Arial" w:cs="Arial"/>
          <w:sz w:val="24"/>
          <w:szCs w:val="24"/>
          <w:lang w:val="mn-MN"/>
        </w:rPr>
        <w:t xml:space="preserve">гийн </w:t>
      </w:r>
      <w:r w:rsidR="004F027E">
        <w:rPr>
          <w:rFonts w:ascii="Arial" w:hAnsi="Arial" w:cs="Arial"/>
          <w:sz w:val="24"/>
          <w:szCs w:val="24"/>
          <w:lang w:val="mn-MN"/>
        </w:rPr>
        <w:t>дансанд</w:t>
      </w:r>
      <w:r w:rsidRPr="007678D5">
        <w:rPr>
          <w:rFonts w:ascii="Arial" w:hAnsi="Arial" w:cs="Arial"/>
          <w:sz w:val="24"/>
          <w:szCs w:val="24"/>
          <w:lang w:val="mn-MN"/>
        </w:rPr>
        <w:t xml:space="preserve"> гэрээ байгуулахаас ажлын 5 өдрийн өмнө шилжүүлнэ.</w:t>
      </w:r>
    </w:p>
    <w:p w14:paraId="48FA42A6" w14:textId="7E1DBFC2" w:rsidR="001C69C8" w:rsidRPr="007678D5" w:rsidRDefault="00ED3B4C" w:rsidP="0084355A">
      <w:pPr>
        <w:pStyle w:val="ListParagraph"/>
        <w:numPr>
          <w:ilvl w:val="1"/>
          <w:numId w:val="3"/>
        </w:numPr>
        <w:spacing w:before="100" w:beforeAutospacing="1" w:line="276" w:lineRule="auto"/>
        <w:ind w:left="0" w:firstLine="992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Энэ журмын </w:t>
      </w:r>
      <w:r w:rsidR="00A212EA" w:rsidRPr="007678D5">
        <w:rPr>
          <w:rFonts w:ascii="Arial" w:hAnsi="Arial" w:cs="Arial"/>
          <w:sz w:val="24"/>
          <w:szCs w:val="24"/>
          <w:lang w:val="mn-MN"/>
        </w:rPr>
        <w:t>4.</w:t>
      </w:r>
      <w:r>
        <w:rPr>
          <w:rFonts w:ascii="Arial" w:hAnsi="Arial" w:cs="Arial"/>
          <w:sz w:val="24"/>
          <w:szCs w:val="24"/>
          <w:lang w:val="mn-MN"/>
        </w:rPr>
        <w:t>8</w:t>
      </w:r>
      <w:r w:rsidR="00A212EA" w:rsidRPr="007678D5">
        <w:rPr>
          <w:rFonts w:ascii="Arial" w:hAnsi="Arial" w:cs="Arial"/>
          <w:sz w:val="24"/>
          <w:szCs w:val="24"/>
          <w:lang w:val="mn-MN"/>
        </w:rPr>
        <w:t xml:space="preserve">-д заасан төлбөрийг </w:t>
      </w:r>
      <w:r w:rsidR="00907C4A" w:rsidRPr="007678D5">
        <w:rPr>
          <w:rFonts w:ascii="Arial" w:hAnsi="Arial" w:cs="Arial"/>
          <w:sz w:val="24"/>
          <w:szCs w:val="24"/>
          <w:lang w:val="mn-MN"/>
        </w:rPr>
        <w:t>тухайн түншлэлийн болон дагалдах гэрээнд зааснаас өөр</w:t>
      </w:r>
      <w:r w:rsidR="0024007A" w:rsidRPr="007678D5">
        <w:rPr>
          <w:rFonts w:ascii="Arial" w:hAnsi="Arial" w:cs="Arial"/>
          <w:sz w:val="24"/>
          <w:szCs w:val="24"/>
          <w:lang w:val="mn-MN"/>
        </w:rPr>
        <w:t xml:space="preserve"> зориулалтаар ашиглах, зарцуулахыг хориглоно. </w:t>
      </w:r>
    </w:p>
    <w:p w14:paraId="6E4CEA51" w14:textId="79B54175" w:rsidR="00D23CAA" w:rsidRPr="007678D5" w:rsidRDefault="00E76D79" w:rsidP="00EF0EF3">
      <w:pPr>
        <w:pStyle w:val="ListParagraph"/>
        <w:numPr>
          <w:ilvl w:val="1"/>
          <w:numId w:val="3"/>
        </w:numPr>
        <w:spacing w:before="100" w:beforeAutospacing="1" w:line="276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 xml:space="preserve">Мэргэжлийн, </w:t>
      </w:r>
      <w:r w:rsidR="00097BFF" w:rsidRPr="007678D5">
        <w:rPr>
          <w:rFonts w:ascii="Arial" w:hAnsi="Arial" w:cs="Arial"/>
          <w:sz w:val="24"/>
          <w:szCs w:val="24"/>
          <w:lang w:val="mn-MN"/>
        </w:rPr>
        <w:t>чанартай, үр дүнтэй</w:t>
      </w:r>
      <w:r w:rsidR="00DE1D21" w:rsidRPr="007678D5">
        <w:rPr>
          <w:rFonts w:ascii="Arial" w:hAnsi="Arial" w:cs="Arial"/>
          <w:sz w:val="24"/>
          <w:szCs w:val="24"/>
          <w:lang w:val="mn-MN"/>
        </w:rPr>
        <w:t xml:space="preserve"> төсөл хөгжүүлэх үйл ажиллагааг дэмжих зорилгоор з</w:t>
      </w:r>
      <w:r w:rsidR="00736000" w:rsidRPr="007678D5">
        <w:rPr>
          <w:rFonts w:ascii="Arial" w:hAnsi="Arial" w:cs="Arial"/>
          <w:sz w:val="24"/>
          <w:szCs w:val="24"/>
          <w:lang w:val="mn-MN"/>
        </w:rPr>
        <w:t xml:space="preserve">өвлөх үйлчилгээ эрхлэгчдийн дэлгэрэнгүй жагсаалтыг тодорхой шалгуурын үндсэн дээр </w:t>
      </w:r>
      <w:r w:rsidR="00892B14" w:rsidRPr="007678D5">
        <w:rPr>
          <w:rFonts w:ascii="Arial" w:hAnsi="Arial" w:cs="Arial"/>
          <w:sz w:val="24"/>
          <w:szCs w:val="24"/>
          <w:lang w:val="mn-MN"/>
        </w:rPr>
        <w:t xml:space="preserve">гаргаж болох бөгөөд </w:t>
      </w:r>
      <w:r w:rsidR="007B1B94" w:rsidRPr="007678D5">
        <w:rPr>
          <w:rFonts w:ascii="Arial" w:hAnsi="Arial" w:cs="Arial"/>
          <w:sz w:val="24"/>
          <w:szCs w:val="24"/>
          <w:lang w:val="mn-MN"/>
        </w:rPr>
        <w:t xml:space="preserve">энэхүү жагсаалтаас сонгон шалгаруулалтыг </w:t>
      </w:r>
      <w:r w:rsidRPr="007678D5">
        <w:rPr>
          <w:rFonts w:ascii="Arial" w:hAnsi="Arial" w:cs="Arial"/>
          <w:sz w:val="24"/>
          <w:szCs w:val="24"/>
          <w:lang w:val="mn-MN"/>
        </w:rPr>
        <w:t xml:space="preserve">холбогдох хууль, тогтоомжийн хүрээнд зохион байгуулж болно. </w:t>
      </w:r>
      <w:r w:rsidR="007B1B94" w:rsidRPr="007678D5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01613F5E" w14:textId="4DE5079B" w:rsidR="008526AB" w:rsidRPr="007678D5" w:rsidRDefault="008526AB" w:rsidP="00EF0EF3">
      <w:pPr>
        <w:pStyle w:val="ListParagraph"/>
        <w:numPr>
          <w:ilvl w:val="1"/>
          <w:numId w:val="3"/>
        </w:numPr>
        <w:spacing w:before="100" w:beforeAutospacing="1" w:line="276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>Сангийн хөрөнгөөр санхүүжүүлсэн түншлэлийн төс</w:t>
      </w:r>
      <w:r w:rsidR="001D4FB6" w:rsidRPr="007678D5">
        <w:rPr>
          <w:rFonts w:ascii="Arial" w:hAnsi="Arial" w:cs="Arial"/>
          <w:sz w:val="24"/>
          <w:szCs w:val="24"/>
          <w:lang w:val="mn-MN"/>
        </w:rPr>
        <w:t>өл нь тухайн салбарын асуудал эрхэлсэн төрийн захиргааны төв байгууллагаас шалтгаалан хэрэгжих боломжгүй болсон тохиолдолд холбогдох санхүүжүүлсэн зардлыг Санд эргэн төвлөрүүлнэ.</w:t>
      </w:r>
    </w:p>
    <w:p w14:paraId="7410AB75" w14:textId="13091B6E" w:rsidR="00EA31A6" w:rsidRPr="007678D5" w:rsidRDefault="00EA31A6" w:rsidP="00EA31A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7678D5">
        <w:rPr>
          <w:rFonts w:ascii="Arial" w:hAnsi="Arial" w:cs="Arial"/>
          <w:b/>
          <w:bCs/>
          <w:sz w:val="24"/>
          <w:szCs w:val="24"/>
          <w:lang w:val="mn-MN"/>
        </w:rPr>
        <w:t xml:space="preserve">Тав. </w:t>
      </w:r>
      <w:r w:rsidR="00553E3F" w:rsidRPr="007678D5">
        <w:rPr>
          <w:rFonts w:ascii="Arial" w:hAnsi="Arial" w:cs="Arial"/>
          <w:b/>
          <w:bCs/>
          <w:sz w:val="24"/>
          <w:szCs w:val="24"/>
          <w:lang w:val="mn-MN"/>
        </w:rPr>
        <w:t>Зарцуулалтад хяналт тавих</w:t>
      </w:r>
    </w:p>
    <w:p w14:paraId="2A47BA2F" w14:textId="77777777" w:rsidR="00EA31A6" w:rsidRPr="007678D5" w:rsidRDefault="00EA31A6" w:rsidP="00EA31A6">
      <w:pPr>
        <w:pStyle w:val="ListParagraph"/>
        <w:numPr>
          <w:ilvl w:val="0"/>
          <w:numId w:val="3"/>
        </w:numPr>
        <w:spacing w:before="100" w:beforeAutospacing="1" w:line="276" w:lineRule="auto"/>
        <w:contextualSpacing w:val="0"/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73C7A8F0" w14:textId="20DF5C5A" w:rsidR="008C5482" w:rsidRPr="007678D5" w:rsidRDefault="008C5482" w:rsidP="00EA31A6">
      <w:pPr>
        <w:pStyle w:val="ListParagraph"/>
        <w:numPr>
          <w:ilvl w:val="1"/>
          <w:numId w:val="3"/>
        </w:numPr>
        <w:spacing w:before="100" w:beforeAutospacing="1" w:line="276" w:lineRule="auto"/>
        <w:ind w:left="0" w:firstLine="992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>Төсөл боловсруулахтай холбоотой Сангийн захиран зарцуулалт, удирдлагад түншлэлийн асуудал эрхэлсэн төрийн захиргааны төв байгууллага хяналт тавина.</w:t>
      </w:r>
    </w:p>
    <w:p w14:paraId="3011AFC3" w14:textId="5B80FC49" w:rsidR="00C71043" w:rsidRPr="007678D5" w:rsidRDefault="00C71043" w:rsidP="00EA31A6">
      <w:pPr>
        <w:pStyle w:val="ListParagraph"/>
        <w:numPr>
          <w:ilvl w:val="1"/>
          <w:numId w:val="3"/>
        </w:numPr>
        <w:spacing w:before="100" w:beforeAutospacing="1" w:line="276" w:lineRule="auto"/>
        <w:ind w:left="0" w:firstLine="992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>Санд жил бүр төрийн аудитын байгууллагаар, гурван жил тутамд олон улсын аудитын байгууллагаар аудит хийлгэж, шаардлагатай тохиолдолд санхүүгийн хяналт, шалгалт хийж, тайлан, дүгнэлтийг Засгийн газарт тухай бүрд танилцуулна</w:t>
      </w:r>
      <w:r w:rsidR="004F48E9" w:rsidRPr="007678D5">
        <w:rPr>
          <w:rFonts w:ascii="Arial" w:hAnsi="Arial" w:cs="Arial"/>
          <w:sz w:val="24"/>
          <w:szCs w:val="24"/>
          <w:lang w:val="mn-MN"/>
        </w:rPr>
        <w:t>.</w:t>
      </w:r>
    </w:p>
    <w:p w14:paraId="20238F29" w14:textId="238C346F" w:rsidR="001C6B2D" w:rsidRPr="007678D5" w:rsidRDefault="001C6B2D" w:rsidP="00EA31A6">
      <w:pPr>
        <w:pStyle w:val="ListParagraph"/>
        <w:numPr>
          <w:ilvl w:val="1"/>
          <w:numId w:val="3"/>
        </w:numPr>
        <w:spacing w:before="100" w:beforeAutospacing="1" w:line="276" w:lineRule="auto"/>
        <w:ind w:left="0" w:firstLine="992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lastRenderedPageBreak/>
        <w:t>Сангийн хөрөнгийн эх үүсвэр</w:t>
      </w:r>
      <w:r w:rsidR="00254AA4" w:rsidRPr="007678D5">
        <w:rPr>
          <w:rFonts w:ascii="Arial" w:hAnsi="Arial" w:cs="Arial"/>
          <w:sz w:val="24"/>
          <w:szCs w:val="24"/>
          <w:lang w:val="mn-MN"/>
        </w:rPr>
        <w:t>ийн бүрдүүлэлтээс</w:t>
      </w:r>
      <w:r w:rsidRPr="007678D5">
        <w:rPr>
          <w:rFonts w:ascii="Arial" w:hAnsi="Arial" w:cs="Arial"/>
          <w:sz w:val="24"/>
          <w:szCs w:val="24"/>
          <w:lang w:val="mn-MN"/>
        </w:rPr>
        <w:t xml:space="preserve"> шалтгаалан тухайлсан </w:t>
      </w:r>
      <w:r w:rsidR="00FB0A57" w:rsidRPr="007678D5">
        <w:rPr>
          <w:rFonts w:ascii="Arial" w:hAnsi="Arial" w:cs="Arial"/>
          <w:sz w:val="24"/>
          <w:szCs w:val="24"/>
          <w:lang w:val="mn-MN"/>
        </w:rPr>
        <w:t>хяналт, тайлагналт</w:t>
      </w:r>
      <w:r w:rsidR="00AE7C29" w:rsidRPr="007678D5">
        <w:rPr>
          <w:rFonts w:ascii="Arial" w:hAnsi="Arial" w:cs="Arial"/>
          <w:sz w:val="24"/>
          <w:szCs w:val="24"/>
          <w:lang w:val="mn-MN"/>
        </w:rPr>
        <w:t>, аудиты</w:t>
      </w:r>
      <w:r w:rsidR="00FB0A57" w:rsidRPr="007678D5">
        <w:rPr>
          <w:rFonts w:ascii="Arial" w:hAnsi="Arial" w:cs="Arial"/>
          <w:sz w:val="24"/>
          <w:szCs w:val="24"/>
          <w:lang w:val="mn-MN"/>
        </w:rPr>
        <w:t xml:space="preserve">н үйл ажиллагааг холбогдох хууль, журам, зохицуулалтын дагуу </w:t>
      </w:r>
      <w:r w:rsidR="00550A3F" w:rsidRPr="007678D5">
        <w:rPr>
          <w:rFonts w:ascii="Arial" w:hAnsi="Arial" w:cs="Arial"/>
          <w:sz w:val="24"/>
          <w:szCs w:val="24"/>
          <w:lang w:val="mn-MN"/>
        </w:rPr>
        <w:t xml:space="preserve">хэрэгжүүлнэ. </w:t>
      </w:r>
    </w:p>
    <w:p w14:paraId="131AE16E" w14:textId="6CB10E03" w:rsidR="004F48E9" w:rsidRPr="007678D5" w:rsidRDefault="001A3505" w:rsidP="00EA31A6">
      <w:pPr>
        <w:pStyle w:val="ListParagraph"/>
        <w:numPr>
          <w:ilvl w:val="1"/>
          <w:numId w:val="3"/>
        </w:numPr>
        <w:spacing w:before="100" w:beforeAutospacing="1" w:line="276" w:lineRule="auto"/>
        <w:ind w:left="0" w:firstLine="992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Энэ журмын </w:t>
      </w:r>
      <w:r w:rsidR="004F48E9" w:rsidRPr="007678D5">
        <w:rPr>
          <w:rFonts w:ascii="Arial" w:hAnsi="Arial" w:cs="Arial"/>
          <w:sz w:val="24"/>
          <w:szCs w:val="24"/>
          <w:lang w:val="mn-MN"/>
        </w:rPr>
        <w:t xml:space="preserve">5.2, 5.3 </w:t>
      </w:r>
      <w:r w:rsidR="00001414" w:rsidRPr="007678D5">
        <w:rPr>
          <w:rFonts w:ascii="Arial" w:hAnsi="Arial" w:cs="Arial"/>
          <w:sz w:val="24"/>
          <w:szCs w:val="24"/>
          <w:lang w:val="mn-MN"/>
        </w:rPr>
        <w:t>заалтуудад дурдсан аудитын байгууллагы</w:t>
      </w:r>
      <w:r w:rsidR="00944AEA" w:rsidRPr="007678D5">
        <w:rPr>
          <w:rFonts w:ascii="Arial" w:hAnsi="Arial" w:cs="Arial"/>
          <w:sz w:val="24"/>
          <w:szCs w:val="24"/>
          <w:lang w:val="mn-MN"/>
        </w:rPr>
        <w:t>г</w:t>
      </w:r>
      <w:r w:rsidR="00001414" w:rsidRPr="007678D5">
        <w:rPr>
          <w:rFonts w:ascii="Arial" w:hAnsi="Arial" w:cs="Arial"/>
          <w:sz w:val="24"/>
          <w:szCs w:val="24"/>
          <w:lang w:val="mn-MN"/>
        </w:rPr>
        <w:t xml:space="preserve"> нээлттэй, уралдаант сонгон шалгаруулалтын </w:t>
      </w:r>
      <w:r w:rsidR="005C6474" w:rsidRPr="007678D5">
        <w:rPr>
          <w:rFonts w:ascii="Arial" w:hAnsi="Arial" w:cs="Arial"/>
          <w:sz w:val="24"/>
          <w:szCs w:val="24"/>
          <w:lang w:val="mn-MN"/>
        </w:rPr>
        <w:t xml:space="preserve">зарчмын хүрээнд холбогдох хууль, тогтоомжийн дагуу </w:t>
      </w:r>
      <w:r w:rsidR="00317C3D">
        <w:rPr>
          <w:rFonts w:ascii="Arial" w:hAnsi="Arial" w:cs="Arial"/>
          <w:sz w:val="24"/>
          <w:szCs w:val="24"/>
          <w:lang w:val="mn-MN"/>
        </w:rPr>
        <w:t>сонгон шалгаруулна</w:t>
      </w:r>
      <w:r w:rsidR="005C6474" w:rsidRPr="007678D5">
        <w:rPr>
          <w:rFonts w:ascii="Arial" w:hAnsi="Arial" w:cs="Arial"/>
          <w:sz w:val="24"/>
          <w:szCs w:val="24"/>
          <w:lang w:val="mn-MN"/>
        </w:rPr>
        <w:t xml:space="preserve">. </w:t>
      </w:r>
    </w:p>
    <w:p w14:paraId="024FDA33" w14:textId="000004DC" w:rsidR="00452538" w:rsidRPr="007678D5" w:rsidRDefault="00452538" w:rsidP="000C0383">
      <w:pPr>
        <w:pStyle w:val="ListParagraph"/>
        <w:numPr>
          <w:ilvl w:val="1"/>
          <w:numId w:val="3"/>
        </w:numPr>
        <w:spacing w:before="100" w:beforeAutospacing="1" w:line="276" w:lineRule="auto"/>
        <w:ind w:left="0" w:firstLine="992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>Түншлэлийн асуудал эрхэлсэн төрийн захиргааны төв байгууллага Сангийн үйл ажиллагаа, хөрөнгийн зарцуулалт, санхүүгийн тайлагналтыг</w:t>
      </w:r>
      <w:r w:rsidR="00937182" w:rsidRPr="007678D5">
        <w:rPr>
          <w:rFonts w:ascii="Arial" w:hAnsi="Arial" w:cs="Arial"/>
          <w:sz w:val="24"/>
          <w:szCs w:val="24"/>
          <w:lang w:val="mn-MN"/>
        </w:rPr>
        <w:t xml:space="preserve"> </w:t>
      </w:r>
      <w:r w:rsidRPr="007678D5">
        <w:rPr>
          <w:rFonts w:ascii="Arial" w:hAnsi="Arial" w:cs="Arial"/>
          <w:sz w:val="24"/>
          <w:szCs w:val="24"/>
          <w:lang w:val="mn-MN"/>
        </w:rPr>
        <w:t>олон нийтэд ил тод, нээлттэй байлгах үүрэгтэй бөгөөд Сангийн</w:t>
      </w:r>
      <w:r w:rsidR="00937182" w:rsidRPr="007678D5">
        <w:rPr>
          <w:rFonts w:ascii="Arial" w:hAnsi="Arial" w:cs="Arial"/>
          <w:sz w:val="24"/>
          <w:szCs w:val="24"/>
          <w:lang w:val="mn-MN"/>
        </w:rPr>
        <w:t xml:space="preserve"> жилийн</w:t>
      </w:r>
      <w:r w:rsidRPr="007678D5">
        <w:rPr>
          <w:rFonts w:ascii="Arial" w:hAnsi="Arial" w:cs="Arial"/>
          <w:sz w:val="24"/>
          <w:szCs w:val="24"/>
          <w:lang w:val="mn-MN"/>
        </w:rPr>
        <w:t xml:space="preserve"> орлого, зарлагын тайланг тухай бүр </w:t>
      </w:r>
      <w:r w:rsidR="008D00E6" w:rsidRPr="007678D5">
        <w:rPr>
          <w:rFonts w:ascii="Arial" w:hAnsi="Arial" w:cs="Arial"/>
          <w:sz w:val="24"/>
          <w:szCs w:val="24"/>
          <w:lang w:val="mn-MN"/>
        </w:rPr>
        <w:t xml:space="preserve">өөрийн </w:t>
      </w:r>
      <w:r w:rsidRPr="007678D5">
        <w:rPr>
          <w:rFonts w:ascii="Arial" w:hAnsi="Arial" w:cs="Arial"/>
          <w:sz w:val="24"/>
          <w:szCs w:val="24"/>
          <w:lang w:val="mn-MN"/>
        </w:rPr>
        <w:t>цахим хуудсаар дамжуулан нийтэд мэдээлнэ</w:t>
      </w:r>
      <w:r w:rsidR="00BB301F" w:rsidRPr="007678D5">
        <w:rPr>
          <w:rFonts w:ascii="Arial" w:hAnsi="Arial" w:cs="Arial"/>
          <w:sz w:val="24"/>
          <w:szCs w:val="24"/>
          <w:lang w:val="mn-MN"/>
        </w:rPr>
        <w:t>.</w:t>
      </w:r>
    </w:p>
    <w:p w14:paraId="2CF052BF" w14:textId="360ACAE4" w:rsidR="00E037DE" w:rsidRPr="007678D5" w:rsidRDefault="00317C3D" w:rsidP="000C0383">
      <w:pPr>
        <w:pStyle w:val="ListParagraph"/>
        <w:numPr>
          <w:ilvl w:val="1"/>
          <w:numId w:val="3"/>
        </w:numPr>
        <w:spacing w:before="100" w:beforeAutospacing="1" w:line="276" w:lineRule="auto"/>
        <w:ind w:left="0" w:firstLine="992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Энэ журмын </w:t>
      </w:r>
      <w:r w:rsidR="000C0383" w:rsidRPr="007678D5">
        <w:rPr>
          <w:rFonts w:ascii="Arial" w:hAnsi="Arial" w:cs="Arial"/>
          <w:sz w:val="24"/>
          <w:szCs w:val="24"/>
          <w:lang w:val="mn-MN"/>
        </w:rPr>
        <w:t>5</w:t>
      </w:r>
      <w:r w:rsidR="00B54A23" w:rsidRPr="007678D5">
        <w:rPr>
          <w:rFonts w:ascii="Arial" w:hAnsi="Arial" w:cs="Arial"/>
          <w:sz w:val="24"/>
          <w:szCs w:val="24"/>
          <w:lang w:val="mn-MN"/>
        </w:rPr>
        <w:t>.</w:t>
      </w:r>
      <w:r w:rsidR="000C0383" w:rsidRPr="007678D5">
        <w:rPr>
          <w:rFonts w:ascii="Arial" w:hAnsi="Arial" w:cs="Arial"/>
          <w:sz w:val="24"/>
          <w:szCs w:val="24"/>
          <w:lang w:val="mn-MN"/>
        </w:rPr>
        <w:t>5</w:t>
      </w:r>
      <w:r w:rsidR="00B54A23" w:rsidRPr="007678D5">
        <w:rPr>
          <w:rFonts w:ascii="Arial" w:hAnsi="Arial" w:cs="Arial"/>
          <w:sz w:val="24"/>
          <w:szCs w:val="24"/>
          <w:lang w:val="mn-MN"/>
        </w:rPr>
        <w:t xml:space="preserve">-д заасан шаардлагатай мэдээллийг </w:t>
      </w:r>
      <w:r w:rsidR="00E037DE" w:rsidRPr="007678D5">
        <w:rPr>
          <w:rFonts w:ascii="Arial" w:hAnsi="Arial" w:cs="Arial"/>
          <w:sz w:val="24"/>
          <w:szCs w:val="24"/>
          <w:lang w:val="mn-MN"/>
        </w:rPr>
        <w:t xml:space="preserve">Сангийн удирдлагын баг улирал бүр бэлтгэж, удирдах хороонд хүргүүлнэ. </w:t>
      </w:r>
    </w:p>
    <w:p w14:paraId="776216B1" w14:textId="77777777" w:rsidR="000C0383" w:rsidRPr="007678D5" w:rsidRDefault="000C0383" w:rsidP="00BE00C3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7678D5">
        <w:rPr>
          <w:rFonts w:ascii="Arial" w:hAnsi="Arial" w:cs="Arial"/>
          <w:b/>
          <w:bCs/>
          <w:sz w:val="24"/>
          <w:szCs w:val="24"/>
          <w:lang w:val="mn-MN"/>
        </w:rPr>
        <w:t>Зургаа. Бусад</w:t>
      </w:r>
    </w:p>
    <w:p w14:paraId="51038B4A" w14:textId="29B55CB6" w:rsidR="00D101CD" w:rsidRPr="007678D5" w:rsidRDefault="005308E7" w:rsidP="004F58BF">
      <w:pPr>
        <w:pStyle w:val="ListParagraph"/>
        <w:numPr>
          <w:ilvl w:val="1"/>
          <w:numId w:val="3"/>
        </w:numPr>
        <w:spacing w:before="100" w:beforeAutospacing="1" w:line="276" w:lineRule="auto"/>
        <w:ind w:left="0" w:firstLine="992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 xml:space="preserve">Сангийн хөрөнгийг зориулалтын дагуу зарцуулаагүй, </w:t>
      </w:r>
      <w:r w:rsidR="00897E07" w:rsidRPr="007678D5">
        <w:rPr>
          <w:rFonts w:ascii="Arial" w:hAnsi="Arial" w:cs="Arial"/>
          <w:sz w:val="24"/>
          <w:szCs w:val="24"/>
          <w:lang w:val="mn-MN"/>
        </w:rPr>
        <w:t xml:space="preserve">холбогдох хууль, энэ </w:t>
      </w:r>
      <w:r w:rsidRPr="007678D5">
        <w:rPr>
          <w:rFonts w:ascii="Arial" w:hAnsi="Arial" w:cs="Arial"/>
          <w:sz w:val="24"/>
          <w:szCs w:val="24"/>
          <w:lang w:val="mn-MN"/>
        </w:rPr>
        <w:t>журам зөрчсөн албан тушаалтанд хууль тогтоомжид заасны дагуу хариуцлага хүлээлгэнэ.</w:t>
      </w:r>
    </w:p>
    <w:p w14:paraId="55E6A745" w14:textId="40D21A37" w:rsidR="00BD532F" w:rsidRPr="007678D5" w:rsidRDefault="00BD532F" w:rsidP="004F58BF">
      <w:pPr>
        <w:pStyle w:val="ListParagraph"/>
        <w:numPr>
          <w:ilvl w:val="1"/>
          <w:numId w:val="3"/>
        </w:numPr>
        <w:spacing w:before="100" w:beforeAutospacing="1" w:line="276" w:lineRule="auto"/>
        <w:ind w:left="0" w:firstLine="992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>Сангийн эх үүсвэр</w:t>
      </w:r>
      <w:r w:rsidR="006714F1" w:rsidRPr="007678D5">
        <w:rPr>
          <w:rFonts w:ascii="Arial" w:hAnsi="Arial" w:cs="Arial"/>
          <w:sz w:val="24"/>
          <w:szCs w:val="24"/>
          <w:lang w:val="mn-MN"/>
        </w:rPr>
        <w:t>ийг зарцуулах</w:t>
      </w:r>
      <w:r w:rsidRPr="007678D5">
        <w:rPr>
          <w:rFonts w:ascii="Arial" w:hAnsi="Arial" w:cs="Arial"/>
          <w:sz w:val="24"/>
          <w:szCs w:val="24"/>
          <w:lang w:val="mn-MN"/>
        </w:rPr>
        <w:t xml:space="preserve"> шийдвэр гаргах албан тушаалтан холбогдох хуульд заасан журмын дагуу ашиг сонирхлын зөрчлөөс урьдчилан сэргийлэх арга хэмжээг тухай бүр авч хэрэгжүүлнэ.</w:t>
      </w:r>
    </w:p>
    <w:p w14:paraId="5AE652CE" w14:textId="77777777" w:rsidR="00D101CD" w:rsidRPr="007678D5" w:rsidRDefault="00D101CD" w:rsidP="001C5CCA">
      <w:pPr>
        <w:spacing w:line="276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4568B574" w14:textId="77777777" w:rsidR="00BF5AF6" w:rsidRPr="007678D5" w:rsidRDefault="00BF5AF6" w:rsidP="001C5CCA">
      <w:pPr>
        <w:spacing w:line="276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6215E968" w14:textId="4F903AD1" w:rsidR="004D1B1B" w:rsidRPr="007678D5" w:rsidRDefault="001C5CCA" w:rsidP="001C5CCA">
      <w:pPr>
        <w:spacing w:line="276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7678D5">
        <w:rPr>
          <w:rFonts w:ascii="Arial" w:hAnsi="Arial" w:cs="Arial"/>
          <w:sz w:val="24"/>
          <w:szCs w:val="24"/>
          <w:lang w:val="mn-MN"/>
        </w:rPr>
        <w:t>----- оОо -----</w:t>
      </w:r>
    </w:p>
    <w:sectPr w:rsidR="004D1B1B" w:rsidRPr="007678D5" w:rsidSect="004A2B39">
      <w:footerReference w:type="default" r:id="rId11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DC3B" w14:textId="77777777" w:rsidR="009B5F7E" w:rsidRDefault="009B5F7E" w:rsidP="00CF7E00">
      <w:pPr>
        <w:spacing w:after="0" w:line="240" w:lineRule="auto"/>
      </w:pPr>
      <w:r>
        <w:separator/>
      </w:r>
    </w:p>
  </w:endnote>
  <w:endnote w:type="continuationSeparator" w:id="0">
    <w:p w14:paraId="5E81FBBD" w14:textId="77777777" w:rsidR="009B5F7E" w:rsidRDefault="009B5F7E" w:rsidP="00CF7E00">
      <w:pPr>
        <w:spacing w:after="0" w:line="240" w:lineRule="auto"/>
      </w:pPr>
      <w:r>
        <w:continuationSeparator/>
      </w:r>
    </w:p>
  </w:endnote>
  <w:endnote w:type="continuationNotice" w:id="1">
    <w:p w14:paraId="05F703CC" w14:textId="77777777" w:rsidR="009B5F7E" w:rsidRDefault="009B5F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9186185"/>
      <w:docPartObj>
        <w:docPartGallery w:val="Page Numbers (Bottom of Page)"/>
        <w:docPartUnique/>
      </w:docPartObj>
    </w:sdtPr>
    <w:sdtContent>
      <w:p w14:paraId="79D8DEE3" w14:textId="7A2A5B06" w:rsidR="004A2B39" w:rsidRDefault="004A2B39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26320ACF" w14:textId="77777777" w:rsidR="00CF7E00" w:rsidRDefault="00CF7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BBDDB" w14:textId="77777777" w:rsidR="009B5F7E" w:rsidRDefault="009B5F7E" w:rsidP="00CF7E00">
      <w:pPr>
        <w:spacing w:after="0" w:line="240" w:lineRule="auto"/>
      </w:pPr>
      <w:r>
        <w:separator/>
      </w:r>
    </w:p>
  </w:footnote>
  <w:footnote w:type="continuationSeparator" w:id="0">
    <w:p w14:paraId="76020C90" w14:textId="77777777" w:rsidR="009B5F7E" w:rsidRDefault="009B5F7E" w:rsidP="00CF7E00">
      <w:pPr>
        <w:spacing w:after="0" w:line="240" w:lineRule="auto"/>
      </w:pPr>
      <w:r>
        <w:continuationSeparator/>
      </w:r>
    </w:p>
  </w:footnote>
  <w:footnote w:type="continuationNotice" w:id="1">
    <w:p w14:paraId="34260C0C" w14:textId="77777777" w:rsidR="009B5F7E" w:rsidRDefault="009B5F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65E"/>
    <w:multiLevelType w:val="multilevel"/>
    <w:tmpl w:val="8EBE9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6C141C"/>
    <w:multiLevelType w:val="hybridMultilevel"/>
    <w:tmpl w:val="7068D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E95596"/>
    <w:multiLevelType w:val="multilevel"/>
    <w:tmpl w:val="889C6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823090"/>
    <w:multiLevelType w:val="multilevel"/>
    <w:tmpl w:val="889C6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075EC5"/>
    <w:multiLevelType w:val="multilevel"/>
    <w:tmpl w:val="889C6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0366FD6"/>
    <w:multiLevelType w:val="multilevel"/>
    <w:tmpl w:val="CA047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7F25B9"/>
    <w:multiLevelType w:val="multilevel"/>
    <w:tmpl w:val="889C6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9F55F25"/>
    <w:multiLevelType w:val="multilevel"/>
    <w:tmpl w:val="8C52C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F447DA4"/>
    <w:multiLevelType w:val="hybridMultilevel"/>
    <w:tmpl w:val="1DAE0C48"/>
    <w:lvl w:ilvl="0" w:tplc="75CA540E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55DA0"/>
    <w:multiLevelType w:val="multilevel"/>
    <w:tmpl w:val="889C6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BD3580C"/>
    <w:multiLevelType w:val="multilevel"/>
    <w:tmpl w:val="889C6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DE16B5"/>
    <w:multiLevelType w:val="multilevel"/>
    <w:tmpl w:val="889C6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87152493">
    <w:abstractNumId w:val="3"/>
  </w:num>
  <w:num w:numId="2" w16cid:durableId="38480433">
    <w:abstractNumId w:val="4"/>
  </w:num>
  <w:num w:numId="3" w16cid:durableId="1773746950">
    <w:abstractNumId w:val="0"/>
  </w:num>
  <w:num w:numId="4" w16cid:durableId="574434445">
    <w:abstractNumId w:val="5"/>
  </w:num>
  <w:num w:numId="5" w16cid:durableId="1643466138">
    <w:abstractNumId w:val="7"/>
  </w:num>
  <w:num w:numId="6" w16cid:durableId="1439712785">
    <w:abstractNumId w:val="11"/>
  </w:num>
  <w:num w:numId="7" w16cid:durableId="381253885">
    <w:abstractNumId w:val="10"/>
  </w:num>
  <w:num w:numId="8" w16cid:durableId="611127787">
    <w:abstractNumId w:val="2"/>
  </w:num>
  <w:num w:numId="9" w16cid:durableId="385028948">
    <w:abstractNumId w:val="8"/>
  </w:num>
  <w:num w:numId="10" w16cid:durableId="2064256680">
    <w:abstractNumId w:val="9"/>
  </w:num>
  <w:num w:numId="11" w16cid:durableId="1920751977">
    <w:abstractNumId w:val="6"/>
  </w:num>
  <w:num w:numId="12" w16cid:durableId="961499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B6"/>
    <w:rsid w:val="00001414"/>
    <w:rsid w:val="00002C47"/>
    <w:rsid w:val="00003BA8"/>
    <w:rsid w:val="00005319"/>
    <w:rsid w:val="000054C4"/>
    <w:rsid w:val="000060A4"/>
    <w:rsid w:val="00012B76"/>
    <w:rsid w:val="00012B7C"/>
    <w:rsid w:val="00013E77"/>
    <w:rsid w:val="000143EB"/>
    <w:rsid w:val="0001484B"/>
    <w:rsid w:val="00017D4B"/>
    <w:rsid w:val="000217D5"/>
    <w:rsid w:val="00021D00"/>
    <w:rsid w:val="00022B92"/>
    <w:rsid w:val="00022D31"/>
    <w:rsid w:val="00023F0C"/>
    <w:rsid w:val="0002483D"/>
    <w:rsid w:val="0002662B"/>
    <w:rsid w:val="00026C70"/>
    <w:rsid w:val="00031D64"/>
    <w:rsid w:val="0003498A"/>
    <w:rsid w:val="00034A3B"/>
    <w:rsid w:val="00034BBA"/>
    <w:rsid w:val="0003796B"/>
    <w:rsid w:val="00037E94"/>
    <w:rsid w:val="00042AB5"/>
    <w:rsid w:val="00044EB9"/>
    <w:rsid w:val="0004585B"/>
    <w:rsid w:val="000459C0"/>
    <w:rsid w:val="0004776D"/>
    <w:rsid w:val="0005141C"/>
    <w:rsid w:val="00051822"/>
    <w:rsid w:val="00062AC2"/>
    <w:rsid w:val="00063C00"/>
    <w:rsid w:val="00063FF4"/>
    <w:rsid w:val="0006442D"/>
    <w:rsid w:val="00064937"/>
    <w:rsid w:val="00066C78"/>
    <w:rsid w:val="000672AE"/>
    <w:rsid w:val="00070ADB"/>
    <w:rsid w:val="00070FE1"/>
    <w:rsid w:val="000727B2"/>
    <w:rsid w:val="0007313B"/>
    <w:rsid w:val="000732AB"/>
    <w:rsid w:val="00073517"/>
    <w:rsid w:val="0007642F"/>
    <w:rsid w:val="00077321"/>
    <w:rsid w:val="00080FF2"/>
    <w:rsid w:val="00082A8A"/>
    <w:rsid w:val="000837AB"/>
    <w:rsid w:val="00085B7E"/>
    <w:rsid w:val="00087776"/>
    <w:rsid w:val="00092079"/>
    <w:rsid w:val="00092451"/>
    <w:rsid w:val="000931CB"/>
    <w:rsid w:val="000936B6"/>
    <w:rsid w:val="000940D4"/>
    <w:rsid w:val="0009540F"/>
    <w:rsid w:val="0009641D"/>
    <w:rsid w:val="00097BFF"/>
    <w:rsid w:val="00097C1D"/>
    <w:rsid w:val="000A0B31"/>
    <w:rsid w:val="000A1BD0"/>
    <w:rsid w:val="000A1C59"/>
    <w:rsid w:val="000A3437"/>
    <w:rsid w:val="000A3877"/>
    <w:rsid w:val="000A4F52"/>
    <w:rsid w:val="000A53E4"/>
    <w:rsid w:val="000A6221"/>
    <w:rsid w:val="000B0394"/>
    <w:rsid w:val="000B307F"/>
    <w:rsid w:val="000B5036"/>
    <w:rsid w:val="000B5A62"/>
    <w:rsid w:val="000B62CB"/>
    <w:rsid w:val="000C0383"/>
    <w:rsid w:val="000C04AF"/>
    <w:rsid w:val="000C23D1"/>
    <w:rsid w:val="000C2703"/>
    <w:rsid w:val="000C3AD7"/>
    <w:rsid w:val="000C3C22"/>
    <w:rsid w:val="000C4264"/>
    <w:rsid w:val="000C44E5"/>
    <w:rsid w:val="000C4695"/>
    <w:rsid w:val="000C6261"/>
    <w:rsid w:val="000D0B0D"/>
    <w:rsid w:val="000D11A4"/>
    <w:rsid w:val="000D226A"/>
    <w:rsid w:val="000D229C"/>
    <w:rsid w:val="000D29E2"/>
    <w:rsid w:val="000E157D"/>
    <w:rsid w:val="000E1A37"/>
    <w:rsid w:val="000E1CAF"/>
    <w:rsid w:val="000E1EB6"/>
    <w:rsid w:val="000E3ABD"/>
    <w:rsid w:val="000E3CCC"/>
    <w:rsid w:val="000E4809"/>
    <w:rsid w:val="000E584D"/>
    <w:rsid w:val="000E74F6"/>
    <w:rsid w:val="000F046D"/>
    <w:rsid w:val="000F1ADA"/>
    <w:rsid w:val="000F2D39"/>
    <w:rsid w:val="000F2F84"/>
    <w:rsid w:val="000F3C24"/>
    <w:rsid w:val="000F4022"/>
    <w:rsid w:val="000F66D7"/>
    <w:rsid w:val="000F7B6B"/>
    <w:rsid w:val="0010111D"/>
    <w:rsid w:val="00103DB3"/>
    <w:rsid w:val="00106C21"/>
    <w:rsid w:val="00107359"/>
    <w:rsid w:val="00116EBB"/>
    <w:rsid w:val="00116FB8"/>
    <w:rsid w:val="00117D1E"/>
    <w:rsid w:val="001231B3"/>
    <w:rsid w:val="001232C8"/>
    <w:rsid w:val="00123DBF"/>
    <w:rsid w:val="00124867"/>
    <w:rsid w:val="001360C3"/>
    <w:rsid w:val="001374AF"/>
    <w:rsid w:val="0014079F"/>
    <w:rsid w:val="00143788"/>
    <w:rsid w:val="00144191"/>
    <w:rsid w:val="00144C56"/>
    <w:rsid w:val="00145B49"/>
    <w:rsid w:val="00151772"/>
    <w:rsid w:val="00156FC8"/>
    <w:rsid w:val="00164881"/>
    <w:rsid w:val="00166A15"/>
    <w:rsid w:val="00173BAB"/>
    <w:rsid w:val="00177079"/>
    <w:rsid w:val="001770F1"/>
    <w:rsid w:val="001772DE"/>
    <w:rsid w:val="00177FBC"/>
    <w:rsid w:val="00180FE7"/>
    <w:rsid w:val="00182D4F"/>
    <w:rsid w:val="00184851"/>
    <w:rsid w:val="00185875"/>
    <w:rsid w:val="00191830"/>
    <w:rsid w:val="001919E3"/>
    <w:rsid w:val="001937F3"/>
    <w:rsid w:val="0019681E"/>
    <w:rsid w:val="00196BC5"/>
    <w:rsid w:val="00197352"/>
    <w:rsid w:val="00197947"/>
    <w:rsid w:val="001A1E9C"/>
    <w:rsid w:val="001A282F"/>
    <w:rsid w:val="001A3505"/>
    <w:rsid w:val="001A63A7"/>
    <w:rsid w:val="001A6B9D"/>
    <w:rsid w:val="001A7258"/>
    <w:rsid w:val="001A732C"/>
    <w:rsid w:val="001B0B6C"/>
    <w:rsid w:val="001B15C2"/>
    <w:rsid w:val="001B1B09"/>
    <w:rsid w:val="001B23A8"/>
    <w:rsid w:val="001B4A52"/>
    <w:rsid w:val="001B4C4D"/>
    <w:rsid w:val="001B4CC0"/>
    <w:rsid w:val="001C0521"/>
    <w:rsid w:val="001C086D"/>
    <w:rsid w:val="001C0B3E"/>
    <w:rsid w:val="001C10E4"/>
    <w:rsid w:val="001C381F"/>
    <w:rsid w:val="001C3964"/>
    <w:rsid w:val="001C5183"/>
    <w:rsid w:val="001C5CCA"/>
    <w:rsid w:val="001C62A6"/>
    <w:rsid w:val="001C69C8"/>
    <w:rsid w:val="001C6B2D"/>
    <w:rsid w:val="001D08E8"/>
    <w:rsid w:val="001D4FB6"/>
    <w:rsid w:val="001D6029"/>
    <w:rsid w:val="001D639B"/>
    <w:rsid w:val="001E06CB"/>
    <w:rsid w:val="001E08F5"/>
    <w:rsid w:val="001E0C25"/>
    <w:rsid w:val="001E1B2D"/>
    <w:rsid w:val="001E4E33"/>
    <w:rsid w:val="001F0786"/>
    <w:rsid w:val="001F0E17"/>
    <w:rsid w:val="001F23EC"/>
    <w:rsid w:val="001F3DD3"/>
    <w:rsid w:val="001F4A47"/>
    <w:rsid w:val="001F64B3"/>
    <w:rsid w:val="001F6E59"/>
    <w:rsid w:val="0020066C"/>
    <w:rsid w:val="002018CD"/>
    <w:rsid w:val="00202106"/>
    <w:rsid w:val="00202EEF"/>
    <w:rsid w:val="00203A05"/>
    <w:rsid w:val="00204012"/>
    <w:rsid w:val="002052A1"/>
    <w:rsid w:val="00205D24"/>
    <w:rsid w:val="0020651C"/>
    <w:rsid w:val="0021090D"/>
    <w:rsid w:val="002124A3"/>
    <w:rsid w:val="00212F37"/>
    <w:rsid w:val="00213DAE"/>
    <w:rsid w:val="002140A8"/>
    <w:rsid w:val="002149F7"/>
    <w:rsid w:val="00214D51"/>
    <w:rsid w:val="002169B3"/>
    <w:rsid w:val="0022214D"/>
    <w:rsid w:val="0022261E"/>
    <w:rsid w:val="002248F3"/>
    <w:rsid w:val="00226184"/>
    <w:rsid w:val="00227545"/>
    <w:rsid w:val="00230040"/>
    <w:rsid w:val="0023036D"/>
    <w:rsid w:val="00231064"/>
    <w:rsid w:val="00232E4B"/>
    <w:rsid w:val="002343AE"/>
    <w:rsid w:val="0024007A"/>
    <w:rsid w:val="00241494"/>
    <w:rsid w:val="00242218"/>
    <w:rsid w:val="002475D2"/>
    <w:rsid w:val="00250A92"/>
    <w:rsid w:val="00251441"/>
    <w:rsid w:val="00254AA4"/>
    <w:rsid w:val="00261A73"/>
    <w:rsid w:val="00261CBF"/>
    <w:rsid w:val="00263649"/>
    <w:rsid w:val="00266640"/>
    <w:rsid w:val="00267349"/>
    <w:rsid w:val="002673AC"/>
    <w:rsid w:val="0027304D"/>
    <w:rsid w:val="00282A23"/>
    <w:rsid w:val="00283029"/>
    <w:rsid w:val="00283673"/>
    <w:rsid w:val="002845F8"/>
    <w:rsid w:val="002854A9"/>
    <w:rsid w:val="00285CFC"/>
    <w:rsid w:val="00290461"/>
    <w:rsid w:val="002910C9"/>
    <w:rsid w:val="00291234"/>
    <w:rsid w:val="0029186F"/>
    <w:rsid w:val="0029264D"/>
    <w:rsid w:val="00296949"/>
    <w:rsid w:val="002A442A"/>
    <w:rsid w:val="002A63BF"/>
    <w:rsid w:val="002A75F3"/>
    <w:rsid w:val="002B1744"/>
    <w:rsid w:val="002B19BB"/>
    <w:rsid w:val="002B34CA"/>
    <w:rsid w:val="002B663F"/>
    <w:rsid w:val="002C1A7A"/>
    <w:rsid w:val="002C1C48"/>
    <w:rsid w:val="002C3C0B"/>
    <w:rsid w:val="002C403B"/>
    <w:rsid w:val="002C46E3"/>
    <w:rsid w:val="002C4BBB"/>
    <w:rsid w:val="002C5982"/>
    <w:rsid w:val="002C63CF"/>
    <w:rsid w:val="002D684C"/>
    <w:rsid w:val="002E1877"/>
    <w:rsid w:val="002E3FE4"/>
    <w:rsid w:val="002E79E5"/>
    <w:rsid w:val="002F4D7D"/>
    <w:rsid w:val="002F525A"/>
    <w:rsid w:val="002F75F5"/>
    <w:rsid w:val="003020F1"/>
    <w:rsid w:val="00302BC1"/>
    <w:rsid w:val="003044F6"/>
    <w:rsid w:val="003103C3"/>
    <w:rsid w:val="00310E13"/>
    <w:rsid w:val="00312BBD"/>
    <w:rsid w:val="00313F1A"/>
    <w:rsid w:val="0031402A"/>
    <w:rsid w:val="00314398"/>
    <w:rsid w:val="00317301"/>
    <w:rsid w:val="00317C3D"/>
    <w:rsid w:val="00322403"/>
    <w:rsid w:val="00323A89"/>
    <w:rsid w:val="00323F21"/>
    <w:rsid w:val="003256A7"/>
    <w:rsid w:val="003256B5"/>
    <w:rsid w:val="0033024F"/>
    <w:rsid w:val="003302E4"/>
    <w:rsid w:val="003310EF"/>
    <w:rsid w:val="00333B2A"/>
    <w:rsid w:val="003430F2"/>
    <w:rsid w:val="0034436C"/>
    <w:rsid w:val="00345AEF"/>
    <w:rsid w:val="00346820"/>
    <w:rsid w:val="00346913"/>
    <w:rsid w:val="003472C9"/>
    <w:rsid w:val="0034739E"/>
    <w:rsid w:val="00350787"/>
    <w:rsid w:val="003539BE"/>
    <w:rsid w:val="00354329"/>
    <w:rsid w:val="003547AC"/>
    <w:rsid w:val="00357325"/>
    <w:rsid w:val="00360B31"/>
    <w:rsid w:val="00365ABB"/>
    <w:rsid w:val="00365B2F"/>
    <w:rsid w:val="00372909"/>
    <w:rsid w:val="00375C67"/>
    <w:rsid w:val="0037759C"/>
    <w:rsid w:val="0037767F"/>
    <w:rsid w:val="00380D49"/>
    <w:rsid w:val="0038480E"/>
    <w:rsid w:val="00387E7A"/>
    <w:rsid w:val="003901DD"/>
    <w:rsid w:val="003938CE"/>
    <w:rsid w:val="00396711"/>
    <w:rsid w:val="003A00CB"/>
    <w:rsid w:val="003A3C01"/>
    <w:rsid w:val="003A3D8F"/>
    <w:rsid w:val="003A44D7"/>
    <w:rsid w:val="003A47CE"/>
    <w:rsid w:val="003A4908"/>
    <w:rsid w:val="003A7BB2"/>
    <w:rsid w:val="003B017E"/>
    <w:rsid w:val="003B3229"/>
    <w:rsid w:val="003B5261"/>
    <w:rsid w:val="003C0DDF"/>
    <w:rsid w:val="003C0FA4"/>
    <w:rsid w:val="003C130E"/>
    <w:rsid w:val="003C20C9"/>
    <w:rsid w:val="003C3FED"/>
    <w:rsid w:val="003C4D32"/>
    <w:rsid w:val="003C5414"/>
    <w:rsid w:val="003C64FD"/>
    <w:rsid w:val="003D0182"/>
    <w:rsid w:val="003D3008"/>
    <w:rsid w:val="003D678F"/>
    <w:rsid w:val="003D7DD9"/>
    <w:rsid w:val="003E0715"/>
    <w:rsid w:val="003E1215"/>
    <w:rsid w:val="003E12BF"/>
    <w:rsid w:val="003E1804"/>
    <w:rsid w:val="003E3B4A"/>
    <w:rsid w:val="003E4F64"/>
    <w:rsid w:val="003E52CA"/>
    <w:rsid w:val="003E5324"/>
    <w:rsid w:val="003F1005"/>
    <w:rsid w:val="003F1800"/>
    <w:rsid w:val="003F2623"/>
    <w:rsid w:val="003F2CA8"/>
    <w:rsid w:val="003F2DA7"/>
    <w:rsid w:val="003F7CF4"/>
    <w:rsid w:val="004018E2"/>
    <w:rsid w:val="00403036"/>
    <w:rsid w:val="00403AEB"/>
    <w:rsid w:val="00404E4A"/>
    <w:rsid w:val="0040575C"/>
    <w:rsid w:val="00405D2A"/>
    <w:rsid w:val="00405E06"/>
    <w:rsid w:val="00410D8D"/>
    <w:rsid w:val="00411D24"/>
    <w:rsid w:val="0041577B"/>
    <w:rsid w:val="00416269"/>
    <w:rsid w:val="0042035A"/>
    <w:rsid w:val="004213BA"/>
    <w:rsid w:val="004226FD"/>
    <w:rsid w:val="00423312"/>
    <w:rsid w:val="00431753"/>
    <w:rsid w:val="00432275"/>
    <w:rsid w:val="004340CF"/>
    <w:rsid w:val="00435850"/>
    <w:rsid w:val="00436C17"/>
    <w:rsid w:val="00437C64"/>
    <w:rsid w:val="004415BA"/>
    <w:rsid w:val="0044526B"/>
    <w:rsid w:val="00446A1C"/>
    <w:rsid w:val="00450455"/>
    <w:rsid w:val="00451D41"/>
    <w:rsid w:val="00452538"/>
    <w:rsid w:val="00453320"/>
    <w:rsid w:val="0045553A"/>
    <w:rsid w:val="004555A1"/>
    <w:rsid w:val="00463A29"/>
    <w:rsid w:val="00464C3A"/>
    <w:rsid w:val="004654EE"/>
    <w:rsid w:val="00471867"/>
    <w:rsid w:val="00472EE9"/>
    <w:rsid w:val="004754E0"/>
    <w:rsid w:val="00475924"/>
    <w:rsid w:val="0047704C"/>
    <w:rsid w:val="00480661"/>
    <w:rsid w:val="00480EB2"/>
    <w:rsid w:val="00484177"/>
    <w:rsid w:val="0048569B"/>
    <w:rsid w:val="00486CA3"/>
    <w:rsid w:val="00486FFF"/>
    <w:rsid w:val="00490672"/>
    <w:rsid w:val="004908A4"/>
    <w:rsid w:val="00492CCF"/>
    <w:rsid w:val="00492FB7"/>
    <w:rsid w:val="004956EB"/>
    <w:rsid w:val="00496771"/>
    <w:rsid w:val="004A1C13"/>
    <w:rsid w:val="004A2123"/>
    <w:rsid w:val="004A2B39"/>
    <w:rsid w:val="004A3BAD"/>
    <w:rsid w:val="004A3E7F"/>
    <w:rsid w:val="004A6315"/>
    <w:rsid w:val="004B640A"/>
    <w:rsid w:val="004B6BAA"/>
    <w:rsid w:val="004C130D"/>
    <w:rsid w:val="004C298B"/>
    <w:rsid w:val="004C4339"/>
    <w:rsid w:val="004C5743"/>
    <w:rsid w:val="004C6133"/>
    <w:rsid w:val="004D1409"/>
    <w:rsid w:val="004D1B1B"/>
    <w:rsid w:val="004D4064"/>
    <w:rsid w:val="004D5619"/>
    <w:rsid w:val="004D661C"/>
    <w:rsid w:val="004D6CBA"/>
    <w:rsid w:val="004D7A83"/>
    <w:rsid w:val="004E1037"/>
    <w:rsid w:val="004E1322"/>
    <w:rsid w:val="004E4DFB"/>
    <w:rsid w:val="004F027E"/>
    <w:rsid w:val="004F2B68"/>
    <w:rsid w:val="004F48E9"/>
    <w:rsid w:val="004F58BF"/>
    <w:rsid w:val="004F5C63"/>
    <w:rsid w:val="004F5FC9"/>
    <w:rsid w:val="004F6659"/>
    <w:rsid w:val="005018D4"/>
    <w:rsid w:val="00501B43"/>
    <w:rsid w:val="00501BE0"/>
    <w:rsid w:val="00501D09"/>
    <w:rsid w:val="00502675"/>
    <w:rsid w:val="0050641D"/>
    <w:rsid w:val="00512909"/>
    <w:rsid w:val="0051328B"/>
    <w:rsid w:val="005132CB"/>
    <w:rsid w:val="005146B2"/>
    <w:rsid w:val="005266F9"/>
    <w:rsid w:val="0052799E"/>
    <w:rsid w:val="005308E7"/>
    <w:rsid w:val="00530ECA"/>
    <w:rsid w:val="00532645"/>
    <w:rsid w:val="00533D14"/>
    <w:rsid w:val="005348DD"/>
    <w:rsid w:val="00535CA9"/>
    <w:rsid w:val="00540222"/>
    <w:rsid w:val="00540407"/>
    <w:rsid w:val="00540715"/>
    <w:rsid w:val="0054161A"/>
    <w:rsid w:val="005435E9"/>
    <w:rsid w:val="00543A8B"/>
    <w:rsid w:val="005442B4"/>
    <w:rsid w:val="00550924"/>
    <w:rsid w:val="00550A3F"/>
    <w:rsid w:val="00552AF1"/>
    <w:rsid w:val="00553607"/>
    <w:rsid w:val="0055374A"/>
    <w:rsid w:val="00553E3F"/>
    <w:rsid w:val="005541C3"/>
    <w:rsid w:val="00556380"/>
    <w:rsid w:val="005563B9"/>
    <w:rsid w:val="00560560"/>
    <w:rsid w:val="0056227B"/>
    <w:rsid w:val="00562CE4"/>
    <w:rsid w:val="0056402E"/>
    <w:rsid w:val="00564AD8"/>
    <w:rsid w:val="00565846"/>
    <w:rsid w:val="0057138F"/>
    <w:rsid w:val="0057258F"/>
    <w:rsid w:val="00572EC8"/>
    <w:rsid w:val="00573427"/>
    <w:rsid w:val="00574BC3"/>
    <w:rsid w:val="00574C0F"/>
    <w:rsid w:val="00575398"/>
    <w:rsid w:val="00577300"/>
    <w:rsid w:val="0057752A"/>
    <w:rsid w:val="00577FC6"/>
    <w:rsid w:val="00583605"/>
    <w:rsid w:val="005843CD"/>
    <w:rsid w:val="00585154"/>
    <w:rsid w:val="00585DA4"/>
    <w:rsid w:val="0059161B"/>
    <w:rsid w:val="005916B6"/>
    <w:rsid w:val="00592FA8"/>
    <w:rsid w:val="00593AB3"/>
    <w:rsid w:val="00594598"/>
    <w:rsid w:val="00596FB0"/>
    <w:rsid w:val="005974ED"/>
    <w:rsid w:val="00597ADF"/>
    <w:rsid w:val="005A08BF"/>
    <w:rsid w:val="005A2C70"/>
    <w:rsid w:val="005A3887"/>
    <w:rsid w:val="005A44D6"/>
    <w:rsid w:val="005A4DDE"/>
    <w:rsid w:val="005A5018"/>
    <w:rsid w:val="005B2541"/>
    <w:rsid w:val="005B62A7"/>
    <w:rsid w:val="005B6825"/>
    <w:rsid w:val="005C1B8F"/>
    <w:rsid w:val="005C46C5"/>
    <w:rsid w:val="005C6474"/>
    <w:rsid w:val="005C6FE1"/>
    <w:rsid w:val="005D0552"/>
    <w:rsid w:val="005D073F"/>
    <w:rsid w:val="005D0CE5"/>
    <w:rsid w:val="005D28AB"/>
    <w:rsid w:val="005D2FCC"/>
    <w:rsid w:val="005D3A1B"/>
    <w:rsid w:val="005D7724"/>
    <w:rsid w:val="005E0771"/>
    <w:rsid w:val="005E3083"/>
    <w:rsid w:val="005E6609"/>
    <w:rsid w:val="005F0846"/>
    <w:rsid w:val="005F2954"/>
    <w:rsid w:val="005F3F54"/>
    <w:rsid w:val="005F481E"/>
    <w:rsid w:val="005F4DCF"/>
    <w:rsid w:val="005F4E7C"/>
    <w:rsid w:val="005F59C2"/>
    <w:rsid w:val="00601881"/>
    <w:rsid w:val="00603597"/>
    <w:rsid w:val="006049CC"/>
    <w:rsid w:val="0060768F"/>
    <w:rsid w:val="006108DB"/>
    <w:rsid w:val="006108EE"/>
    <w:rsid w:val="00615888"/>
    <w:rsid w:val="006164C5"/>
    <w:rsid w:val="0061715C"/>
    <w:rsid w:val="0061745B"/>
    <w:rsid w:val="00620CF3"/>
    <w:rsid w:val="00621A88"/>
    <w:rsid w:val="00623F69"/>
    <w:rsid w:val="00624B16"/>
    <w:rsid w:val="0062564F"/>
    <w:rsid w:val="00626057"/>
    <w:rsid w:val="006278C1"/>
    <w:rsid w:val="00632B32"/>
    <w:rsid w:val="00634834"/>
    <w:rsid w:val="00634F66"/>
    <w:rsid w:val="0063594B"/>
    <w:rsid w:val="00635A50"/>
    <w:rsid w:val="006373B0"/>
    <w:rsid w:val="00640612"/>
    <w:rsid w:val="006406A4"/>
    <w:rsid w:val="00643164"/>
    <w:rsid w:val="00645E98"/>
    <w:rsid w:val="0064600F"/>
    <w:rsid w:val="00647D29"/>
    <w:rsid w:val="00654A15"/>
    <w:rsid w:val="006552A0"/>
    <w:rsid w:val="00664631"/>
    <w:rsid w:val="00666E61"/>
    <w:rsid w:val="00670133"/>
    <w:rsid w:val="006714F1"/>
    <w:rsid w:val="00673802"/>
    <w:rsid w:val="00675C12"/>
    <w:rsid w:val="00676A18"/>
    <w:rsid w:val="00677235"/>
    <w:rsid w:val="006808DE"/>
    <w:rsid w:val="006828D3"/>
    <w:rsid w:val="00684D39"/>
    <w:rsid w:val="0068646C"/>
    <w:rsid w:val="00687CA5"/>
    <w:rsid w:val="00692D58"/>
    <w:rsid w:val="00695047"/>
    <w:rsid w:val="006956AE"/>
    <w:rsid w:val="00696221"/>
    <w:rsid w:val="00697FCD"/>
    <w:rsid w:val="006A0DEB"/>
    <w:rsid w:val="006A122A"/>
    <w:rsid w:val="006A14E8"/>
    <w:rsid w:val="006A3003"/>
    <w:rsid w:val="006A3B7C"/>
    <w:rsid w:val="006A4DC7"/>
    <w:rsid w:val="006A6840"/>
    <w:rsid w:val="006A757C"/>
    <w:rsid w:val="006B0526"/>
    <w:rsid w:val="006B055B"/>
    <w:rsid w:val="006B1D52"/>
    <w:rsid w:val="006B3536"/>
    <w:rsid w:val="006B6894"/>
    <w:rsid w:val="006B78EA"/>
    <w:rsid w:val="006C18F5"/>
    <w:rsid w:val="006C19B8"/>
    <w:rsid w:val="006C1B40"/>
    <w:rsid w:val="006C5092"/>
    <w:rsid w:val="006C5450"/>
    <w:rsid w:val="006C59BF"/>
    <w:rsid w:val="006C59DB"/>
    <w:rsid w:val="006C6E2F"/>
    <w:rsid w:val="006C79F5"/>
    <w:rsid w:val="006D11C9"/>
    <w:rsid w:val="006D1C92"/>
    <w:rsid w:val="006D29CF"/>
    <w:rsid w:val="006D40D3"/>
    <w:rsid w:val="006D626D"/>
    <w:rsid w:val="006D771D"/>
    <w:rsid w:val="006D7D66"/>
    <w:rsid w:val="006E28A5"/>
    <w:rsid w:val="006E2D9E"/>
    <w:rsid w:val="006E2DE4"/>
    <w:rsid w:val="006E49F3"/>
    <w:rsid w:val="006E61FF"/>
    <w:rsid w:val="006F2760"/>
    <w:rsid w:val="006F4A37"/>
    <w:rsid w:val="006F5C19"/>
    <w:rsid w:val="006F6423"/>
    <w:rsid w:val="0070106F"/>
    <w:rsid w:val="007014C8"/>
    <w:rsid w:val="00702658"/>
    <w:rsid w:val="0070275F"/>
    <w:rsid w:val="00703A07"/>
    <w:rsid w:val="007114E4"/>
    <w:rsid w:val="00712A37"/>
    <w:rsid w:val="00713C67"/>
    <w:rsid w:val="0071604C"/>
    <w:rsid w:val="00720678"/>
    <w:rsid w:val="00721E21"/>
    <w:rsid w:val="00722856"/>
    <w:rsid w:val="00723150"/>
    <w:rsid w:val="00723426"/>
    <w:rsid w:val="007261ED"/>
    <w:rsid w:val="00730385"/>
    <w:rsid w:val="0073189A"/>
    <w:rsid w:val="00732E64"/>
    <w:rsid w:val="0073360F"/>
    <w:rsid w:val="00735475"/>
    <w:rsid w:val="007358A6"/>
    <w:rsid w:val="00736000"/>
    <w:rsid w:val="007367E1"/>
    <w:rsid w:val="007378A6"/>
    <w:rsid w:val="007402DD"/>
    <w:rsid w:val="00741CE7"/>
    <w:rsid w:val="0075251C"/>
    <w:rsid w:val="00752A4C"/>
    <w:rsid w:val="00757093"/>
    <w:rsid w:val="0076089A"/>
    <w:rsid w:val="00761A87"/>
    <w:rsid w:val="00765A29"/>
    <w:rsid w:val="00766B8D"/>
    <w:rsid w:val="007678D5"/>
    <w:rsid w:val="007718A9"/>
    <w:rsid w:val="0077390D"/>
    <w:rsid w:val="00775961"/>
    <w:rsid w:val="00780C25"/>
    <w:rsid w:val="0078286D"/>
    <w:rsid w:val="007833DC"/>
    <w:rsid w:val="00783E76"/>
    <w:rsid w:val="00784334"/>
    <w:rsid w:val="007845BF"/>
    <w:rsid w:val="00784AA7"/>
    <w:rsid w:val="00786051"/>
    <w:rsid w:val="007903D4"/>
    <w:rsid w:val="00792385"/>
    <w:rsid w:val="00792BCB"/>
    <w:rsid w:val="007944A4"/>
    <w:rsid w:val="00795328"/>
    <w:rsid w:val="00795984"/>
    <w:rsid w:val="00797B5C"/>
    <w:rsid w:val="00797E62"/>
    <w:rsid w:val="007A010D"/>
    <w:rsid w:val="007A1AA1"/>
    <w:rsid w:val="007B1B94"/>
    <w:rsid w:val="007B3579"/>
    <w:rsid w:val="007B4FC5"/>
    <w:rsid w:val="007B6AC6"/>
    <w:rsid w:val="007B78A1"/>
    <w:rsid w:val="007C4D07"/>
    <w:rsid w:val="007D09E3"/>
    <w:rsid w:val="007D1392"/>
    <w:rsid w:val="007D32D1"/>
    <w:rsid w:val="007D4849"/>
    <w:rsid w:val="007D75AE"/>
    <w:rsid w:val="007D7BD1"/>
    <w:rsid w:val="007E070C"/>
    <w:rsid w:val="007E3460"/>
    <w:rsid w:val="007E41B3"/>
    <w:rsid w:val="007E7030"/>
    <w:rsid w:val="007F1F18"/>
    <w:rsid w:val="007F24E7"/>
    <w:rsid w:val="007F335A"/>
    <w:rsid w:val="007F3E19"/>
    <w:rsid w:val="007F4A75"/>
    <w:rsid w:val="007F58AD"/>
    <w:rsid w:val="007F5B22"/>
    <w:rsid w:val="007F5EAA"/>
    <w:rsid w:val="00800EDE"/>
    <w:rsid w:val="0080231F"/>
    <w:rsid w:val="00802688"/>
    <w:rsid w:val="00803772"/>
    <w:rsid w:val="0080391E"/>
    <w:rsid w:val="00804006"/>
    <w:rsid w:val="00804693"/>
    <w:rsid w:val="00804D71"/>
    <w:rsid w:val="008060E5"/>
    <w:rsid w:val="00807D99"/>
    <w:rsid w:val="0081546A"/>
    <w:rsid w:val="008162EF"/>
    <w:rsid w:val="00820BAA"/>
    <w:rsid w:val="0082103F"/>
    <w:rsid w:val="008217EC"/>
    <w:rsid w:val="0082376A"/>
    <w:rsid w:val="00824415"/>
    <w:rsid w:val="00824C41"/>
    <w:rsid w:val="00824F1C"/>
    <w:rsid w:val="0082604C"/>
    <w:rsid w:val="00826C7F"/>
    <w:rsid w:val="00830B4C"/>
    <w:rsid w:val="00842D81"/>
    <w:rsid w:val="0084355A"/>
    <w:rsid w:val="00844C11"/>
    <w:rsid w:val="00844C29"/>
    <w:rsid w:val="00846665"/>
    <w:rsid w:val="00846B77"/>
    <w:rsid w:val="0085068B"/>
    <w:rsid w:val="00850A66"/>
    <w:rsid w:val="00851651"/>
    <w:rsid w:val="00851D5F"/>
    <w:rsid w:val="00851E96"/>
    <w:rsid w:val="00851FE5"/>
    <w:rsid w:val="008526AB"/>
    <w:rsid w:val="00855210"/>
    <w:rsid w:val="00855BA8"/>
    <w:rsid w:val="00861604"/>
    <w:rsid w:val="008631D7"/>
    <w:rsid w:val="00863DFB"/>
    <w:rsid w:val="0086403A"/>
    <w:rsid w:val="00866509"/>
    <w:rsid w:val="008736FD"/>
    <w:rsid w:val="0087393A"/>
    <w:rsid w:val="008743ED"/>
    <w:rsid w:val="008763CB"/>
    <w:rsid w:val="008822F8"/>
    <w:rsid w:val="008841FC"/>
    <w:rsid w:val="00884F67"/>
    <w:rsid w:val="00885291"/>
    <w:rsid w:val="008858FC"/>
    <w:rsid w:val="00886849"/>
    <w:rsid w:val="00890644"/>
    <w:rsid w:val="0089192E"/>
    <w:rsid w:val="00892B14"/>
    <w:rsid w:val="00895765"/>
    <w:rsid w:val="00897E07"/>
    <w:rsid w:val="008A1652"/>
    <w:rsid w:val="008A4DC3"/>
    <w:rsid w:val="008B564F"/>
    <w:rsid w:val="008B5DD5"/>
    <w:rsid w:val="008C1713"/>
    <w:rsid w:val="008C1FC6"/>
    <w:rsid w:val="008C392C"/>
    <w:rsid w:val="008C4428"/>
    <w:rsid w:val="008C5482"/>
    <w:rsid w:val="008C7C1C"/>
    <w:rsid w:val="008D00E6"/>
    <w:rsid w:val="008D0B36"/>
    <w:rsid w:val="008D733B"/>
    <w:rsid w:val="008D7B81"/>
    <w:rsid w:val="008E02C5"/>
    <w:rsid w:val="008E2EDC"/>
    <w:rsid w:val="008E6880"/>
    <w:rsid w:val="008F0226"/>
    <w:rsid w:val="008F0EE4"/>
    <w:rsid w:val="008F11FA"/>
    <w:rsid w:val="008F2250"/>
    <w:rsid w:val="008F42A6"/>
    <w:rsid w:val="008F4A37"/>
    <w:rsid w:val="008F5B91"/>
    <w:rsid w:val="008F7B43"/>
    <w:rsid w:val="009006BC"/>
    <w:rsid w:val="00900A8D"/>
    <w:rsid w:val="00901018"/>
    <w:rsid w:val="00902A16"/>
    <w:rsid w:val="00903BCB"/>
    <w:rsid w:val="00904F7E"/>
    <w:rsid w:val="00907C4A"/>
    <w:rsid w:val="00907D3D"/>
    <w:rsid w:val="00910455"/>
    <w:rsid w:val="0091417F"/>
    <w:rsid w:val="00915D90"/>
    <w:rsid w:val="00921805"/>
    <w:rsid w:val="009221A4"/>
    <w:rsid w:val="00923417"/>
    <w:rsid w:val="009243B7"/>
    <w:rsid w:val="00925B9A"/>
    <w:rsid w:val="00926A91"/>
    <w:rsid w:val="0093003B"/>
    <w:rsid w:val="009307DA"/>
    <w:rsid w:val="00931C8D"/>
    <w:rsid w:val="009367FF"/>
    <w:rsid w:val="00936B00"/>
    <w:rsid w:val="00937182"/>
    <w:rsid w:val="0093789B"/>
    <w:rsid w:val="00941C8D"/>
    <w:rsid w:val="00941E2F"/>
    <w:rsid w:val="00944AEA"/>
    <w:rsid w:val="00945C14"/>
    <w:rsid w:val="00951085"/>
    <w:rsid w:val="00953591"/>
    <w:rsid w:val="00961544"/>
    <w:rsid w:val="00961FE9"/>
    <w:rsid w:val="009621D4"/>
    <w:rsid w:val="00962587"/>
    <w:rsid w:val="00965B96"/>
    <w:rsid w:val="00965C3E"/>
    <w:rsid w:val="00966B16"/>
    <w:rsid w:val="009712B2"/>
    <w:rsid w:val="00971E5C"/>
    <w:rsid w:val="0097460D"/>
    <w:rsid w:val="009756F9"/>
    <w:rsid w:val="009801A3"/>
    <w:rsid w:val="00980C19"/>
    <w:rsid w:val="00981B21"/>
    <w:rsid w:val="00982C3C"/>
    <w:rsid w:val="00983189"/>
    <w:rsid w:val="00983CC7"/>
    <w:rsid w:val="0098655D"/>
    <w:rsid w:val="00987204"/>
    <w:rsid w:val="009876DD"/>
    <w:rsid w:val="00990BAE"/>
    <w:rsid w:val="00990F84"/>
    <w:rsid w:val="00991428"/>
    <w:rsid w:val="009929F9"/>
    <w:rsid w:val="00994E04"/>
    <w:rsid w:val="00997810"/>
    <w:rsid w:val="009A00B8"/>
    <w:rsid w:val="009A0A8D"/>
    <w:rsid w:val="009A20B2"/>
    <w:rsid w:val="009A221C"/>
    <w:rsid w:val="009A2311"/>
    <w:rsid w:val="009A41CB"/>
    <w:rsid w:val="009A5B8F"/>
    <w:rsid w:val="009A67F5"/>
    <w:rsid w:val="009A6D81"/>
    <w:rsid w:val="009A7F56"/>
    <w:rsid w:val="009B1B72"/>
    <w:rsid w:val="009B5F7E"/>
    <w:rsid w:val="009C0177"/>
    <w:rsid w:val="009C10FB"/>
    <w:rsid w:val="009C26D0"/>
    <w:rsid w:val="009C3A55"/>
    <w:rsid w:val="009C41A3"/>
    <w:rsid w:val="009C6373"/>
    <w:rsid w:val="009C6445"/>
    <w:rsid w:val="009C693F"/>
    <w:rsid w:val="009C7198"/>
    <w:rsid w:val="009C7B57"/>
    <w:rsid w:val="009D24B1"/>
    <w:rsid w:val="009D27F7"/>
    <w:rsid w:val="009D2FE3"/>
    <w:rsid w:val="009D33AA"/>
    <w:rsid w:val="009D4114"/>
    <w:rsid w:val="009E08BE"/>
    <w:rsid w:val="009E2939"/>
    <w:rsid w:val="009E2E82"/>
    <w:rsid w:val="009E395E"/>
    <w:rsid w:val="009E7301"/>
    <w:rsid w:val="009E7C32"/>
    <w:rsid w:val="009F4B85"/>
    <w:rsid w:val="009F5414"/>
    <w:rsid w:val="009F73F8"/>
    <w:rsid w:val="00A00D1C"/>
    <w:rsid w:val="00A00DE2"/>
    <w:rsid w:val="00A013E9"/>
    <w:rsid w:val="00A02E5E"/>
    <w:rsid w:val="00A03E1B"/>
    <w:rsid w:val="00A0444D"/>
    <w:rsid w:val="00A0740B"/>
    <w:rsid w:val="00A07462"/>
    <w:rsid w:val="00A1205B"/>
    <w:rsid w:val="00A149CA"/>
    <w:rsid w:val="00A15EB0"/>
    <w:rsid w:val="00A2080A"/>
    <w:rsid w:val="00A212EA"/>
    <w:rsid w:val="00A2242A"/>
    <w:rsid w:val="00A2242D"/>
    <w:rsid w:val="00A25BB0"/>
    <w:rsid w:val="00A26693"/>
    <w:rsid w:val="00A326DF"/>
    <w:rsid w:val="00A3273C"/>
    <w:rsid w:val="00A3493D"/>
    <w:rsid w:val="00A36A19"/>
    <w:rsid w:val="00A37083"/>
    <w:rsid w:val="00A467B6"/>
    <w:rsid w:val="00A47293"/>
    <w:rsid w:val="00A47FEF"/>
    <w:rsid w:val="00A50F73"/>
    <w:rsid w:val="00A50FE6"/>
    <w:rsid w:val="00A53636"/>
    <w:rsid w:val="00A53C10"/>
    <w:rsid w:val="00A53F29"/>
    <w:rsid w:val="00A5687B"/>
    <w:rsid w:val="00A63566"/>
    <w:rsid w:val="00A6444B"/>
    <w:rsid w:val="00A653A8"/>
    <w:rsid w:val="00A65A47"/>
    <w:rsid w:val="00A670F0"/>
    <w:rsid w:val="00A67D1F"/>
    <w:rsid w:val="00A67D85"/>
    <w:rsid w:val="00A71739"/>
    <w:rsid w:val="00A73091"/>
    <w:rsid w:val="00A7718A"/>
    <w:rsid w:val="00A810BE"/>
    <w:rsid w:val="00A81283"/>
    <w:rsid w:val="00A82658"/>
    <w:rsid w:val="00A826F5"/>
    <w:rsid w:val="00A8443D"/>
    <w:rsid w:val="00A87765"/>
    <w:rsid w:val="00A91ED5"/>
    <w:rsid w:val="00A93708"/>
    <w:rsid w:val="00A94697"/>
    <w:rsid w:val="00A9538C"/>
    <w:rsid w:val="00AA00A0"/>
    <w:rsid w:val="00AA5B28"/>
    <w:rsid w:val="00AB008B"/>
    <w:rsid w:val="00AB1813"/>
    <w:rsid w:val="00AB1C1A"/>
    <w:rsid w:val="00AB237A"/>
    <w:rsid w:val="00AB2DB2"/>
    <w:rsid w:val="00AB302D"/>
    <w:rsid w:val="00AB37B5"/>
    <w:rsid w:val="00AB3895"/>
    <w:rsid w:val="00AB4798"/>
    <w:rsid w:val="00AB605A"/>
    <w:rsid w:val="00AB770F"/>
    <w:rsid w:val="00AC2104"/>
    <w:rsid w:val="00AC294B"/>
    <w:rsid w:val="00AC2A94"/>
    <w:rsid w:val="00AC457C"/>
    <w:rsid w:val="00AC6351"/>
    <w:rsid w:val="00AC728F"/>
    <w:rsid w:val="00AC72BF"/>
    <w:rsid w:val="00AC760D"/>
    <w:rsid w:val="00AD45E2"/>
    <w:rsid w:val="00AD6D6F"/>
    <w:rsid w:val="00AD7046"/>
    <w:rsid w:val="00AD7CF5"/>
    <w:rsid w:val="00AE3253"/>
    <w:rsid w:val="00AE45FD"/>
    <w:rsid w:val="00AE5B8A"/>
    <w:rsid w:val="00AE753A"/>
    <w:rsid w:val="00AE7C29"/>
    <w:rsid w:val="00AF0777"/>
    <w:rsid w:val="00AF2930"/>
    <w:rsid w:val="00AF4303"/>
    <w:rsid w:val="00AF5420"/>
    <w:rsid w:val="00AF566E"/>
    <w:rsid w:val="00AF713E"/>
    <w:rsid w:val="00AF7D1B"/>
    <w:rsid w:val="00B0077D"/>
    <w:rsid w:val="00B04AED"/>
    <w:rsid w:val="00B04E56"/>
    <w:rsid w:val="00B06A22"/>
    <w:rsid w:val="00B07360"/>
    <w:rsid w:val="00B07407"/>
    <w:rsid w:val="00B07C5F"/>
    <w:rsid w:val="00B118E8"/>
    <w:rsid w:val="00B11BD9"/>
    <w:rsid w:val="00B127DA"/>
    <w:rsid w:val="00B1486D"/>
    <w:rsid w:val="00B15035"/>
    <w:rsid w:val="00B1513B"/>
    <w:rsid w:val="00B16F21"/>
    <w:rsid w:val="00B260DA"/>
    <w:rsid w:val="00B26CE4"/>
    <w:rsid w:val="00B26DB0"/>
    <w:rsid w:val="00B27AAE"/>
    <w:rsid w:val="00B3036D"/>
    <w:rsid w:val="00B32682"/>
    <w:rsid w:val="00B35E82"/>
    <w:rsid w:val="00B407D6"/>
    <w:rsid w:val="00B41735"/>
    <w:rsid w:val="00B426EF"/>
    <w:rsid w:val="00B42CDB"/>
    <w:rsid w:val="00B462F7"/>
    <w:rsid w:val="00B46FFC"/>
    <w:rsid w:val="00B47457"/>
    <w:rsid w:val="00B4772D"/>
    <w:rsid w:val="00B478CC"/>
    <w:rsid w:val="00B504D7"/>
    <w:rsid w:val="00B53CEF"/>
    <w:rsid w:val="00B54A23"/>
    <w:rsid w:val="00B6186A"/>
    <w:rsid w:val="00B61AAA"/>
    <w:rsid w:val="00B641A9"/>
    <w:rsid w:val="00B7004B"/>
    <w:rsid w:val="00B709FA"/>
    <w:rsid w:val="00B71FFB"/>
    <w:rsid w:val="00B72D23"/>
    <w:rsid w:val="00B746E2"/>
    <w:rsid w:val="00B74E4E"/>
    <w:rsid w:val="00B74E9C"/>
    <w:rsid w:val="00B75BA2"/>
    <w:rsid w:val="00B76A28"/>
    <w:rsid w:val="00B76FC9"/>
    <w:rsid w:val="00B776E1"/>
    <w:rsid w:val="00B77951"/>
    <w:rsid w:val="00B825C3"/>
    <w:rsid w:val="00B82774"/>
    <w:rsid w:val="00B83343"/>
    <w:rsid w:val="00B83642"/>
    <w:rsid w:val="00B84B87"/>
    <w:rsid w:val="00B85074"/>
    <w:rsid w:val="00B85618"/>
    <w:rsid w:val="00B92199"/>
    <w:rsid w:val="00B92287"/>
    <w:rsid w:val="00B93E97"/>
    <w:rsid w:val="00B940AC"/>
    <w:rsid w:val="00B94ADC"/>
    <w:rsid w:val="00B955D0"/>
    <w:rsid w:val="00BA100A"/>
    <w:rsid w:val="00BA15E6"/>
    <w:rsid w:val="00BA5D0C"/>
    <w:rsid w:val="00BA71D9"/>
    <w:rsid w:val="00BA7968"/>
    <w:rsid w:val="00BB0461"/>
    <w:rsid w:val="00BB1404"/>
    <w:rsid w:val="00BB301F"/>
    <w:rsid w:val="00BC03DB"/>
    <w:rsid w:val="00BC044F"/>
    <w:rsid w:val="00BC0F99"/>
    <w:rsid w:val="00BC182C"/>
    <w:rsid w:val="00BC1BAB"/>
    <w:rsid w:val="00BC4BD1"/>
    <w:rsid w:val="00BC549C"/>
    <w:rsid w:val="00BD1272"/>
    <w:rsid w:val="00BD4546"/>
    <w:rsid w:val="00BD532F"/>
    <w:rsid w:val="00BE00C3"/>
    <w:rsid w:val="00BE46F2"/>
    <w:rsid w:val="00BE51B5"/>
    <w:rsid w:val="00BE5222"/>
    <w:rsid w:val="00BE53D2"/>
    <w:rsid w:val="00BE709C"/>
    <w:rsid w:val="00BE7B73"/>
    <w:rsid w:val="00BF182C"/>
    <w:rsid w:val="00BF18B1"/>
    <w:rsid w:val="00BF26D7"/>
    <w:rsid w:val="00BF2D42"/>
    <w:rsid w:val="00BF3944"/>
    <w:rsid w:val="00BF57CD"/>
    <w:rsid w:val="00BF5AF6"/>
    <w:rsid w:val="00BF734F"/>
    <w:rsid w:val="00BF77BD"/>
    <w:rsid w:val="00C00C26"/>
    <w:rsid w:val="00C01407"/>
    <w:rsid w:val="00C02000"/>
    <w:rsid w:val="00C02505"/>
    <w:rsid w:val="00C03CF6"/>
    <w:rsid w:val="00C065A8"/>
    <w:rsid w:val="00C078E6"/>
    <w:rsid w:val="00C13759"/>
    <w:rsid w:val="00C13907"/>
    <w:rsid w:val="00C15130"/>
    <w:rsid w:val="00C159CE"/>
    <w:rsid w:val="00C15EAC"/>
    <w:rsid w:val="00C168C5"/>
    <w:rsid w:val="00C1797F"/>
    <w:rsid w:val="00C208F6"/>
    <w:rsid w:val="00C24040"/>
    <w:rsid w:val="00C246F1"/>
    <w:rsid w:val="00C26415"/>
    <w:rsid w:val="00C27B54"/>
    <w:rsid w:val="00C30803"/>
    <w:rsid w:val="00C3081E"/>
    <w:rsid w:val="00C33D4D"/>
    <w:rsid w:val="00C454D4"/>
    <w:rsid w:val="00C45973"/>
    <w:rsid w:val="00C459FB"/>
    <w:rsid w:val="00C47388"/>
    <w:rsid w:val="00C504E5"/>
    <w:rsid w:val="00C514FC"/>
    <w:rsid w:val="00C52545"/>
    <w:rsid w:val="00C545B9"/>
    <w:rsid w:val="00C579C4"/>
    <w:rsid w:val="00C6057B"/>
    <w:rsid w:val="00C62DA1"/>
    <w:rsid w:val="00C66708"/>
    <w:rsid w:val="00C71043"/>
    <w:rsid w:val="00C712FC"/>
    <w:rsid w:val="00C73B6E"/>
    <w:rsid w:val="00C777E9"/>
    <w:rsid w:val="00C779F1"/>
    <w:rsid w:val="00C853E9"/>
    <w:rsid w:val="00C86F6F"/>
    <w:rsid w:val="00C91E08"/>
    <w:rsid w:val="00C92253"/>
    <w:rsid w:val="00C92DAB"/>
    <w:rsid w:val="00C93738"/>
    <w:rsid w:val="00C9464F"/>
    <w:rsid w:val="00C949BF"/>
    <w:rsid w:val="00C957E2"/>
    <w:rsid w:val="00C96E52"/>
    <w:rsid w:val="00CA1355"/>
    <w:rsid w:val="00CA2842"/>
    <w:rsid w:val="00CB3B9D"/>
    <w:rsid w:val="00CB420B"/>
    <w:rsid w:val="00CB5580"/>
    <w:rsid w:val="00CB59AE"/>
    <w:rsid w:val="00CB7872"/>
    <w:rsid w:val="00CC5ADF"/>
    <w:rsid w:val="00CC60DB"/>
    <w:rsid w:val="00CC6676"/>
    <w:rsid w:val="00CD2319"/>
    <w:rsid w:val="00CD3BBE"/>
    <w:rsid w:val="00CE1E16"/>
    <w:rsid w:val="00CE3FBA"/>
    <w:rsid w:val="00CE44D8"/>
    <w:rsid w:val="00CE5345"/>
    <w:rsid w:val="00CF0AC5"/>
    <w:rsid w:val="00CF1C2F"/>
    <w:rsid w:val="00CF2401"/>
    <w:rsid w:val="00CF2CFC"/>
    <w:rsid w:val="00CF3033"/>
    <w:rsid w:val="00CF43E7"/>
    <w:rsid w:val="00CF5C6E"/>
    <w:rsid w:val="00CF67EF"/>
    <w:rsid w:val="00CF7684"/>
    <w:rsid w:val="00CF7769"/>
    <w:rsid w:val="00CF7E00"/>
    <w:rsid w:val="00D035C4"/>
    <w:rsid w:val="00D06E73"/>
    <w:rsid w:val="00D078FE"/>
    <w:rsid w:val="00D07B1D"/>
    <w:rsid w:val="00D101CD"/>
    <w:rsid w:val="00D102AE"/>
    <w:rsid w:val="00D10AC4"/>
    <w:rsid w:val="00D10E58"/>
    <w:rsid w:val="00D16DBE"/>
    <w:rsid w:val="00D16E4F"/>
    <w:rsid w:val="00D17A9D"/>
    <w:rsid w:val="00D22A12"/>
    <w:rsid w:val="00D230A1"/>
    <w:rsid w:val="00D23B3B"/>
    <w:rsid w:val="00D23CAA"/>
    <w:rsid w:val="00D2405B"/>
    <w:rsid w:val="00D25F30"/>
    <w:rsid w:val="00D262D3"/>
    <w:rsid w:val="00D26A03"/>
    <w:rsid w:val="00D27A68"/>
    <w:rsid w:val="00D322CF"/>
    <w:rsid w:val="00D36BD2"/>
    <w:rsid w:val="00D40A4B"/>
    <w:rsid w:val="00D41159"/>
    <w:rsid w:val="00D467A2"/>
    <w:rsid w:val="00D5022B"/>
    <w:rsid w:val="00D51B93"/>
    <w:rsid w:val="00D533F3"/>
    <w:rsid w:val="00D5453D"/>
    <w:rsid w:val="00D56818"/>
    <w:rsid w:val="00D60F22"/>
    <w:rsid w:val="00D61C67"/>
    <w:rsid w:val="00D62B6D"/>
    <w:rsid w:val="00D641DB"/>
    <w:rsid w:val="00D64FF3"/>
    <w:rsid w:val="00D6620C"/>
    <w:rsid w:val="00D67049"/>
    <w:rsid w:val="00D722D3"/>
    <w:rsid w:val="00D7253C"/>
    <w:rsid w:val="00D750A7"/>
    <w:rsid w:val="00D777DF"/>
    <w:rsid w:val="00D8187A"/>
    <w:rsid w:val="00D86354"/>
    <w:rsid w:val="00D87D6D"/>
    <w:rsid w:val="00D929CF"/>
    <w:rsid w:val="00D95F57"/>
    <w:rsid w:val="00D96764"/>
    <w:rsid w:val="00D97CCC"/>
    <w:rsid w:val="00DA0FB6"/>
    <w:rsid w:val="00DA1FFC"/>
    <w:rsid w:val="00DA301A"/>
    <w:rsid w:val="00DA515C"/>
    <w:rsid w:val="00DA66E4"/>
    <w:rsid w:val="00DB112F"/>
    <w:rsid w:val="00DB2862"/>
    <w:rsid w:val="00DB43A5"/>
    <w:rsid w:val="00DB52D8"/>
    <w:rsid w:val="00DB725E"/>
    <w:rsid w:val="00DC52D6"/>
    <w:rsid w:val="00DC58CF"/>
    <w:rsid w:val="00DC6B5E"/>
    <w:rsid w:val="00DC6EE3"/>
    <w:rsid w:val="00DC7FF5"/>
    <w:rsid w:val="00DD072D"/>
    <w:rsid w:val="00DD4BE1"/>
    <w:rsid w:val="00DD4CA1"/>
    <w:rsid w:val="00DD59B3"/>
    <w:rsid w:val="00DD65D7"/>
    <w:rsid w:val="00DE1D21"/>
    <w:rsid w:val="00DE2003"/>
    <w:rsid w:val="00DE312D"/>
    <w:rsid w:val="00DE41BE"/>
    <w:rsid w:val="00DE5A1B"/>
    <w:rsid w:val="00DE7688"/>
    <w:rsid w:val="00DF52DD"/>
    <w:rsid w:val="00DF6292"/>
    <w:rsid w:val="00DF6CFD"/>
    <w:rsid w:val="00DF6D16"/>
    <w:rsid w:val="00DF724C"/>
    <w:rsid w:val="00E003BA"/>
    <w:rsid w:val="00E0050A"/>
    <w:rsid w:val="00E00E4D"/>
    <w:rsid w:val="00E01C47"/>
    <w:rsid w:val="00E037DE"/>
    <w:rsid w:val="00E03A06"/>
    <w:rsid w:val="00E03D29"/>
    <w:rsid w:val="00E0466C"/>
    <w:rsid w:val="00E10172"/>
    <w:rsid w:val="00E121B6"/>
    <w:rsid w:val="00E12D2F"/>
    <w:rsid w:val="00E135B9"/>
    <w:rsid w:val="00E16CAB"/>
    <w:rsid w:val="00E16F36"/>
    <w:rsid w:val="00E20A2C"/>
    <w:rsid w:val="00E219F8"/>
    <w:rsid w:val="00E23F1F"/>
    <w:rsid w:val="00E25EB2"/>
    <w:rsid w:val="00E27CAD"/>
    <w:rsid w:val="00E30ADA"/>
    <w:rsid w:val="00E333A2"/>
    <w:rsid w:val="00E33688"/>
    <w:rsid w:val="00E33C39"/>
    <w:rsid w:val="00E36D2E"/>
    <w:rsid w:val="00E37A41"/>
    <w:rsid w:val="00E409E7"/>
    <w:rsid w:val="00E42EBB"/>
    <w:rsid w:val="00E46158"/>
    <w:rsid w:val="00E464F1"/>
    <w:rsid w:val="00E46E1D"/>
    <w:rsid w:val="00E50961"/>
    <w:rsid w:val="00E534C8"/>
    <w:rsid w:val="00E5448F"/>
    <w:rsid w:val="00E560D1"/>
    <w:rsid w:val="00E608CB"/>
    <w:rsid w:val="00E646D5"/>
    <w:rsid w:val="00E67A61"/>
    <w:rsid w:val="00E769BE"/>
    <w:rsid w:val="00E76D79"/>
    <w:rsid w:val="00E81373"/>
    <w:rsid w:val="00E84281"/>
    <w:rsid w:val="00E86A3F"/>
    <w:rsid w:val="00E87E18"/>
    <w:rsid w:val="00E950F3"/>
    <w:rsid w:val="00E959FF"/>
    <w:rsid w:val="00E95A21"/>
    <w:rsid w:val="00EA12A3"/>
    <w:rsid w:val="00EA31A6"/>
    <w:rsid w:val="00EA62E2"/>
    <w:rsid w:val="00EA6C74"/>
    <w:rsid w:val="00EA7921"/>
    <w:rsid w:val="00EB186A"/>
    <w:rsid w:val="00EB4C9B"/>
    <w:rsid w:val="00EB5A9B"/>
    <w:rsid w:val="00EB6E04"/>
    <w:rsid w:val="00EB7DFD"/>
    <w:rsid w:val="00EC0006"/>
    <w:rsid w:val="00EC0DAC"/>
    <w:rsid w:val="00EC0DDF"/>
    <w:rsid w:val="00EC48FC"/>
    <w:rsid w:val="00EC6172"/>
    <w:rsid w:val="00EC6F22"/>
    <w:rsid w:val="00ED2202"/>
    <w:rsid w:val="00ED356B"/>
    <w:rsid w:val="00ED3B4C"/>
    <w:rsid w:val="00ED440A"/>
    <w:rsid w:val="00ED5031"/>
    <w:rsid w:val="00ED54BF"/>
    <w:rsid w:val="00ED617B"/>
    <w:rsid w:val="00ED6F1E"/>
    <w:rsid w:val="00EE1583"/>
    <w:rsid w:val="00EE4E54"/>
    <w:rsid w:val="00EE5126"/>
    <w:rsid w:val="00EF0EF3"/>
    <w:rsid w:val="00EF1A85"/>
    <w:rsid w:val="00EF21AD"/>
    <w:rsid w:val="00EF2F9A"/>
    <w:rsid w:val="00EF52E8"/>
    <w:rsid w:val="00EF5E4F"/>
    <w:rsid w:val="00EF6176"/>
    <w:rsid w:val="00F01797"/>
    <w:rsid w:val="00F030DC"/>
    <w:rsid w:val="00F03411"/>
    <w:rsid w:val="00F0791E"/>
    <w:rsid w:val="00F10DF6"/>
    <w:rsid w:val="00F16922"/>
    <w:rsid w:val="00F17A6C"/>
    <w:rsid w:val="00F22842"/>
    <w:rsid w:val="00F325E2"/>
    <w:rsid w:val="00F34ECD"/>
    <w:rsid w:val="00F358A1"/>
    <w:rsid w:val="00F3729E"/>
    <w:rsid w:val="00F40642"/>
    <w:rsid w:val="00F419D5"/>
    <w:rsid w:val="00F41CD3"/>
    <w:rsid w:val="00F42B31"/>
    <w:rsid w:val="00F43277"/>
    <w:rsid w:val="00F4514E"/>
    <w:rsid w:val="00F458BB"/>
    <w:rsid w:val="00F47058"/>
    <w:rsid w:val="00F5480C"/>
    <w:rsid w:val="00F57C50"/>
    <w:rsid w:val="00F6021B"/>
    <w:rsid w:val="00F60E0C"/>
    <w:rsid w:val="00F656C7"/>
    <w:rsid w:val="00F678BB"/>
    <w:rsid w:val="00F7403D"/>
    <w:rsid w:val="00F77272"/>
    <w:rsid w:val="00F831D8"/>
    <w:rsid w:val="00F8378F"/>
    <w:rsid w:val="00F8620D"/>
    <w:rsid w:val="00F877CB"/>
    <w:rsid w:val="00F90949"/>
    <w:rsid w:val="00F90F78"/>
    <w:rsid w:val="00F94924"/>
    <w:rsid w:val="00F9560C"/>
    <w:rsid w:val="00F95AA9"/>
    <w:rsid w:val="00FA1B88"/>
    <w:rsid w:val="00FA220F"/>
    <w:rsid w:val="00FA2B01"/>
    <w:rsid w:val="00FA4112"/>
    <w:rsid w:val="00FA54FD"/>
    <w:rsid w:val="00FA58FB"/>
    <w:rsid w:val="00FB077B"/>
    <w:rsid w:val="00FB0A57"/>
    <w:rsid w:val="00FB15BE"/>
    <w:rsid w:val="00FB1E0E"/>
    <w:rsid w:val="00FB20BC"/>
    <w:rsid w:val="00FB4521"/>
    <w:rsid w:val="00FB48F9"/>
    <w:rsid w:val="00FB4C36"/>
    <w:rsid w:val="00FB7764"/>
    <w:rsid w:val="00FC1575"/>
    <w:rsid w:val="00FC6156"/>
    <w:rsid w:val="00FC6A76"/>
    <w:rsid w:val="00FC6D54"/>
    <w:rsid w:val="00FC6E6A"/>
    <w:rsid w:val="00FD1918"/>
    <w:rsid w:val="00FD40D0"/>
    <w:rsid w:val="00FD6047"/>
    <w:rsid w:val="00FD67E4"/>
    <w:rsid w:val="00FD7381"/>
    <w:rsid w:val="00FE0173"/>
    <w:rsid w:val="00FE0CD4"/>
    <w:rsid w:val="00FE3CFA"/>
    <w:rsid w:val="00FE3D43"/>
    <w:rsid w:val="00FF1E84"/>
    <w:rsid w:val="00FF2258"/>
    <w:rsid w:val="00FF262C"/>
    <w:rsid w:val="00FF4766"/>
    <w:rsid w:val="00FF666B"/>
    <w:rsid w:val="097AD49B"/>
    <w:rsid w:val="12BBAB0A"/>
    <w:rsid w:val="31826E0B"/>
    <w:rsid w:val="3F8B0A6C"/>
    <w:rsid w:val="64A0D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31459"/>
  <w15:chartTrackingRefBased/>
  <w15:docId w15:val="{4715B036-736E-4CC3-9AE1-EC8F26F1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6B6"/>
    <w:rPr>
      <w:rFonts w:eastAsiaTheme="minorEastAsia"/>
      <w:kern w:val="2"/>
      <w:lang w:eastAsia="zh-CN"/>
      <w14:ligatures w14:val="standardContextual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F0786"/>
    <w:pPr>
      <w:keepNext/>
      <w:keepLines/>
      <w:spacing w:before="40" w:after="0" w:line="240" w:lineRule="auto"/>
      <w:jc w:val="both"/>
      <w:outlineLvl w:val="1"/>
    </w:pPr>
    <w:rPr>
      <w:rFonts w:ascii="Arial" w:eastAsiaTheme="majorEastAsia" w:hAnsi="Arial" w:cstheme="majorBidi"/>
      <w:color w:val="2F5496" w:themeColor="accent1" w:themeShade="BF"/>
      <w:kern w:val="0"/>
      <w:sz w:val="26"/>
      <w:szCs w:val="26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5F8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916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30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3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3091"/>
    <w:rPr>
      <w:rFonts w:eastAsiaTheme="minorEastAsia"/>
      <w:kern w:val="2"/>
      <w:sz w:val="20"/>
      <w:szCs w:val="20"/>
      <w:lang w:eastAsia="zh-CN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091"/>
    <w:rPr>
      <w:rFonts w:eastAsiaTheme="minorEastAsia"/>
      <w:b/>
      <w:bCs/>
      <w:kern w:val="2"/>
      <w:sz w:val="20"/>
      <w:szCs w:val="20"/>
      <w:lang w:eastAsia="zh-CN"/>
      <w14:ligatures w14:val="standardContextual"/>
    </w:rPr>
  </w:style>
  <w:style w:type="character" w:customStyle="1" w:styleId="cf01">
    <w:name w:val="cf01"/>
    <w:basedOn w:val="DefaultParagraphFont"/>
    <w:rsid w:val="00AE5B8A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AE5B8A"/>
    <w:rPr>
      <w:rFonts w:ascii="Segoe UI" w:hAnsi="Segoe UI" w:cs="Segoe UI" w:hint="default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F0786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D532F"/>
    <w:pPr>
      <w:spacing w:after="150" w:line="240" w:lineRule="auto"/>
    </w:pPr>
    <w:rPr>
      <w:rFonts w:ascii="Times New Roman" w:hAnsi="Times New Roman" w:cs="Times New Roman"/>
      <w:kern w:val="0"/>
      <w:sz w:val="24"/>
      <w:szCs w:val="24"/>
      <w:lang w:eastAsia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F7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E00"/>
    <w:rPr>
      <w:rFonts w:eastAsiaTheme="minorEastAsia"/>
      <w:kern w:val="2"/>
      <w:lang w:eastAsia="zh-CN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CF7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E00"/>
    <w:rPr>
      <w:rFonts w:eastAsiaTheme="minorEastAsia"/>
      <w:kern w:val="2"/>
      <w:lang w:eastAsia="zh-CN"/>
      <w14:ligatures w14:val="standardContextual"/>
    </w:rPr>
  </w:style>
  <w:style w:type="paragraph" w:customStyle="1" w:styleId="paragraph">
    <w:name w:val="paragraph"/>
    <w:basedOn w:val="Normal"/>
    <w:rsid w:val="00E3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E33C39"/>
  </w:style>
  <w:style w:type="character" w:customStyle="1" w:styleId="eop">
    <w:name w:val="eop"/>
    <w:basedOn w:val="DefaultParagraphFont"/>
    <w:rsid w:val="00E3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ac2e82-6d58-4877-80da-2382c159e9d4" xsi:nil="true"/>
    <lcf76f155ced4ddcb4097134ff3c332f xmlns="86bdc60b-3bb4-498c-97b6-1370c6bac81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EA353F29CF7409B8E0AF8423AEEBF" ma:contentTypeVersion="13" ma:contentTypeDescription="Create a new document." ma:contentTypeScope="" ma:versionID="689c54d468c1fa5d046b6bc79bb4485e">
  <xsd:schema xmlns:xsd="http://www.w3.org/2001/XMLSchema" xmlns:xs="http://www.w3.org/2001/XMLSchema" xmlns:p="http://schemas.microsoft.com/office/2006/metadata/properties" xmlns:ns2="86bdc60b-3bb4-498c-97b6-1370c6bac81b" xmlns:ns3="a6ac2e82-6d58-4877-80da-2382c159e9d4" targetNamespace="http://schemas.microsoft.com/office/2006/metadata/properties" ma:root="true" ma:fieldsID="70055ed8d4c235d5c6744e32766a88c0" ns2:_="" ns3:_="">
    <xsd:import namespace="86bdc60b-3bb4-498c-97b6-1370c6bac81b"/>
    <xsd:import namespace="a6ac2e82-6d58-4877-80da-2382c159e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dc60b-3bb4-498c-97b6-1370c6bac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f3fb73c-fbf9-41a6-861c-4e3b7abe6a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c2e82-6d58-4877-80da-2382c159e9d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d3416fe-ccaa-41af-92fc-50ae4dd501a4}" ma:internalName="TaxCatchAll" ma:showField="CatchAllData" ma:web="a6ac2e82-6d58-4877-80da-2382c159e9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A4177-93FA-4B9F-850D-6F595FED2D1D}">
  <ds:schemaRefs>
    <ds:schemaRef ds:uri="http://schemas.microsoft.com/office/2006/metadata/properties"/>
    <ds:schemaRef ds:uri="http://schemas.microsoft.com/office/infopath/2007/PartnerControls"/>
    <ds:schemaRef ds:uri="a6ac2e82-6d58-4877-80da-2382c159e9d4"/>
    <ds:schemaRef ds:uri="86bdc60b-3bb4-498c-97b6-1370c6bac81b"/>
  </ds:schemaRefs>
</ds:datastoreItem>
</file>

<file path=customXml/itemProps2.xml><?xml version="1.0" encoding="utf-8"?>
<ds:datastoreItem xmlns:ds="http://schemas.openxmlformats.org/officeDocument/2006/customXml" ds:itemID="{6667F8E1-7DC2-4EE9-9CD4-C94F30334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dc60b-3bb4-498c-97b6-1370c6bac81b"/>
    <ds:schemaRef ds:uri="a6ac2e82-6d58-4877-80da-2382c159e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AA2EC8-A262-441C-855F-2866C6F049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D5465E-11E7-4C0A-8FF6-2221B09F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1506</Words>
  <Characters>8589</Characters>
  <Application>Microsoft Office Word</Application>
  <DocSecurity>0</DocSecurity>
  <Lines>71</Lines>
  <Paragraphs>20</Paragraphs>
  <ScaleCrop>false</ScaleCrop>
  <Company/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Мөнхбат Дүүсүрэн</dc:creator>
  <cp:keywords/>
  <dc:description/>
  <cp:lastModifiedBy>Цацрал Эрдэнэбат</cp:lastModifiedBy>
  <cp:revision>3</cp:revision>
  <dcterms:created xsi:type="dcterms:W3CDTF">2023-05-05T09:24:00Z</dcterms:created>
  <dcterms:modified xsi:type="dcterms:W3CDTF">2023-05-05T09:24:00Z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0x0101005F8EA353F29CF7409B8E0AF8423AEEBF</vt:lpwstr>
  </property>
  <property fmtid="{D5CDD505-2E9C-101B-9397-08002B2CF9AE}" pid="3" name="MediaServiceImageTags">
    <vt:lpwstr/>
  </property>
</Properties>
</file>