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E35F1" w:rsidP="00721D72">
      <w:pPr>
        <w:autoSpaceDE w:val="0"/>
        <w:autoSpaceDN w:val="0"/>
        <w:adjustRightInd w:val="0"/>
        <w:spacing w:after="0" w:line="240" w:lineRule="auto"/>
        <w:rPr>
          <w:rFonts w:ascii="Times New Roman" w:hAnsi="Times New Roman" w:cs="Times New Roman"/>
          <w:sz w:val="18"/>
          <w:szCs w:val="18"/>
        </w:rPr>
      </w:pPr>
      <w:hyperlink r:id="rId8" w:history="1">
        <w:r w:rsidRPr="007E5A43">
          <w:rPr>
            <w:rStyle w:val="Hyperlink"/>
            <w:rFonts w:ascii="Times New Roman" w:hAnsi="Times New Roman" w:cs="Times New Roman"/>
            <w:sz w:val="18"/>
            <w:szCs w:val="18"/>
          </w:rPr>
          <w:t>international@edu.gov.ro</w:t>
        </w:r>
      </w:hyperlink>
      <w:r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n-US"/>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ListParagraph"/>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ListParagraph"/>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ListParagraph"/>
        <w:autoSpaceDE w:val="0"/>
        <w:autoSpaceDN w:val="0"/>
        <w:adjustRightInd w:val="0"/>
        <w:spacing w:after="0" w:line="240" w:lineRule="auto"/>
        <w:ind w:left="108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ListParagraph"/>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ListParagraph"/>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n-US"/>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n-US"/>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ListParagraph"/>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n-US"/>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E55D22">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n-US"/>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ListParagraph"/>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TableGrid"/>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ListParagraph"/>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ListParagraph"/>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ListParagraph"/>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ListParagraph"/>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5C33" w14:textId="77777777" w:rsidR="00795A51" w:rsidRDefault="00795A51" w:rsidP="00721D72">
      <w:pPr>
        <w:spacing w:after="0" w:line="240" w:lineRule="auto"/>
      </w:pPr>
      <w:r>
        <w:separator/>
      </w:r>
    </w:p>
  </w:endnote>
  <w:endnote w:type="continuationSeparator" w:id="0">
    <w:p w14:paraId="23984E4B" w14:textId="77777777" w:rsidR="00795A51" w:rsidRDefault="00795A51"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14:paraId="6AB32A72" w14:textId="77777777" w:rsidR="00254FBE" w:rsidRPr="00F657D0" w:rsidRDefault="00254FBE">
            <w:pPr>
              <w:pStyle w:val="Footer"/>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0F33A8">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0F33A8">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13336"/>
      <w:docPartObj>
        <w:docPartGallery w:val="Page Numbers (Bottom of Page)"/>
        <w:docPartUnique/>
      </w:docPartObj>
    </w:sdtPr>
    <w:sdtContent>
      <w:sdt>
        <w:sdtPr>
          <w:id w:val="1728636285"/>
          <w:docPartObj>
            <w:docPartGallery w:val="Page Numbers (Top of Page)"/>
            <w:docPartUnique/>
          </w:docPartObj>
        </w:sdtPr>
        <w:sdtContent>
          <w:p w14:paraId="11847D55" w14:textId="77777777" w:rsidR="00254FBE" w:rsidRDefault="00254FBE">
            <w:pPr>
              <w:pStyle w:val="Footer"/>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F49F" w14:textId="77777777" w:rsidR="00795A51" w:rsidRDefault="00795A51" w:rsidP="00721D72">
      <w:pPr>
        <w:spacing w:after="0" w:line="240" w:lineRule="auto"/>
      </w:pPr>
      <w:r>
        <w:separator/>
      </w:r>
    </w:p>
  </w:footnote>
  <w:footnote w:type="continuationSeparator" w:id="0">
    <w:p w14:paraId="2ACE5493" w14:textId="77777777" w:rsidR="00795A51" w:rsidRDefault="00795A51"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DB5" w14:textId="77777777" w:rsidR="00254FBE" w:rsidRDefault="00254FBE" w:rsidP="00885AAC">
    <w:pPr>
      <w:pStyle w:val="Header"/>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862444">
    <w:abstractNumId w:val="2"/>
  </w:num>
  <w:num w:numId="2" w16cid:durableId="1109006711">
    <w:abstractNumId w:val="14"/>
  </w:num>
  <w:num w:numId="3" w16cid:durableId="1515221824">
    <w:abstractNumId w:val="0"/>
  </w:num>
  <w:num w:numId="4" w16cid:durableId="1717512520">
    <w:abstractNumId w:val="10"/>
  </w:num>
  <w:num w:numId="5" w16cid:durableId="728573812">
    <w:abstractNumId w:val="8"/>
  </w:num>
  <w:num w:numId="6" w16cid:durableId="814759619">
    <w:abstractNumId w:val="6"/>
  </w:num>
  <w:num w:numId="7" w16cid:durableId="1375423144">
    <w:abstractNumId w:val="11"/>
  </w:num>
  <w:num w:numId="8" w16cid:durableId="305085208">
    <w:abstractNumId w:val="13"/>
  </w:num>
  <w:num w:numId="9" w16cid:durableId="1662923796">
    <w:abstractNumId w:val="7"/>
  </w:num>
  <w:num w:numId="10" w16cid:durableId="1098141519">
    <w:abstractNumId w:val="5"/>
  </w:num>
  <w:num w:numId="11" w16cid:durableId="1798452381">
    <w:abstractNumId w:val="1"/>
  </w:num>
  <w:num w:numId="12" w16cid:durableId="124128467">
    <w:abstractNumId w:val="12"/>
  </w:num>
  <w:num w:numId="13" w16cid:durableId="137265075">
    <w:abstractNumId w:val="3"/>
  </w:num>
  <w:num w:numId="14" w16cid:durableId="488444065">
    <w:abstractNumId w:val="9"/>
  </w:num>
  <w:num w:numId="15" w16cid:durableId="1559633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1D72"/>
  </w:style>
  <w:style w:type="paragraph" w:styleId="Footer">
    <w:name w:val="footer"/>
    <w:basedOn w:val="Normal"/>
    <w:link w:val="FooterChar"/>
    <w:uiPriority w:val="99"/>
    <w:unhideWhenUsed/>
    <w:rsid w:val="00721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1D72"/>
  </w:style>
  <w:style w:type="table" w:styleId="TableGrid">
    <w:name w:val="Table Grid"/>
    <w:basedOn w:val="TableNormal"/>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E2"/>
    <w:rPr>
      <w:rFonts w:ascii="Tahoma" w:hAnsi="Tahoma" w:cs="Tahoma"/>
      <w:sz w:val="16"/>
      <w:szCs w:val="16"/>
    </w:rPr>
  </w:style>
  <w:style w:type="paragraph" w:styleId="ListParagraph">
    <w:name w:val="List Paragraph"/>
    <w:basedOn w:val="Normal"/>
    <w:uiPriority w:val="34"/>
    <w:qFormat/>
    <w:rsid w:val="002151F9"/>
    <w:pPr>
      <w:ind w:left="720"/>
      <w:contextualSpacing/>
    </w:pPr>
  </w:style>
  <w:style w:type="character" w:styleId="Hyperlink">
    <w:name w:val="Hyperlink"/>
    <w:basedOn w:val="DefaultParagraphFont"/>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4A91-3344-4440-A4B9-90C6FF4A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Pages>
  <Words>1239</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CRISTINA PAUL</cp:lastModifiedBy>
  <cp:revision>38</cp:revision>
  <cp:lastPrinted>2026-01-12T13:24:00Z</cp:lastPrinted>
  <dcterms:created xsi:type="dcterms:W3CDTF">2025-01-09T13:15:00Z</dcterms:created>
  <dcterms:modified xsi:type="dcterms:W3CDTF">2026-01-19T14:19:00Z</dcterms:modified>
</cp:coreProperties>
</file>