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5DC1A" w14:textId="77777777" w:rsidR="00D34FAF" w:rsidRPr="003B6285" w:rsidRDefault="00D34FAF" w:rsidP="009066EA">
      <w:pPr>
        <w:spacing w:after="0"/>
        <w:jc w:val="center"/>
        <w:rPr>
          <w:rFonts w:ascii="Arial" w:eastAsiaTheme="minorEastAsia" w:hAnsi="Arial" w:cs="Arial"/>
          <w:b/>
          <w:sz w:val="24"/>
          <w:szCs w:val="24"/>
          <w:lang w:val="mn-MN" w:eastAsia="zh-CN"/>
        </w:rPr>
      </w:pPr>
      <w:bookmarkStart w:id="0" w:name="_Hlk137458876"/>
    </w:p>
    <w:p w14:paraId="344ACA82" w14:textId="7DF01BE5" w:rsidR="00D34FAF" w:rsidRPr="003B6285" w:rsidRDefault="00D34FAF" w:rsidP="00D34FAF">
      <w:pPr>
        <w:spacing w:after="0" w:line="276" w:lineRule="auto"/>
        <w:jc w:val="right"/>
        <w:rPr>
          <w:rFonts w:ascii="Arial" w:hAnsi="Arial" w:cs="Arial"/>
          <w:bCs/>
          <w:sz w:val="24"/>
          <w:szCs w:val="24"/>
          <w:lang w:val="mn-MN"/>
        </w:rPr>
      </w:pPr>
      <w:r w:rsidRPr="003B6285">
        <w:rPr>
          <w:rFonts w:ascii="Arial" w:eastAsiaTheme="minorEastAsia" w:hAnsi="Arial" w:cs="Arial"/>
          <w:b/>
          <w:sz w:val="24"/>
          <w:szCs w:val="24"/>
          <w:lang w:val="mn-MN"/>
        </w:rPr>
        <w:tab/>
      </w:r>
      <w:r w:rsidRPr="003B6285">
        <w:rPr>
          <w:rFonts w:ascii="Arial" w:hAnsi="Arial" w:cs="Arial"/>
          <w:bCs/>
          <w:sz w:val="24"/>
          <w:szCs w:val="24"/>
          <w:lang w:val="mn-MN"/>
        </w:rPr>
        <w:t>Төсөл</w:t>
      </w:r>
    </w:p>
    <w:bookmarkStart w:id="1" w:name="_MON_1594468272"/>
    <w:bookmarkEnd w:id="1"/>
    <w:p w14:paraId="6A5356E9" w14:textId="7696E9F0" w:rsidR="009066EA" w:rsidRPr="003B6285" w:rsidRDefault="00944C86" w:rsidP="009066EA">
      <w:pPr>
        <w:spacing w:after="0"/>
        <w:jc w:val="center"/>
        <w:rPr>
          <w:rFonts w:ascii="Arial" w:eastAsiaTheme="minorEastAsia" w:hAnsi="Arial" w:cs="Arial"/>
          <w:b/>
          <w:bCs/>
          <w:i/>
          <w:sz w:val="24"/>
          <w:szCs w:val="24"/>
          <w:lang w:val="mn-MN"/>
        </w:rPr>
      </w:pPr>
      <w:r w:rsidRPr="00944C86">
        <w:rPr>
          <w:rFonts w:ascii="Arial" w:eastAsiaTheme="minorEastAsia" w:hAnsi="Arial" w:cs="Arial"/>
          <w:b/>
          <w:noProof/>
          <w:sz w:val="24"/>
          <w:szCs w:val="24"/>
          <w:lang w:val="mn-MN"/>
        </w:rPr>
        <w:object w:dxaOrig="662" w:dyaOrig="1152" w14:anchorId="7A72EF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1.8pt;height:172.95pt;mso-width-percent:0;mso-height-percent:0;mso-width-percent:0;mso-height-percent:0" o:ole="">
            <v:imagedata r:id="rId8" o:title="" grayscale="t" bilevel="t"/>
          </v:shape>
          <o:OLEObject Type="Embed" ProgID="Word.Picture.8" ShapeID="_x0000_i1025" DrawAspect="Content" ObjectID="_1851836167" r:id="rId9"/>
        </w:object>
      </w:r>
    </w:p>
    <w:p w14:paraId="1A3A1478" w14:textId="77777777" w:rsidR="009066EA" w:rsidRPr="003B6285" w:rsidRDefault="009066EA" w:rsidP="00954F60">
      <w:pPr>
        <w:spacing w:after="0"/>
        <w:jc w:val="center"/>
        <w:rPr>
          <w:rFonts w:ascii="Arial" w:eastAsiaTheme="minorEastAsia" w:hAnsi="Arial" w:cs="Arial"/>
          <w:b/>
          <w:i/>
          <w:sz w:val="24"/>
          <w:szCs w:val="24"/>
          <w:lang w:val="mn-MN"/>
        </w:rPr>
      </w:pPr>
      <w:r w:rsidRPr="003B6285">
        <w:rPr>
          <w:rFonts w:ascii="Arial" w:eastAsiaTheme="minorEastAsia" w:hAnsi="Arial" w:cs="Arial"/>
          <w:b/>
          <w:sz w:val="24"/>
          <w:szCs w:val="24"/>
          <w:lang w:val="mn-MN"/>
        </w:rPr>
        <w:t>МОНГОЛ УЛСЫН СТАНДАРТ</w:t>
      </w:r>
    </w:p>
    <w:p w14:paraId="413001AE" w14:textId="77777777" w:rsidR="009066EA" w:rsidRPr="003B6285" w:rsidRDefault="003C0D07" w:rsidP="00954F60">
      <w:pPr>
        <w:spacing w:after="0"/>
        <w:jc w:val="center"/>
        <w:rPr>
          <w:rFonts w:ascii="Arial" w:eastAsiaTheme="minorEastAsia" w:hAnsi="Arial" w:cs="Arial"/>
          <w:b/>
          <w:i/>
          <w:sz w:val="24"/>
          <w:szCs w:val="24"/>
          <w:lang w:val="mn-MN"/>
        </w:rPr>
      </w:pPr>
      <w:r w:rsidRPr="003B6285">
        <w:rPr>
          <w:rFonts w:ascii="Times New Roman" w:eastAsiaTheme="minorEastAsia" w:hAnsi="Times New Roman"/>
          <w:noProof/>
          <w:sz w:val="24"/>
          <w:lang w:val="mn-MN" w:eastAsia="zh-CN"/>
        </w:rPr>
        <mc:AlternateContent>
          <mc:Choice Requires="wps">
            <w:drawing>
              <wp:anchor distT="4294967294" distB="4294967294" distL="114300" distR="114300" simplePos="0" relativeHeight="251657728" behindDoc="0" locked="0" layoutInCell="0" allowOverlap="1" wp14:anchorId="6C190CCE" wp14:editId="180D2802">
                <wp:simplePos x="0" y="0"/>
                <wp:positionH relativeFrom="column">
                  <wp:posOffset>258445</wp:posOffset>
                </wp:positionH>
                <wp:positionV relativeFrom="paragraph">
                  <wp:posOffset>75565</wp:posOffset>
                </wp:positionV>
                <wp:extent cx="6026785" cy="0"/>
                <wp:effectExtent l="20320" t="23495" r="20320" b="14605"/>
                <wp:wrapNone/>
                <wp:docPr id="40123978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267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line w14:anchorId="7B25AEE0" id="Straight Connector 1" o:spid="_x0000_s1026" style="position:absolute;flip:y;z-index:2516577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20.35pt,5.95pt" to="494.9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" o:allowincell="f" strokeweight="2.25pt"/>
            </w:pict>
          </mc:Fallback>
        </mc:AlternateContent>
      </w:r>
    </w:p>
    <w:p w14:paraId="69BD51FD" w14:textId="0BFA41C9" w:rsidR="009066EA" w:rsidRPr="003B6285" w:rsidRDefault="009066EA" w:rsidP="00954F60">
      <w:pPr>
        <w:spacing w:after="0"/>
        <w:jc w:val="center"/>
        <w:rPr>
          <w:rFonts w:ascii="Arial" w:eastAsiaTheme="minorEastAsia" w:hAnsi="Arial" w:cs="Arial"/>
          <w:b/>
          <w:bCs/>
          <w:i/>
          <w:sz w:val="24"/>
          <w:szCs w:val="24"/>
          <w:lang w:val="mn-MN"/>
        </w:rPr>
      </w:pPr>
    </w:p>
    <w:p w14:paraId="1ABA6502" w14:textId="3C859455" w:rsidR="00D34FAF" w:rsidRPr="003B6285" w:rsidRDefault="00D34FAF" w:rsidP="00954F60">
      <w:pPr>
        <w:spacing w:after="0"/>
        <w:jc w:val="center"/>
        <w:rPr>
          <w:rFonts w:ascii="Arial" w:eastAsiaTheme="minorEastAsia" w:hAnsi="Arial" w:cs="Arial"/>
          <w:b/>
          <w:bCs/>
          <w:i/>
          <w:sz w:val="24"/>
          <w:szCs w:val="24"/>
          <w:lang w:val="mn-MN"/>
        </w:rPr>
      </w:pPr>
    </w:p>
    <w:p w14:paraId="339A55E4" w14:textId="77777777" w:rsidR="00D34FAF" w:rsidRPr="003B6285" w:rsidRDefault="00D34FAF" w:rsidP="00954F60">
      <w:pPr>
        <w:spacing w:after="0"/>
        <w:jc w:val="center"/>
        <w:rPr>
          <w:rFonts w:ascii="Arial" w:eastAsiaTheme="minorEastAsia" w:hAnsi="Arial" w:cs="Arial"/>
          <w:b/>
          <w:bCs/>
          <w:i/>
          <w:sz w:val="24"/>
          <w:szCs w:val="24"/>
          <w:lang w:val="mn-MN"/>
        </w:rPr>
      </w:pPr>
    </w:p>
    <w:p w14:paraId="1EFF58B0" w14:textId="61450665" w:rsidR="009066EA" w:rsidRPr="003B6285" w:rsidRDefault="009066EA" w:rsidP="00954F60">
      <w:pPr>
        <w:jc w:val="center"/>
        <w:rPr>
          <w:rFonts w:ascii="Arial" w:eastAsiaTheme="minorEastAsia" w:hAnsi="Arial" w:cs="Arial"/>
          <w:b/>
          <w:sz w:val="24"/>
          <w:szCs w:val="24"/>
          <w:lang w:val="mn-MN"/>
        </w:rPr>
      </w:pPr>
      <w:r w:rsidRPr="003B6285">
        <w:rPr>
          <w:rFonts w:ascii="Arial" w:eastAsiaTheme="minorEastAsia" w:hAnsi="Arial" w:cs="Arial"/>
          <w:b/>
          <w:sz w:val="24"/>
          <w:szCs w:val="24"/>
          <w:lang w:val="mn-MN"/>
        </w:rPr>
        <w:t xml:space="preserve">Цахилгаан эрчим </w:t>
      </w:r>
      <w:r w:rsidR="00581AB7" w:rsidRPr="003B6285">
        <w:rPr>
          <w:rFonts w:ascii="Arial" w:eastAsiaTheme="minorEastAsia" w:hAnsi="Arial" w:cs="Arial"/>
          <w:b/>
          <w:sz w:val="24"/>
          <w:szCs w:val="24"/>
          <w:lang w:val="mn-MN"/>
        </w:rPr>
        <w:t xml:space="preserve">хүч </w:t>
      </w:r>
      <w:r w:rsidR="00F13432" w:rsidRPr="003B6285">
        <w:rPr>
          <w:rFonts w:ascii="Arial" w:eastAsiaTheme="minorEastAsia" w:hAnsi="Arial" w:cs="Arial"/>
          <w:b/>
          <w:sz w:val="24"/>
          <w:szCs w:val="24"/>
          <w:lang w:val="mn-MN"/>
        </w:rPr>
        <w:t>хуримтлуулах</w:t>
      </w:r>
      <w:r w:rsidR="00832901" w:rsidRPr="003B6285">
        <w:rPr>
          <w:rFonts w:ascii="Arial" w:eastAsiaTheme="minorEastAsia" w:hAnsi="Arial" w:cs="Arial"/>
          <w:b/>
          <w:sz w:val="24"/>
          <w:szCs w:val="24"/>
          <w:lang w:val="mn-MN"/>
        </w:rPr>
        <w:t xml:space="preserve"> </w:t>
      </w:r>
      <w:r w:rsidR="001A0CD8" w:rsidRPr="003B6285">
        <w:rPr>
          <w:rFonts w:ascii="Arial" w:eastAsiaTheme="minorEastAsia" w:hAnsi="Arial" w:cs="Arial"/>
          <w:b/>
          <w:sz w:val="24"/>
          <w:szCs w:val="24"/>
          <w:lang w:val="mn-MN"/>
        </w:rPr>
        <w:t>систем (Ц</w:t>
      </w:r>
      <w:r w:rsidR="008F77FC" w:rsidRPr="003B6285">
        <w:rPr>
          <w:rFonts w:ascii="Arial" w:eastAsiaTheme="minorEastAsia" w:hAnsi="Arial" w:cs="Arial"/>
          <w:b/>
          <w:sz w:val="24"/>
          <w:szCs w:val="24"/>
          <w:lang w:val="mn-MN"/>
        </w:rPr>
        <w:t>ЭХХ) 2 дугаар хэсгийн 1: Нэгж</w:t>
      </w:r>
      <w:r w:rsidR="001A0CD8" w:rsidRPr="003B6285">
        <w:rPr>
          <w:rFonts w:ascii="Arial" w:eastAsiaTheme="minorEastAsia" w:hAnsi="Arial" w:cs="Arial"/>
          <w:b/>
          <w:sz w:val="24"/>
          <w:szCs w:val="24"/>
          <w:lang w:val="mn-MN"/>
        </w:rPr>
        <w:t xml:space="preserve"> параметр болон туршилтын арга – Ерөнхий үзүүлэлт </w:t>
      </w:r>
    </w:p>
    <w:p w14:paraId="44FA227E" w14:textId="12983A89" w:rsidR="009066EA" w:rsidRPr="003B6285" w:rsidRDefault="009066EA" w:rsidP="00954F60">
      <w:pPr>
        <w:jc w:val="center"/>
        <w:rPr>
          <w:rFonts w:ascii="Arial" w:eastAsiaTheme="minorEastAsia" w:hAnsi="Arial" w:cs="Arial"/>
          <w:b/>
          <w:sz w:val="24"/>
          <w:szCs w:val="24"/>
          <w:lang w:val="mn-MN"/>
        </w:rPr>
      </w:pPr>
      <w:r w:rsidRPr="003B6285">
        <w:rPr>
          <w:rFonts w:ascii="Arial" w:eastAsiaTheme="minorEastAsia" w:hAnsi="Arial" w:cs="Arial"/>
          <w:b/>
          <w:sz w:val="24"/>
          <w:szCs w:val="24"/>
          <w:lang w:val="mn-MN"/>
        </w:rPr>
        <w:t>Electrical ener</w:t>
      </w:r>
      <w:r w:rsidR="001A0CD8" w:rsidRPr="003B6285">
        <w:rPr>
          <w:rFonts w:ascii="Arial" w:eastAsiaTheme="minorEastAsia" w:hAnsi="Arial" w:cs="Arial"/>
          <w:b/>
          <w:sz w:val="24"/>
          <w:szCs w:val="24"/>
          <w:lang w:val="mn-MN"/>
        </w:rPr>
        <w:t>gy storage (EES) systems- Part 2-1: Unit parameters and testing methods – General specification</w:t>
      </w:r>
    </w:p>
    <w:p w14:paraId="4B0A0B59" w14:textId="77777777" w:rsidR="009066EA" w:rsidRPr="003B6285" w:rsidRDefault="009066EA" w:rsidP="00954F60">
      <w:pPr>
        <w:spacing w:after="120"/>
        <w:jc w:val="center"/>
        <w:rPr>
          <w:rFonts w:ascii="Arial" w:eastAsiaTheme="minorEastAsia" w:hAnsi="Arial" w:cs="Arial"/>
          <w:b/>
          <w:color w:val="000000"/>
          <w:sz w:val="24"/>
          <w:szCs w:val="24"/>
          <w:shd w:val="clear" w:color="auto" w:fill="FFFFFF"/>
          <w:lang w:val="mn-MN"/>
        </w:rPr>
      </w:pPr>
    </w:p>
    <w:p w14:paraId="204EDD53" w14:textId="77777777" w:rsidR="009066EA" w:rsidRPr="003B6285" w:rsidRDefault="009066EA" w:rsidP="009066EA">
      <w:pPr>
        <w:spacing w:after="120"/>
        <w:jc w:val="center"/>
        <w:rPr>
          <w:rFonts w:ascii="Arial" w:eastAsiaTheme="minorEastAsia" w:hAnsi="Arial" w:cs="Arial"/>
          <w:b/>
          <w:bCs/>
          <w:i/>
          <w:sz w:val="24"/>
          <w:szCs w:val="24"/>
          <w:lang w:val="mn-MN"/>
        </w:rPr>
      </w:pPr>
    </w:p>
    <w:p w14:paraId="0C8D752C" w14:textId="48AA27C0" w:rsidR="009066EA" w:rsidRPr="003B6285" w:rsidRDefault="001A0CD8" w:rsidP="009066EA">
      <w:pPr>
        <w:spacing w:after="120" w:line="276" w:lineRule="auto"/>
        <w:jc w:val="center"/>
        <w:rPr>
          <w:rFonts w:ascii="Arial" w:eastAsiaTheme="minorEastAsia" w:hAnsi="Arial" w:cs="Arial"/>
          <w:b/>
          <w:bCs/>
          <w:sz w:val="24"/>
          <w:szCs w:val="24"/>
          <w:lang w:val="mn-MN" w:bidi="mn-Mong-MN"/>
        </w:rPr>
      </w:pPr>
      <w:r w:rsidRPr="003B6285">
        <w:rPr>
          <w:rFonts w:ascii="Arial" w:eastAsiaTheme="minorEastAsia" w:hAnsi="Arial" w:cs="Arial"/>
          <w:b/>
          <w:bCs/>
          <w:sz w:val="24"/>
          <w:szCs w:val="24"/>
          <w:lang w:val="mn-MN" w:bidi="mn-Mong-MN"/>
        </w:rPr>
        <w:t>MNS IEC 62933-2-1</w:t>
      </w:r>
      <w:r w:rsidR="009066EA" w:rsidRPr="003B6285">
        <w:rPr>
          <w:rFonts w:ascii="Arial" w:eastAsiaTheme="minorEastAsia" w:hAnsi="Arial" w:cs="Arial"/>
          <w:b/>
          <w:bCs/>
          <w:sz w:val="24"/>
          <w:szCs w:val="24"/>
          <w:lang w:val="mn-MN" w:bidi="mn-Mong-MN"/>
        </w:rPr>
        <w:t>:202x</w:t>
      </w:r>
    </w:p>
    <w:p w14:paraId="29D4DF6B" w14:textId="77777777" w:rsidR="009066EA" w:rsidRPr="003B6285" w:rsidRDefault="009066EA" w:rsidP="009066EA">
      <w:pPr>
        <w:spacing w:after="120" w:line="276" w:lineRule="auto"/>
        <w:jc w:val="center"/>
        <w:rPr>
          <w:rFonts w:ascii="Arial" w:eastAsiaTheme="minorEastAsia" w:hAnsi="Arial" w:cs="Arial"/>
          <w:b/>
          <w:bCs/>
          <w:sz w:val="24"/>
          <w:szCs w:val="24"/>
          <w:lang w:val="mn-MN" w:bidi="mn-Mong-MN"/>
        </w:rPr>
      </w:pPr>
    </w:p>
    <w:p w14:paraId="668BDBD1" w14:textId="20C3CD3A" w:rsidR="009066EA" w:rsidRPr="003B6285" w:rsidRDefault="009066EA" w:rsidP="009066EA">
      <w:pPr>
        <w:spacing w:after="120" w:line="276" w:lineRule="auto"/>
        <w:rPr>
          <w:rFonts w:ascii="Arial" w:eastAsiaTheme="minorEastAsia" w:hAnsi="Arial" w:cs="Arial"/>
          <w:bCs/>
          <w:sz w:val="24"/>
          <w:szCs w:val="24"/>
          <w:lang w:val="mn-MN" w:bidi="mn-Mong-MN"/>
        </w:rPr>
      </w:pPr>
    </w:p>
    <w:p w14:paraId="12A4F381" w14:textId="40C82CB2" w:rsidR="00D34FAF" w:rsidRPr="003B6285" w:rsidRDefault="00D34FAF" w:rsidP="009066EA">
      <w:pPr>
        <w:spacing w:after="120" w:line="276" w:lineRule="auto"/>
        <w:rPr>
          <w:rFonts w:ascii="Arial" w:eastAsiaTheme="minorEastAsia" w:hAnsi="Arial" w:cs="Arial"/>
          <w:bCs/>
          <w:sz w:val="24"/>
          <w:szCs w:val="24"/>
          <w:lang w:val="mn-MN" w:bidi="mn-Mong-MN"/>
        </w:rPr>
      </w:pPr>
    </w:p>
    <w:p w14:paraId="5A6790E3" w14:textId="4F482C58" w:rsidR="00D34FAF" w:rsidRPr="003B6285" w:rsidRDefault="00D34FAF" w:rsidP="009066EA">
      <w:pPr>
        <w:spacing w:after="120" w:line="276" w:lineRule="auto"/>
        <w:rPr>
          <w:rFonts w:ascii="Arial" w:eastAsiaTheme="minorEastAsia" w:hAnsi="Arial" w:cs="Arial"/>
          <w:bCs/>
          <w:sz w:val="24"/>
          <w:szCs w:val="24"/>
          <w:lang w:val="mn-MN" w:bidi="mn-Mong-MN"/>
        </w:rPr>
      </w:pPr>
    </w:p>
    <w:p w14:paraId="36BEAD35" w14:textId="77777777" w:rsidR="009066EA" w:rsidRPr="003B6285" w:rsidRDefault="009066EA" w:rsidP="009066EA">
      <w:pPr>
        <w:spacing w:after="120" w:line="276" w:lineRule="auto"/>
        <w:jc w:val="center"/>
        <w:rPr>
          <w:rFonts w:ascii="Arial" w:eastAsiaTheme="minorEastAsia" w:hAnsi="Arial" w:cs="Arial"/>
          <w:b/>
          <w:bCs/>
          <w:sz w:val="24"/>
          <w:szCs w:val="24"/>
          <w:lang w:val="mn-MN" w:bidi="mn-Mong-MN"/>
        </w:rPr>
      </w:pPr>
      <w:r w:rsidRPr="003B6285">
        <w:rPr>
          <w:rFonts w:ascii="Arial" w:eastAsiaTheme="minorEastAsia" w:hAnsi="Arial" w:cs="Arial"/>
          <w:b/>
          <w:bCs/>
          <w:sz w:val="24"/>
          <w:szCs w:val="24"/>
          <w:lang w:val="mn-MN" w:bidi="mn-Mong-MN"/>
        </w:rPr>
        <w:t>Албан хэвлэл</w:t>
      </w:r>
    </w:p>
    <w:p w14:paraId="0C8AC6DA" w14:textId="0AFCF334" w:rsidR="009066EA" w:rsidRPr="003B6285" w:rsidRDefault="009066EA" w:rsidP="00527550">
      <w:pPr>
        <w:spacing w:after="120" w:line="276" w:lineRule="auto"/>
        <w:rPr>
          <w:rFonts w:ascii="Arial" w:eastAsiaTheme="minorEastAsia" w:hAnsi="Arial" w:cs="Arial"/>
          <w:b/>
          <w:bCs/>
          <w:sz w:val="24"/>
          <w:szCs w:val="24"/>
          <w:lang w:val="mn-MN" w:bidi="mn-Mong-MN"/>
        </w:rPr>
      </w:pPr>
    </w:p>
    <w:p w14:paraId="250AB94E" w14:textId="77777777" w:rsidR="00527550" w:rsidRPr="003B6285" w:rsidRDefault="00527550" w:rsidP="00527550">
      <w:pPr>
        <w:spacing w:after="120" w:line="276" w:lineRule="auto"/>
        <w:rPr>
          <w:rFonts w:ascii="Arial" w:eastAsiaTheme="minorEastAsia" w:hAnsi="Arial" w:cs="Arial"/>
          <w:b/>
          <w:bCs/>
          <w:sz w:val="24"/>
          <w:szCs w:val="24"/>
          <w:lang w:val="mn-MN" w:bidi="mn-Mong-MN"/>
        </w:rPr>
      </w:pPr>
    </w:p>
    <w:p w14:paraId="42FB42A1" w14:textId="77777777" w:rsidR="009066EA" w:rsidRPr="003B6285" w:rsidRDefault="009066EA" w:rsidP="009066EA">
      <w:pPr>
        <w:spacing w:after="120" w:line="276" w:lineRule="auto"/>
        <w:jc w:val="center"/>
        <w:rPr>
          <w:rFonts w:ascii="Arial" w:eastAsiaTheme="minorEastAsia" w:hAnsi="Arial" w:cs="Arial"/>
          <w:b/>
          <w:bCs/>
          <w:sz w:val="24"/>
          <w:szCs w:val="24"/>
          <w:lang w:val="mn-MN" w:bidi="mn-Mong-MN"/>
        </w:rPr>
      </w:pPr>
      <w:r w:rsidRPr="003B6285">
        <w:rPr>
          <w:rFonts w:ascii="Arial" w:eastAsiaTheme="minorEastAsia" w:hAnsi="Arial" w:cs="Arial"/>
          <w:b/>
          <w:bCs/>
          <w:sz w:val="24"/>
          <w:szCs w:val="24"/>
          <w:lang w:val="mn-MN" w:bidi="mn-Mong-MN"/>
        </w:rPr>
        <w:t>СТАНДАРТ, ХЭМЖИЛ ЗҮЙН ГАЗАР</w:t>
      </w:r>
    </w:p>
    <w:p w14:paraId="3C38057D" w14:textId="77777777" w:rsidR="009066EA" w:rsidRPr="003B6285" w:rsidRDefault="009066EA" w:rsidP="009066EA">
      <w:pPr>
        <w:spacing w:after="120" w:line="276" w:lineRule="auto"/>
        <w:jc w:val="center"/>
        <w:rPr>
          <w:rFonts w:ascii="Arial" w:eastAsiaTheme="minorEastAsia" w:hAnsi="Arial" w:cs="Arial"/>
          <w:b/>
          <w:bCs/>
          <w:sz w:val="24"/>
          <w:szCs w:val="24"/>
          <w:lang w:val="mn-MN" w:bidi="mn-Mong-MN"/>
        </w:rPr>
      </w:pPr>
    </w:p>
    <w:p w14:paraId="4C374E92" w14:textId="77777777" w:rsidR="009066EA" w:rsidRPr="003B6285" w:rsidRDefault="009066EA" w:rsidP="009066EA">
      <w:pPr>
        <w:spacing w:after="120" w:line="276" w:lineRule="auto"/>
        <w:jc w:val="center"/>
        <w:rPr>
          <w:rFonts w:ascii="Arial" w:eastAsiaTheme="minorEastAsia" w:hAnsi="Arial" w:cs="Arial"/>
          <w:b/>
          <w:bCs/>
          <w:sz w:val="24"/>
          <w:szCs w:val="24"/>
          <w:lang w:val="mn-MN" w:bidi="mn-Mong-MN"/>
        </w:rPr>
      </w:pPr>
    </w:p>
    <w:p w14:paraId="00CE1FCB" w14:textId="77777777" w:rsidR="009066EA" w:rsidRPr="003B6285" w:rsidRDefault="009066EA" w:rsidP="009066EA">
      <w:pPr>
        <w:spacing w:after="200" w:line="276" w:lineRule="auto"/>
        <w:jc w:val="center"/>
        <w:rPr>
          <w:rFonts w:ascii="Arial" w:eastAsiaTheme="minorEastAsia" w:hAnsi="Arial" w:cs="Arial"/>
          <w:b/>
          <w:bCs/>
          <w:sz w:val="24"/>
          <w:szCs w:val="24"/>
          <w:lang w:val="mn-MN" w:bidi="mn-Mong-MN"/>
        </w:rPr>
      </w:pPr>
      <w:r w:rsidRPr="003B6285">
        <w:rPr>
          <w:rFonts w:ascii="Arial" w:eastAsiaTheme="minorEastAsia" w:hAnsi="Arial" w:cs="Arial"/>
          <w:b/>
          <w:bCs/>
          <w:sz w:val="24"/>
          <w:szCs w:val="24"/>
          <w:lang w:val="mn-MN" w:bidi="mn-Mong-MN"/>
        </w:rPr>
        <w:t>Улаанбаатар хот</w:t>
      </w:r>
    </w:p>
    <w:p w14:paraId="7EA65FAC" w14:textId="1944A2D5" w:rsidR="009066EA" w:rsidRPr="003B6285" w:rsidRDefault="009066EA" w:rsidP="009066EA">
      <w:pPr>
        <w:spacing w:after="0" w:line="276" w:lineRule="auto"/>
        <w:jc w:val="center"/>
        <w:rPr>
          <w:rFonts w:ascii="Arial" w:eastAsiaTheme="minorEastAsia" w:hAnsi="Arial" w:cs="Arial"/>
          <w:b/>
          <w:sz w:val="24"/>
          <w:szCs w:val="24"/>
          <w:lang w:val="mn-MN" w:bidi="mn-Mong-MN"/>
        </w:rPr>
      </w:pPr>
      <w:r w:rsidRPr="003B6285">
        <w:rPr>
          <w:rFonts w:ascii="Arial" w:eastAsiaTheme="minorEastAsia" w:hAnsi="Arial" w:cs="Arial"/>
          <w:b/>
          <w:sz w:val="24"/>
          <w:szCs w:val="24"/>
          <w:lang w:val="mn-MN" w:bidi="mn-Mong-MN"/>
        </w:rPr>
        <w:t>202</w:t>
      </w:r>
      <w:r w:rsidR="00D34FAF" w:rsidRPr="003B6285">
        <w:rPr>
          <w:rFonts w:ascii="Arial" w:eastAsiaTheme="minorEastAsia" w:hAnsi="Arial" w:cs="Arial"/>
          <w:b/>
          <w:sz w:val="24"/>
          <w:szCs w:val="24"/>
          <w:lang w:val="mn-MN" w:bidi="mn-Mong-MN"/>
        </w:rPr>
        <w:t>х</w:t>
      </w:r>
      <w:r w:rsidRPr="003B6285">
        <w:rPr>
          <w:rFonts w:ascii="Arial" w:eastAsiaTheme="minorEastAsia" w:hAnsi="Arial" w:cs="Arial"/>
          <w:b/>
          <w:sz w:val="24"/>
          <w:szCs w:val="24"/>
          <w:lang w:val="mn-MN" w:bidi="mn-Mong-MN"/>
        </w:rPr>
        <w:t xml:space="preserve"> он</w:t>
      </w:r>
    </w:p>
    <w:p w14:paraId="4FB13AC7" w14:textId="77777777" w:rsidR="00730B33" w:rsidRPr="003B6285" w:rsidRDefault="00730B33" w:rsidP="009066EA">
      <w:pPr>
        <w:spacing w:after="0" w:line="276" w:lineRule="auto"/>
        <w:jc w:val="center"/>
        <w:rPr>
          <w:rFonts w:ascii="Arial" w:eastAsiaTheme="minorEastAsia" w:hAnsi="Arial" w:cs="Arial"/>
          <w:b/>
          <w:sz w:val="24"/>
          <w:szCs w:val="24"/>
          <w:lang w:val="mn-MN" w:bidi="mn-Mong-MN"/>
        </w:rPr>
      </w:pPr>
    </w:p>
    <w:p w14:paraId="7EBCB3E6" w14:textId="77777777" w:rsidR="00730B33" w:rsidRPr="003B6285" w:rsidRDefault="00730B33" w:rsidP="009066EA">
      <w:pPr>
        <w:spacing w:after="0" w:line="276" w:lineRule="auto"/>
        <w:jc w:val="center"/>
        <w:rPr>
          <w:rFonts w:ascii="Arial" w:eastAsiaTheme="minorEastAsia" w:hAnsi="Arial" w:cs="Arial"/>
          <w:b/>
          <w:sz w:val="24"/>
          <w:szCs w:val="24"/>
          <w:lang w:val="mn-MN" w:bidi="mn-Mong-MN"/>
        </w:rPr>
      </w:pPr>
    </w:p>
    <w:p w14:paraId="284E86DA" w14:textId="1B7F8C44" w:rsidR="00730B33" w:rsidRPr="003B6285" w:rsidRDefault="00730B33" w:rsidP="009066EA">
      <w:pPr>
        <w:spacing w:after="0" w:line="276" w:lineRule="auto"/>
        <w:jc w:val="center"/>
        <w:rPr>
          <w:rFonts w:ascii="Arial" w:eastAsiaTheme="minorEastAsia" w:hAnsi="Arial" w:cs="Arial"/>
          <w:b/>
          <w:sz w:val="24"/>
          <w:szCs w:val="24"/>
          <w:lang w:val="mn-MN" w:bidi="mn-Mong-MN"/>
        </w:rPr>
      </w:pPr>
    </w:p>
    <w:p w14:paraId="571B852D" w14:textId="7D6E7523"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Энэ стандартыг Эрчим хүчний эдийн засгийн хүрээлэнгийн Станда</w:t>
      </w:r>
      <w:r w:rsidR="006D4319" w:rsidRPr="003B6285">
        <w:rPr>
          <w:rFonts w:ascii="Arial" w:eastAsiaTheme="minorEastAsia" w:hAnsi="Arial" w:cs="Arial"/>
          <w:bCs/>
          <w:sz w:val="24"/>
          <w:szCs w:val="24"/>
          <w:lang w:val="mn-MN" w:bidi="mn-Mong-MN"/>
        </w:rPr>
        <w:t>рт, норм нормативын хэлтсийн ЭША Х.Шинэчимэг</w:t>
      </w:r>
      <w:r w:rsidRPr="003B6285">
        <w:rPr>
          <w:rFonts w:ascii="Arial" w:eastAsiaTheme="minorEastAsia" w:hAnsi="Arial" w:cs="Arial"/>
          <w:bCs/>
          <w:sz w:val="24"/>
          <w:szCs w:val="24"/>
          <w:lang w:val="mn-MN" w:bidi="mn-Mong-MN"/>
        </w:rPr>
        <w:t xml:space="preserve"> орчуулж,  .......... редакц хийсэн.</w:t>
      </w:r>
    </w:p>
    <w:p w14:paraId="55D10522" w14:textId="77777777" w:rsidR="00730B33" w:rsidRPr="003B6285" w:rsidRDefault="00730B33" w:rsidP="00954F60">
      <w:pPr>
        <w:spacing w:after="0" w:line="276" w:lineRule="auto"/>
        <w:ind w:left="270"/>
        <w:rPr>
          <w:rFonts w:ascii="Arial" w:eastAsiaTheme="minorEastAsia" w:hAnsi="Arial" w:cs="Arial"/>
          <w:bCs/>
          <w:sz w:val="24"/>
          <w:szCs w:val="24"/>
          <w:lang w:val="mn-MN" w:bidi="mn-Mong-MN"/>
        </w:rPr>
      </w:pPr>
    </w:p>
    <w:p w14:paraId="4EBED7DF" w14:textId="77777777" w:rsidR="00730B33" w:rsidRPr="003B6285" w:rsidRDefault="00730B33" w:rsidP="00954F60">
      <w:pPr>
        <w:spacing w:after="0" w:line="276" w:lineRule="auto"/>
        <w:ind w:left="270"/>
        <w:rPr>
          <w:rFonts w:ascii="Arial" w:eastAsiaTheme="minorEastAsia" w:hAnsi="Arial" w:cs="Arial"/>
          <w:bCs/>
          <w:sz w:val="24"/>
          <w:szCs w:val="24"/>
          <w:lang w:val="mn-MN" w:bidi="mn-Mong-MN"/>
        </w:rPr>
      </w:pPr>
    </w:p>
    <w:p w14:paraId="16617F4E" w14:textId="761FEE92" w:rsidR="00730B33" w:rsidRPr="003B6285" w:rsidRDefault="00730B33" w:rsidP="0052755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Анхны үзлэгийг 202</w:t>
      </w:r>
      <w:r w:rsidR="004C3845">
        <w:rPr>
          <w:rFonts w:ascii="Arial" w:eastAsiaTheme="minorEastAsia" w:hAnsi="Arial" w:cs="Arial"/>
          <w:bCs/>
          <w:sz w:val="24"/>
          <w:szCs w:val="24"/>
          <w:lang w:val="mn-MN" w:bidi="mn-Mong-MN"/>
        </w:rPr>
        <w:t>х</w:t>
      </w:r>
      <w:r w:rsidRPr="003B6285">
        <w:rPr>
          <w:rFonts w:ascii="Arial" w:eastAsiaTheme="minorEastAsia" w:hAnsi="Arial" w:cs="Arial"/>
          <w:bCs/>
          <w:sz w:val="24"/>
          <w:szCs w:val="24"/>
          <w:lang w:val="mn-MN" w:bidi="mn-Mong-MN"/>
        </w:rPr>
        <w:t xml:space="preserve"> онд, дараа нь 5 жил тутамд хийнэ.</w:t>
      </w:r>
    </w:p>
    <w:p w14:paraId="355D998B" w14:textId="77777777" w:rsidR="00730B33" w:rsidRPr="003B6285" w:rsidRDefault="00730B33" w:rsidP="00730B33">
      <w:pPr>
        <w:spacing w:after="0" w:line="276" w:lineRule="auto"/>
        <w:rPr>
          <w:rFonts w:ascii="Arial" w:eastAsiaTheme="minorEastAsia" w:hAnsi="Arial" w:cs="Arial"/>
          <w:bCs/>
          <w:sz w:val="24"/>
          <w:szCs w:val="24"/>
          <w:lang w:val="mn-MN" w:bidi="mn-Mong-MN"/>
        </w:rPr>
      </w:pPr>
    </w:p>
    <w:p w14:paraId="62D84AE7" w14:textId="77777777" w:rsidR="00730B33" w:rsidRPr="003B6285" w:rsidRDefault="00730B33" w:rsidP="00730B33">
      <w:pPr>
        <w:spacing w:after="0" w:line="276" w:lineRule="auto"/>
        <w:rPr>
          <w:rFonts w:ascii="Arial" w:eastAsiaTheme="minorEastAsia" w:hAnsi="Arial" w:cs="Arial"/>
          <w:bCs/>
          <w:sz w:val="24"/>
          <w:szCs w:val="24"/>
          <w:lang w:val="mn-MN" w:bidi="mn-Mong-MN"/>
        </w:rPr>
      </w:pPr>
    </w:p>
    <w:p w14:paraId="1EBE5EDB" w14:textId="77777777" w:rsidR="00730B33" w:rsidRPr="003B6285" w:rsidRDefault="00730B33" w:rsidP="00730B33">
      <w:pPr>
        <w:spacing w:after="0" w:line="276" w:lineRule="auto"/>
        <w:rPr>
          <w:rFonts w:ascii="Arial" w:eastAsiaTheme="minorEastAsia" w:hAnsi="Arial" w:cs="Arial"/>
          <w:bCs/>
          <w:sz w:val="24"/>
          <w:szCs w:val="24"/>
          <w:lang w:val="mn-MN" w:bidi="mn-Mong-MN"/>
        </w:rPr>
      </w:pPr>
    </w:p>
    <w:p w14:paraId="0849B05C" w14:textId="77777777" w:rsidR="00730B33" w:rsidRPr="003B6285" w:rsidRDefault="00730B33" w:rsidP="00730B33">
      <w:pPr>
        <w:spacing w:after="0" w:line="276" w:lineRule="auto"/>
        <w:rPr>
          <w:rFonts w:ascii="Arial" w:eastAsiaTheme="minorEastAsia" w:hAnsi="Arial" w:cs="Arial"/>
          <w:bCs/>
          <w:sz w:val="24"/>
          <w:szCs w:val="24"/>
          <w:lang w:val="mn-MN" w:bidi="mn-Mong-MN"/>
        </w:rPr>
      </w:pPr>
    </w:p>
    <w:p w14:paraId="0DFF60C3" w14:textId="269454EB" w:rsidR="00730B33" w:rsidRPr="003B6285" w:rsidRDefault="00730B33" w:rsidP="00730B33">
      <w:pPr>
        <w:spacing w:after="0" w:line="276" w:lineRule="auto"/>
        <w:rPr>
          <w:rFonts w:ascii="Arial" w:eastAsiaTheme="minorEastAsia" w:hAnsi="Arial" w:cs="Arial"/>
          <w:bCs/>
          <w:sz w:val="24"/>
          <w:szCs w:val="24"/>
          <w:lang w:val="mn-MN" w:bidi="mn-Mong-MN"/>
        </w:rPr>
      </w:pPr>
    </w:p>
    <w:p w14:paraId="238A7E5C" w14:textId="131E51BD" w:rsidR="00D34FAF" w:rsidRPr="003B6285" w:rsidRDefault="00D34FAF" w:rsidP="00730B33">
      <w:pPr>
        <w:spacing w:after="0" w:line="276" w:lineRule="auto"/>
        <w:rPr>
          <w:rFonts w:ascii="Arial" w:eastAsiaTheme="minorEastAsia" w:hAnsi="Arial" w:cs="Arial"/>
          <w:bCs/>
          <w:sz w:val="24"/>
          <w:szCs w:val="24"/>
          <w:lang w:val="mn-MN" w:bidi="mn-Mong-MN"/>
        </w:rPr>
      </w:pPr>
    </w:p>
    <w:p w14:paraId="0D3269A0" w14:textId="620AC7CF" w:rsidR="00D34FAF" w:rsidRPr="003B6285" w:rsidRDefault="00D34FAF" w:rsidP="00730B33">
      <w:pPr>
        <w:spacing w:after="0" w:line="276" w:lineRule="auto"/>
        <w:rPr>
          <w:rFonts w:ascii="Arial" w:eastAsiaTheme="minorEastAsia" w:hAnsi="Arial" w:cs="Arial"/>
          <w:bCs/>
          <w:sz w:val="24"/>
          <w:szCs w:val="24"/>
          <w:lang w:val="mn-MN" w:bidi="mn-Mong-MN"/>
        </w:rPr>
      </w:pPr>
    </w:p>
    <w:p w14:paraId="52A0423D" w14:textId="691A0988" w:rsidR="00D34FAF" w:rsidRPr="003B6285" w:rsidRDefault="00D34FAF" w:rsidP="00730B33">
      <w:pPr>
        <w:spacing w:after="0" w:line="276" w:lineRule="auto"/>
        <w:rPr>
          <w:rFonts w:ascii="Arial" w:eastAsiaTheme="minorEastAsia" w:hAnsi="Arial" w:cs="Arial"/>
          <w:bCs/>
          <w:sz w:val="24"/>
          <w:szCs w:val="24"/>
          <w:lang w:val="mn-MN" w:bidi="mn-Mong-MN"/>
        </w:rPr>
      </w:pPr>
    </w:p>
    <w:p w14:paraId="26EC8B69" w14:textId="5BAD0F4A" w:rsidR="00D34FAF" w:rsidRPr="003B6285" w:rsidRDefault="00D34FAF" w:rsidP="00730B33">
      <w:pPr>
        <w:spacing w:after="0" w:line="276" w:lineRule="auto"/>
        <w:rPr>
          <w:rFonts w:ascii="Arial" w:eastAsiaTheme="minorEastAsia" w:hAnsi="Arial" w:cs="Arial"/>
          <w:bCs/>
          <w:sz w:val="24"/>
          <w:szCs w:val="24"/>
          <w:lang w:val="mn-MN" w:bidi="mn-Mong-MN"/>
        </w:rPr>
      </w:pPr>
    </w:p>
    <w:p w14:paraId="1930630D" w14:textId="7054A30A" w:rsidR="00D34FAF" w:rsidRPr="003B6285" w:rsidRDefault="00D34FAF" w:rsidP="00730B33">
      <w:pPr>
        <w:spacing w:after="0" w:line="276" w:lineRule="auto"/>
        <w:rPr>
          <w:rFonts w:ascii="Arial" w:eastAsiaTheme="minorEastAsia" w:hAnsi="Arial" w:cs="Arial"/>
          <w:bCs/>
          <w:sz w:val="24"/>
          <w:szCs w:val="24"/>
          <w:lang w:val="mn-MN" w:bidi="mn-Mong-MN"/>
        </w:rPr>
      </w:pPr>
    </w:p>
    <w:p w14:paraId="79FFB51C" w14:textId="61D3E463" w:rsidR="00D34FAF" w:rsidRPr="003B6285" w:rsidRDefault="00D34FAF" w:rsidP="00730B33">
      <w:pPr>
        <w:spacing w:after="0" w:line="276" w:lineRule="auto"/>
        <w:rPr>
          <w:rFonts w:ascii="Arial" w:eastAsiaTheme="minorEastAsia" w:hAnsi="Arial" w:cs="Arial"/>
          <w:bCs/>
          <w:sz w:val="24"/>
          <w:szCs w:val="24"/>
          <w:lang w:val="mn-MN" w:bidi="mn-Mong-MN"/>
        </w:rPr>
      </w:pPr>
    </w:p>
    <w:p w14:paraId="18ED957D" w14:textId="6D8CA8FC" w:rsidR="00D34FAF" w:rsidRPr="003B6285" w:rsidRDefault="00D34FAF" w:rsidP="00730B33">
      <w:pPr>
        <w:spacing w:after="0" w:line="276" w:lineRule="auto"/>
        <w:rPr>
          <w:rFonts w:ascii="Arial" w:eastAsiaTheme="minorEastAsia" w:hAnsi="Arial" w:cs="Arial"/>
          <w:bCs/>
          <w:sz w:val="24"/>
          <w:szCs w:val="24"/>
          <w:lang w:val="mn-MN" w:bidi="mn-Mong-MN"/>
        </w:rPr>
      </w:pPr>
    </w:p>
    <w:p w14:paraId="483BBDD0" w14:textId="36EDAE8D" w:rsidR="00D34FAF" w:rsidRPr="003B6285" w:rsidRDefault="00D34FAF" w:rsidP="00730B33">
      <w:pPr>
        <w:spacing w:after="0" w:line="276" w:lineRule="auto"/>
        <w:rPr>
          <w:rFonts w:ascii="Arial" w:eastAsiaTheme="minorEastAsia" w:hAnsi="Arial" w:cs="Arial"/>
          <w:bCs/>
          <w:sz w:val="24"/>
          <w:szCs w:val="24"/>
          <w:lang w:val="mn-MN" w:bidi="mn-Mong-MN"/>
        </w:rPr>
      </w:pPr>
    </w:p>
    <w:p w14:paraId="574E36D4" w14:textId="6E9A5A86" w:rsidR="00D34FAF" w:rsidRPr="003B6285" w:rsidRDefault="00D34FAF" w:rsidP="00730B33">
      <w:pPr>
        <w:spacing w:after="0" w:line="276" w:lineRule="auto"/>
        <w:rPr>
          <w:rFonts w:ascii="Arial" w:eastAsiaTheme="minorEastAsia" w:hAnsi="Arial" w:cs="Arial"/>
          <w:bCs/>
          <w:sz w:val="24"/>
          <w:szCs w:val="24"/>
          <w:lang w:val="mn-MN" w:bidi="mn-Mong-MN"/>
        </w:rPr>
      </w:pPr>
    </w:p>
    <w:p w14:paraId="328FBC05" w14:textId="4F2CD0AD" w:rsidR="00D34FAF" w:rsidRPr="003B6285" w:rsidRDefault="00D34FAF" w:rsidP="00730B33">
      <w:pPr>
        <w:spacing w:after="0" w:line="276" w:lineRule="auto"/>
        <w:rPr>
          <w:rFonts w:ascii="Arial" w:eastAsiaTheme="minorEastAsia" w:hAnsi="Arial" w:cs="Arial"/>
          <w:bCs/>
          <w:sz w:val="24"/>
          <w:szCs w:val="24"/>
          <w:lang w:val="mn-MN" w:bidi="mn-Mong-MN"/>
        </w:rPr>
      </w:pPr>
    </w:p>
    <w:p w14:paraId="054E53EB" w14:textId="28F61465" w:rsidR="00D34FAF" w:rsidRPr="003B6285" w:rsidRDefault="00D34FAF" w:rsidP="00730B33">
      <w:pPr>
        <w:spacing w:after="0" w:line="276" w:lineRule="auto"/>
        <w:rPr>
          <w:rFonts w:ascii="Arial" w:eastAsiaTheme="minorEastAsia" w:hAnsi="Arial" w:cs="Arial"/>
          <w:bCs/>
          <w:sz w:val="24"/>
          <w:szCs w:val="24"/>
          <w:lang w:val="mn-MN" w:bidi="mn-Mong-MN"/>
        </w:rPr>
      </w:pPr>
    </w:p>
    <w:p w14:paraId="3E77A0D1" w14:textId="6023359D" w:rsidR="00D34FAF" w:rsidRPr="003B6285" w:rsidRDefault="00D34FAF" w:rsidP="00730B33">
      <w:pPr>
        <w:spacing w:after="0" w:line="276" w:lineRule="auto"/>
        <w:rPr>
          <w:rFonts w:ascii="Arial" w:eastAsiaTheme="minorEastAsia" w:hAnsi="Arial" w:cs="Arial"/>
          <w:bCs/>
          <w:sz w:val="24"/>
          <w:szCs w:val="24"/>
          <w:lang w:val="mn-MN" w:bidi="mn-Mong-MN"/>
        </w:rPr>
      </w:pPr>
    </w:p>
    <w:p w14:paraId="41CCB249" w14:textId="64E063B9" w:rsidR="00306C6F" w:rsidRPr="003B6285" w:rsidRDefault="00306C6F" w:rsidP="00730B33">
      <w:pPr>
        <w:spacing w:after="0" w:line="276" w:lineRule="auto"/>
        <w:rPr>
          <w:rFonts w:ascii="Arial" w:eastAsiaTheme="minorEastAsia" w:hAnsi="Arial" w:cs="Arial"/>
          <w:bCs/>
          <w:sz w:val="24"/>
          <w:szCs w:val="24"/>
          <w:lang w:val="mn-MN" w:bidi="mn-Mong-MN"/>
        </w:rPr>
      </w:pPr>
    </w:p>
    <w:p w14:paraId="192FDA2E" w14:textId="3320D008" w:rsidR="00730B33" w:rsidRPr="003B6285" w:rsidRDefault="00730B33" w:rsidP="00730B33">
      <w:pPr>
        <w:spacing w:after="0" w:line="276" w:lineRule="auto"/>
        <w:rPr>
          <w:rFonts w:ascii="Arial" w:eastAsiaTheme="minorEastAsia" w:hAnsi="Arial" w:cs="Arial"/>
          <w:bCs/>
          <w:sz w:val="24"/>
          <w:szCs w:val="24"/>
          <w:lang w:val="mn-MN" w:bidi="mn-Mong-MN"/>
        </w:rPr>
      </w:pPr>
    </w:p>
    <w:p w14:paraId="5BD1D92C" w14:textId="77777777" w:rsidR="00730B33" w:rsidRPr="003B6285" w:rsidRDefault="00730B33" w:rsidP="00730B33">
      <w:pPr>
        <w:spacing w:after="0" w:line="276" w:lineRule="auto"/>
        <w:rPr>
          <w:rFonts w:ascii="Arial" w:eastAsiaTheme="minorEastAsia" w:hAnsi="Arial" w:cs="Arial"/>
          <w:bCs/>
          <w:sz w:val="24"/>
          <w:szCs w:val="24"/>
          <w:lang w:val="mn-MN" w:bidi="mn-Mong-MN"/>
        </w:rPr>
      </w:pPr>
    </w:p>
    <w:p w14:paraId="1C854B3F" w14:textId="77777777" w:rsidR="00730B33" w:rsidRPr="003B6285" w:rsidRDefault="00730B33" w:rsidP="005B7110">
      <w:pPr>
        <w:spacing w:after="0" w:line="276" w:lineRule="auto"/>
        <w:ind w:left="360"/>
        <w:rPr>
          <w:rFonts w:ascii="Arial" w:eastAsiaTheme="minorEastAsia" w:hAnsi="Arial" w:cs="Arial"/>
          <w:b/>
          <w:bCs/>
          <w:sz w:val="24"/>
          <w:szCs w:val="24"/>
          <w:lang w:val="mn-MN" w:bidi="mn-Mong-MN"/>
        </w:rPr>
      </w:pPr>
      <w:r w:rsidRPr="003B6285">
        <w:rPr>
          <w:rFonts w:ascii="Arial" w:eastAsiaTheme="minorEastAsia" w:hAnsi="Arial" w:cs="Arial"/>
          <w:b/>
          <w:bCs/>
          <w:sz w:val="24"/>
          <w:szCs w:val="24"/>
          <w:lang w:val="mn-MN" w:bidi="mn-Mong-MN"/>
        </w:rPr>
        <w:t xml:space="preserve">Стандарт, хэмжил зүйн газар (СХЗГ) </w:t>
      </w:r>
    </w:p>
    <w:p w14:paraId="40A476B2"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Энхтайваны өргөн чөлөө 46А</w:t>
      </w:r>
    </w:p>
    <w:p w14:paraId="006A5718"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Шуудангийн хаяг</w:t>
      </w:r>
    </w:p>
    <w:p w14:paraId="0A9BF1B0"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Улаанбаатар-13343, Ш/Х - 48</w:t>
      </w:r>
    </w:p>
    <w:p w14:paraId="1B93A8BC"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Утас: 976-51-263860 Факс: 976-11-458032</w:t>
      </w:r>
    </w:p>
    <w:p w14:paraId="0ABCF154" w14:textId="77777777" w:rsidR="00730B33" w:rsidRPr="003B6285" w:rsidRDefault="00730B33" w:rsidP="005B7110">
      <w:pPr>
        <w:spacing w:after="0" w:line="276" w:lineRule="auto"/>
        <w:ind w:left="360"/>
        <w:rPr>
          <w:rFonts w:ascii="Arial" w:eastAsiaTheme="minorEastAsia" w:hAnsi="Arial" w:cs="Arial"/>
          <w:bCs/>
          <w:color w:val="4472C4" w:themeColor="accent5"/>
          <w:sz w:val="24"/>
          <w:szCs w:val="24"/>
          <w:lang w:val="mn-MN" w:bidi="mn-Mong-MN"/>
        </w:rPr>
      </w:pPr>
      <w:r w:rsidRPr="003B6285">
        <w:rPr>
          <w:rFonts w:ascii="Arial" w:eastAsiaTheme="minorEastAsia" w:hAnsi="Arial" w:cs="Arial"/>
          <w:bCs/>
          <w:sz w:val="24"/>
          <w:szCs w:val="24"/>
          <w:lang w:val="mn-MN" w:bidi="mn-Mong-MN"/>
        </w:rPr>
        <w:t xml:space="preserve">E-mail: </w:t>
      </w:r>
      <w:r w:rsidRPr="003B6285">
        <w:rPr>
          <w:rFonts w:ascii="Arial" w:eastAsiaTheme="minorEastAsia" w:hAnsi="Arial" w:cs="Arial"/>
          <w:bCs/>
          <w:color w:val="4472C4" w:themeColor="accent5"/>
          <w:sz w:val="24"/>
          <w:szCs w:val="24"/>
          <w:lang w:val="mn-MN" w:bidi="mn-Mong-MN"/>
        </w:rPr>
        <w:t>masm@mongol.net; standardinform@masm.gov.mn</w:t>
      </w:r>
    </w:p>
    <w:p w14:paraId="0D82E81E" w14:textId="77777777" w:rsidR="00730B33" w:rsidRPr="003B6285" w:rsidRDefault="00730B33" w:rsidP="005B7110">
      <w:pPr>
        <w:spacing w:after="0" w:line="276" w:lineRule="auto"/>
        <w:ind w:left="360"/>
        <w:rPr>
          <w:rFonts w:ascii="Arial" w:eastAsiaTheme="minorEastAsia" w:hAnsi="Arial" w:cs="Arial"/>
          <w:bCs/>
          <w:color w:val="4472C4" w:themeColor="accent5"/>
          <w:sz w:val="24"/>
          <w:szCs w:val="24"/>
          <w:lang w:val="mn-MN" w:bidi="mn-Mong-MN"/>
        </w:rPr>
      </w:pPr>
      <w:r w:rsidRPr="003B6285">
        <w:rPr>
          <w:rFonts w:ascii="Arial" w:eastAsiaTheme="minorEastAsia" w:hAnsi="Arial" w:cs="Arial"/>
          <w:bCs/>
          <w:color w:val="4472C4" w:themeColor="accent5"/>
          <w:sz w:val="24"/>
          <w:szCs w:val="24"/>
          <w:lang w:val="mn-MN" w:bidi="mn-Mong-MN"/>
        </w:rPr>
        <w:t>www.estandard.mn; www.masm.gov.mn</w:t>
      </w:r>
    </w:p>
    <w:p w14:paraId="720F7264"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p>
    <w:p w14:paraId="55A46452"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p>
    <w:p w14:paraId="1EA974EF"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p>
    <w:p w14:paraId="65F7B1D0"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p>
    <w:p w14:paraId="6A6D7338" w14:textId="774925EB"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 xml:space="preserve">©  </w:t>
      </w:r>
      <w:r w:rsidRPr="003B6285">
        <w:rPr>
          <w:rFonts w:ascii="Arial" w:eastAsiaTheme="minorEastAsia" w:hAnsi="Arial" w:cs="Arial"/>
          <w:b/>
          <w:bCs/>
          <w:sz w:val="24"/>
          <w:szCs w:val="24"/>
          <w:lang w:val="mn-MN" w:bidi="mn-Mong-MN"/>
        </w:rPr>
        <w:t>СХЗГ,  202</w:t>
      </w:r>
      <w:r w:rsidR="00D34FAF" w:rsidRPr="003B6285">
        <w:rPr>
          <w:rFonts w:ascii="Arial" w:eastAsiaTheme="minorEastAsia" w:hAnsi="Arial" w:cs="Arial"/>
          <w:b/>
          <w:bCs/>
          <w:sz w:val="24"/>
          <w:szCs w:val="24"/>
          <w:lang w:val="mn-MN" w:bidi="mn-Mong-MN"/>
        </w:rPr>
        <w:t>х</w:t>
      </w:r>
    </w:p>
    <w:p w14:paraId="03EA1273" w14:textId="77777777" w:rsidR="00730B33" w:rsidRPr="003B6285" w:rsidRDefault="00730B33" w:rsidP="005B7110">
      <w:pPr>
        <w:spacing w:after="0" w:line="276" w:lineRule="auto"/>
        <w:ind w:left="360"/>
        <w:rPr>
          <w:rFonts w:ascii="Arial" w:eastAsiaTheme="minorEastAsia" w:hAnsi="Arial" w:cs="Arial"/>
          <w:bCs/>
          <w:sz w:val="24"/>
          <w:szCs w:val="24"/>
          <w:lang w:val="mn-MN" w:bidi="mn-Mong-MN"/>
        </w:rPr>
      </w:pPr>
      <w:r w:rsidRPr="003B6285">
        <w:rPr>
          <w:rFonts w:ascii="Arial" w:eastAsiaTheme="minorEastAsia" w:hAnsi="Arial" w:cs="Arial"/>
          <w:bCs/>
          <w:sz w:val="24"/>
          <w:szCs w:val="24"/>
          <w:lang w:val="mn-MN" w:bidi="mn-Mong-MN"/>
        </w:rPr>
        <w:t>“Стандартчилал, тохирлын үнэлгээний тухай” Монгол Улсын хуулийн дагуу энэхүү стандартыг бүрэн, эсвэл хэсэгчлэн хэвлэх, олшруулах эрх нь гагцхүү СХЗГ (Стандартчиллын төв байгууллага)-т байна.</w:t>
      </w:r>
    </w:p>
    <w:p w14:paraId="0378D5A5" w14:textId="3FA3B1FF" w:rsidR="00324E37" w:rsidRPr="003B6285" w:rsidRDefault="00324E37" w:rsidP="008230DB">
      <w:pPr>
        <w:spacing w:after="0" w:line="276" w:lineRule="auto"/>
        <w:rPr>
          <w:rFonts w:ascii="Arial" w:eastAsiaTheme="minorEastAsia" w:hAnsi="Arial" w:cs="Arial"/>
          <w:b/>
          <w:sz w:val="24"/>
          <w:szCs w:val="24"/>
          <w:lang w:val="mn-MN" w:bidi="mn-Mong-MN"/>
        </w:rPr>
      </w:pPr>
    </w:p>
    <w:p w14:paraId="461FB197" w14:textId="48ECBCE8" w:rsidR="00324E37" w:rsidRPr="003B6285" w:rsidRDefault="00324E37" w:rsidP="005B7110">
      <w:pPr>
        <w:spacing w:after="0" w:line="276" w:lineRule="auto"/>
        <w:ind w:left="360"/>
        <w:rPr>
          <w:rFonts w:ascii="Arial" w:eastAsiaTheme="minorEastAsia" w:hAnsi="Arial" w:cs="Arial"/>
          <w:b/>
          <w:sz w:val="24"/>
          <w:szCs w:val="24"/>
          <w:lang w:val="mn-MN" w:bidi="mn-Mong-MN"/>
        </w:rPr>
      </w:pPr>
    </w:p>
    <w:p w14:paraId="11476ED1" w14:textId="693D310E" w:rsidR="00D34FAF" w:rsidRPr="003B6285" w:rsidRDefault="00D34FAF" w:rsidP="00D34FAF">
      <w:pPr>
        <w:pStyle w:val="Bodytext30"/>
        <w:spacing w:after="240"/>
        <w:jc w:val="center"/>
        <w:rPr>
          <w:lang w:val="mn-MN"/>
        </w:rPr>
      </w:pPr>
      <w:r w:rsidRPr="003B6285">
        <w:rPr>
          <w:rStyle w:val="Bodytext3"/>
          <w:lang w:val="mn-MN"/>
        </w:rPr>
        <w:lastRenderedPageBreak/>
        <w:t>АГУУЛГА</w:t>
      </w:r>
    </w:p>
    <w:p w14:paraId="18144DF6" w14:textId="5D62FF2B" w:rsidR="00042A66" w:rsidRPr="00DA3577" w:rsidRDefault="00042A66" w:rsidP="00042A66">
      <w:pPr>
        <w:pStyle w:val="Tableofcontents0"/>
        <w:tabs>
          <w:tab w:val="right" w:leader="dot" w:pos="9026"/>
        </w:tabs>
        <w:spacing w:after="120"/>
        <w:ind w:firstLine="0"/>
        <w:rPr>
          <w:sz w:val="24"/>
          <w:szCs w:val="24"/>
        </w:rPr>
      </w:pPr>
      <w:r>
        <w:rPr>
          <w:rStyle w:val="Tableofcontents"/>
          <w:sz w:val="24"/>
          <w:szCs w:val="24"/>
        </w:rPr>
        <w:t>ӨМНӨХ ҮГ</w:t>
      </w:r>
      <w:r>
        <w:rPr>
          <w:rStyle w:val="Tableofcontents"/>
          <w:sz w:val="24"/>
          <w:szCs w:val="24"/>
        </w:rPr>
        <w:tab/>
      </w:r>
    </w:p>
    <w:p w14:paraId="5DFF8C77" w14:textId="190484AF" w:rsidR="00042A66" w:rsidRPr="00DA3577" w:rsidRDefault="00042A66" w:rsidP="00042A66">
      <w:pPr>
        <w:pStyle w:val="Tableofcontents0"/>
        <w:numPr>
          <w:ilvl w:val="0"/>
          <w:numId w:val="43"/>
        </w:numPr>
        <w:tabs>
          <w:tab w:val="left" w:pos="595"/>
          <w:tab w:val="right" w:leader="dot" w:pos="9026"/>
        </w:tabs>
        <w:spacing w:after="120"/>
        <w:rPr>
          <w:sz w:val="24"/>
          <w:szCs w:val="24"/>
        </w:rPr>
      </w:pPr>
      <w:proofErr w:type="spellStart"/>
      <w:r>
        <w:rPr>
          <w:rStyle w:val="Tableofcontents"/>
          <w:sz w:val="24"/>
          <w:szCs w:val="24"/>
        </w:rPr>
        <w:t>Хамрах</w:t>
      </w:r>
      <w:proofErr w:type="spellEnd"/>
      <w:r>
        <w:rPr>
          <w:rStyle w:val="Tableofcontents"/>
          <w:sz w:val="24"/>
          <w:szCs w:val="24"/>
        </w:rPr>
        <w:t xml:space="preserve"> </w:t>
      </w:r>
      <w:proofErr w:type="spellStart"/>
      <w:r>
        <w:rPr>
          <w:rStyle w:val="Tableofcontents"/>
          <w:sz w:val="24"/>
          <w:szCs w:val="24"/>
        </w:rPr>
        <w:t>хүрээ</w:t>
      </w:r>
      <w:proofErr w:type="spellEnd"/>
      <w:r>
        <w:rPr>
          <w:rStyle w:val="Tableofcontents"/>
          <w:sz w:val="24"/>
          <w:szCs w:val="24"/>
        </w:rPr>
        <w:tab/>
      </w:r>
    </w:p>
    <w:p w14:paraId="2FBC909E" w14:textId="693107C8" w:rsidR="00042A66" w:rsidRPr="00DA3577" w:rsidRDefault="00042A66" w:rsidP="00042A66">
      <w:pPr>
        <w:pStyle w:val="Tableofcontents0"/>
        <w:numPr>
          <w:ilvl w:val="0"/>
          <w:numId w:val="43"/>
        </w:numPr>
        <w:tabs>
          <w:tab w:val="left" w:pos="595"/>
          <w:tab w:val="right" w:leader="dot" w:pos="9026"/>
        </w:tabs>
        <w:spacing w:after="120"/>
        <w:rPr>
          <w:sz w:val="24"/>
          <w:szCs w:val="24"/>
        </w:rPr>
      </w:pPr>
      <w:proofErr w:type="spellStart"/>
      <w:r>
        <w:rPr>
          <w:rStyle w:val="Tableofcontents"/>
          <w:sz w:val="24"/>
          <w:szCs w:val="24"/>
        </w:rPr>
        <w:t>Норматив</w:t>
      </w:r>
      <w:proofErr w:type="spellEnd"/>
      <w:r>
        <w:rPr>
          <w:rStyle w:val="Tableofcontents"/>
          <w:sz w:val="24"/>
          <w:szCs w:val="24"/>
        </w:rPr>
        <w:t xml:space="preserve"> </w:t>
      </w:r>
      <w:proofErr w:type="spellStart"/>
      <w:r>
        <w:rPr>
          <w:rStyle w:val="Tableofcontents"/>
          <w:sz w:val="24"/>
          <w:szCs w:val="24"/>
        </w:rPr>
        <w:t>эшлэл</w:t>
      </w:r>
      <w:proofErr w:type="spellEnd"/>
      <w:r>
        <w:rPr>
          <w:rStyle w:val="Tableofcontents"/>
          <w:sz w:val="24"/>
          <w:szCs w:val="24"/>
        </w:rPr>
        <w:tab/>
      </w:r>
    </w:p>
    <w:p w14:paraId="7004B9A3" w14:textId="57A4D29F" w:rsidR="00042A66" w:rsidRPr="00DA3577" w:rsidRDefault="00042A66" w:rsidP="00042A66">
      <w:pPr>
        <w:pStyle w:val="Tableofcontents0"/>
        <w:numPr>
          <w:ilvl w:val="0"/>
          <w:numId w:val="43"/>
        </w:numPr>
        <w:tabs>
          <w:tab w:val="left" w:pos="595"/>
          <w:tab w:val="right" w:leader="dot" w:pos="9026"/>
        </w:tabs>
        <w:spacing w:after="120"/>
        <w:rPr>
          <w:sz w:val="24"/>
          <w:szCs w:val="24"/>
        </w:rPr>
      </w:pPr>
      <w:proofErr w:type="spellStart"/>
      <w:r>
        <w:rPr>
          <w:rStyle w:val="Tableofcontents"/>
          <w:sz w:val="24"/>
          <w:szCs w:val="24"/>
        </w:rPr>
        <w:t>Нэр</w:t>
      </w:r>
      <w:proofErr w:type="spellEnd"/>
      <w:r>
        <w:rPr>
          <w:rStyle w:val="Tableofcontents"/>
          <w:sz w:val="24"/>
          <w:szCs w:val="24"/>
        </w:rPr>
        <w:t xml:space="preserve"> </w:t>
      </w:r>
      <w:proofErr w:type="spellStart"/>
      <w:r>
        <w:rPr>
          <w:rStyle w:val="Tableofcontents"/>
          <w:sz w:val="24"/>
          <w:szCs w:val="24"/>
        </w:rPr>
        <w:t>томьёо</w:t>
      </w:r>
      <w:proofErr w:type="spellEnd"/>
      <w:r>
        <w:rPr>
          <w:rStyle w:val="Tableofcontents"/>
          <w:sz w:val="24"/>
          <w:szCs w:val="24"/>
        </w:rPr>
        <w:t xml:space="preserve">, </w:t>
      </w:r>
      <w:proofErr w:type="spellStart"/>
      <w:r>
        <w:rPr>
          <w:rStyle w:val="Tableofcontents"/>
          <w:sz w:val="24"/>
          <w:szCs w:val="24"/>
        </w:rPr>
        <w:t>тодорхойлолт</w:t>
      </w:r>
      <w:proofErr w:type="spellEnd"/>
      <w:r>
        <w:rPr>
          <w:rStyle w:val="Tableofcontents"/>
          <w:sz w:val="24"/>
          <w:szCs w:val="24"/>
        </w:rPr>
        <w:t xml:space="preserve">, </w:t>
      </w:r>
      <w:proofErr w:type="spellStart"/>
      <w:r>
        <w:rPr>
          <w:rStyle w:val="Tableofcontents"/>
          <w:sz w:val="24"/>
          <w:szCs w:val="24"/>
        </w:rPr>
        <w:t>товчилсон</w:t>
      </w:r>
      <w:proofErr w:type="spellEnd"/>
      <w:r>
        <w:rPr>
          <w:rStyle w:val="Tableofcontents"/>
          <w:sz w:val="24"/>
          <w:szCs w:val="24"/>
        </w:rPr>
        <w:t xml:space="preserve"> </w:t>
      </w:r>
      <w:proofErr w:type="spellStart"/>
      <w:r>
        <w:rPr>
          <w:rStyle w:val="Tableofcontents"/>
          <w:sz w:val="24"/>
          <w:szCs w:val="24"/>
        </w:rPr>
        <w:t>нэр</w:t>
      </w:r>
      <w:proofErr w:type="spellEnd"/>
      <w:r>
        <w:rPr>
          <w:rStyle w:val="Tableofcontents"/>
          <w:sz w:val="24"/>
          <w:szCs w:val="24"/>
        </w:rPr>
        <w:t xml:space="preserve"> </w:t>
      </w:r>
      <w:proofErr w:type="spellStart"/>
      <w:r>
        <w:rPr>
          <w:rStyle w:val="Tableofcontents"/>
          <w:sz w:val="24"/>
          <w:szCs w:val="24"/>
        </w:rPr>
        <w:t>томьёо</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тэмдэглэгээ</w:t>
      </w:r>
      <w:proofErr w:type="spellEnd"/>
      <w:r>
        <w:rPr>
          <w:rStyle w:val="Tableofcontents"/>
          <w:sz w:val="24"/>
          <w:szCs w:val="24"/>
        </w:rPr>
        <w:tab/>
      </w:r>
    </w:p>
    <w:p w14:paraId="0052A3EC" w14:textId="533C9ECC"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Нэр</w:t>
      </w:r>
      <w:proofErr w:type="spellEnd"/>
      <w:r>
        <w:rPr>
          <w:rStyle w:val="Tableofcontents"/>
          <w:sz w:val="24"/>
          <w:szCs w:val="24"/>
        </w:rPr>
        <w:t xml:space="preserve"> </w:t>
      </w:r>
      <w:proofErr w:type="spellStart"/>
      <w:r>
        <w:rPr>
          <w:rStyle w:val="Tableofcontents"/>
          <w:sz w:val="24"/>
          <w:szCs w:val="24"/>
        </w:rPr>
        <w:t>томьёо</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тодорхойлолт</w:t>
      </w:r>
      <w:proofErr w:type="spellEnd"/>
      <w:r>
        <w:rPr>
          <w:rStyle w:val="Tableofcontents"/>
          <w:sz w:val="24"/>
          <w:szCs w:val="24"/>
        </w:rPr>
        <w:tab/>
      </w:r>
    </w:p>
    <w:p w14:paraId="7D673207" w14:textId="42690DA1"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Товчилсон</w:t>
      </w:r>
      <w:proofErr w:type="spellEnd"/>
      <w:r>
        <w:rPr>
          <w:rStyle w:val="Tableofcontents"/>
          <w:sz w:val="24"/>
          <w:szCs w:val="24"/>
        </w:rPr>
        <w:t xml:space="preserve"> </w:t>
      </w:r>
      <w:proofErr w:type="spellStart"/>
      <w:r>
        <w:rPr>
          <w:rStyle w:val="Tableofcontents"/>
          <w:sz w:val="24"/>
          <w:szCs w:val="24"/>
        </w:rPr>
        <w:t>нэр</w:t>
      </w:r>
      <w:proofErr w:type="spellEnd"/>
      <w:r>
        <w:rPr>
          <w:rStyle w:val="Tableofcontents"/>
          <w:sz w:val="24"/>
          <w:szCs w:val="24"/>
        </w:rPr>
        <w:t xml:space="preserve"> </w:t>
      </w:r>
      <w:proofErr w:type="spellStart"/>
      <w:r>
        <w:rPr>
          <w:rStyle w:val="Tableofcontents"/>
          <w:sz w:val="24"/>
          <w:szCs w:val="24"/>
        </w:rPr>
        <w:t>томьёо</w:t>
      </w:r>
      <w:proofErr w:type="spellEnd"/>
      <w:r>
        <w:rPr>
          <w:rStyle w:val="Tableofcontents"/>
          <w:sz w:val="24"/>
          <w:szCs w:val="24"/>
        </w:rPr>
        <w:tab/>
      </w:r>
    </w:p>
    <w:p w14:paraId="7AF73791" w14:textId="794AB75B"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Тэмдэглэгээ</w:t>
      </w:r>
      <w:proofErr w:type="spellEnd"/>
      <w:r>
        <w:rPr>
          <w:rStyle w:val="Tableofcontents"/>
          <w:sz w:val="24"/>
          <w:szCs w:val="24"/>
        </w:rPr>
        <w:tab/>
      </w:r>
    </w:p>
    <w:p w14:paraId="791BBC05" w14:textId="64D277CC" w:rsidR="00042A66" w:rsidRPr="00DA3577" w:rsidRDefault="00042A66" w:rsidP="00042A66">
      <w:pPr>
        <w:pStyle w:val="Tableofcontents0"/>
        <w:numPr>
          <w:ilvl w:val="0"/>
          <w:numId w:val="43"/>
        </w:numPr>
        <w:tabs>
          <w:tab w:val="left" w:pos="595"/>
          <w:tab w:val="right" w:leader="dot" w:pos="9026"/>
        </w:tabs>
        <w:spacing w:after="120"/>
        <w:rPr>
          <w:sz w:val="24"/>
          <w:szCs w:val="24"/>
        </w:rPr>
      </w:pPr>
      <w:r>
        <w:rPr>
          <w:rStyle w:val="Tableofcontents"/>
          <w:sz w:val="24"/>
          <w:szCs w:val="24"/>
        </w:rPr>
        <w:t xml:space="preserve">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ангилал</w:t>
      </w:r>
      <w:proofErr w:type="spellEnd"/>
      <w:r>
        <w:rPr>
          <w:rStyle w:val="Tableofcontents"/>
          <w:sz w:val="24"/>
          <w:szCs w:val="24"/>
        </w:rPr>
        <w:tab/>
      </w:r>
    </w:p>
    <w:p w14:paraId="3808FFE2" w14:textId="048E5EAB"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Ерөнхий</w:t>
      </w:r>
      <w:proofErr w:type="spellEnd"/>
      <w:r>
        <w:rPr>
          <w:rStyle w:val="Tableofcontents"/>
          <w:sz w:val="24"/>
          <w:szCs w:val="24"/>
        </w:rPr>
        <w:tab/>
      </w:r>
    </w:p>
    <w:p w14:paraId="4C4D4283" w14:textId="78D45358" w:rsidR="00042A66" w:rsidRPr="00DA3577" w:rsidRDefault="00042A66" w:rsidP="00042A66">
      <w:pPr>
        <w:pStyle w:val="Tableofcontents0"/>
        <w:numPr>
          <w:ilvl w:val="1"/>
          <w:numId w:val="43"/>
        </w:numPr>
        <w:tabs>
          <w:tab w:val="left" w:pos="1311"/>
          <w:tab w:val="right" w:leader="dot" w:pos="9026"/>
        </w:tabs>
        <w:rPr>
          <w:sz w:val="24"/>
          <w:szCs w:val="24"/>
        </w:rPr>
      </w:pPr>
      <w:r>
        <w:rPr>
          <w:rStyle w:val="Tableofcontents"/>
          <w:sz w:val="24"/>
          <w:szCs w:val="24"/>
        </w:rPr>
        <w:t xml:space="preserve">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ангилал</w:t>
      </w:r>
      <w:proofErr w:type="spellEnd"/>
      <w:r>
        <w:rPr>
          <w:rStyle w:val="Tableofcontents"/>
          <w:sz w:val="24"/>
          <w:szCs w:val="24"/>
        </w:rPr>
        <w:tab/>
      </w:r>
    </w:p>
    <w:p w14:paraId="4AFD8B62" w14:textId="77224595"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Ангилал</w:t>
      </w:r>
      <w:proofErr w:type="spellEnd"/>
      <w:r>
        <w:rPr>
          <w:rStyle w:val="Tableofcontents"/>
          <w:sz w:val="24"/>
          <w:szCs w:val="24"/>
        </w:rPr>
        <w:t xml:space="preserve"> А-</w:t>
      </w:r>
      <w:proofErr w:type="spellStart"/>
      <w:r>
        <w:rPr>
          <w:rStyle w:val="Tableofcontents"/>
          <w:sz w:val="24"/>
          <w:szCs w:val="24"/>
        </w:rPr>
        <w:t>ийн</w:t>
      </w:r>
      <w:proofErr w:type="spellEnd"/>
      <w:r>
        <w:rPr>
          <w:rStyle w:val="Tableofcontents"/>
          <w:sz w:val="24"/>
          <w:szCs w:val="24"/>
        </w:rPr>
        <w:t xml:space="preserve"> </w:t>
      </w:r>
      <w:proofErr w:type="spellStart"/>
      <w:r>
        <w:rPr>
          <w:rStyle w:val="Tableofcontents"/>
          <w:sz w:val="24"/>
          <w:szCs w:val="24"/>
        </w:rPr>
        <w:t>хэрэглээ</w:t>
      </w:r>
      <w:proofErr w:type="spellEnd"/>
      <w:r>
        <w:rPr>
          <w:rStyle w:val="Tableofcontents"/>
          <w:sz w:val="24"/>
          <w:szCs w:val="24"/>
        </w:rPr>
        <w:tab/>
      </w:r>
    </w:p>
    <w:p w14:paraId="7BD908BD" w14:textId="7998D4A2"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Давтамжийн</w:t>
      </w:r>
      <w:proofErr w:type="spellEnd"/>
      <w:r>
        <w:rPr>
          <w:rStyle w:val="Tableofcontents"/>
          <w:sz w:val="24"/>
          <w:szCs w:val="24"/>
        </w:rPr>
        <w:t xml:space="preserve"> </w:t>
      </w:r>
      <w:proofErr w:type="spellStart"/>
      <w:r>
        <w:rPr>
          <w:rStyle w:val="Tableofcontents"/>
          <w:sz w:val="24"/>
          <w:szCs w:val="24"/>
        </w:rPr>
        <w:t>тохируулга</w:t>
      </w:r>
      <w:proofErr w:type="spellEnd"/>
      <w:r>
        <w:rPr>
          <w:rStyle w:val="Tableofcontents"/>
          <w:sz w:val="24"/>
          <w:szCs w:val="24"/>
        </w:rPr>
        <w:tab/>
      </w:r>
    </w:p>
    <w:p w14:paraId="50312834" w14:textId="56AB02D7"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sz w:val="24"/>
          <w:szCs w:val="24"/>
        </w:rPr>
        <w:t>Хэлбэлзлийг</w:t>
      </w:r>
      <w:proofErr w:type="spellEnd"/>
      <w:r>
        <w:rPr>
          <w:sz w:val="24"/>
          <w:szCs w:val="24"/>
        </w:rPr>
        <w:t xml:space="preserve"> </w:t>
      </w:r>
      <w:proofErr w:type="spellStart"/>
      <w:r>
        <w:rPr>
          <w:sz w:val="24"/>
          <w:szCs w:val="24"/>
        </w:rPr>
        <w:t>бууруулах</w:t>
      </w:r>
      <w:proofErr w:type="spellEnd"/>
      <w:r>
        <w:rPr>
          <w:sz w:val="24"/>
          <w:szCs w:val="24"/>
        </w:rPr>
        <w:tab/>
      </w:r>
    </w:p>
    <w:p w14:paraId="08E04250" w14:textId="089EFF0B"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Хүчдэлийн</w:t>
      </w:r>
      <w:proofErr w:type="spellEnd"/>
      <w:r>
        <w:rPr>
          <w:rStyle w:val="Tableofcontents"/>
          <w:sz w:val="24"/>
          <w:szCs w:val="24"/>
        </w:rPr>
        <w:t xml:space="preserve"> </w:t>
      </w:r>
      <w:proofErr w:type="spellStart"/>
      <w:r>
        <w:rPr>
          <w:rStyle w:val="Tableofcontents"/>
          <w:sz w:val="24"/>
          <w:szCs w:val="24"/>
        </w:rPr>
        <w:t>тохируулга</w:t>
      </w:r>
      <w:proofErr w:type="spellEnd"/>
      <w:r>
        <w:rPr>
          <w:rStyle w:val="Tableofcontents"/>
          <w:sz w:val="24"/>
          <w:szCs w:val="24"/>
        </w:rPr>
        <w:tab/>
      </w:r>
    </w:p>
    <w:p w14:paraId="1E5CAE5D" w14:textId="679635E8"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Ангилал</w:t>
      </w:r>
      <w:proofErr w:type="spellEnd"/>
      <w:r>
        <w:rPr>
          <w:rStyle w:val="Tableofcontents"/>
          <w:sz w:val="24"/>
          <w:szCs w:val="24"/>
        </w:rPr>
        <w:t xml:space="preserve"> В – </w:t>
      </w:r>
      <w:proofErr w:type="spellStart"/>
      <w:r>
        <w:rPr>
          <w:rStyle w:val="Tableofcontents"/>
          <w:sz w:val="24"/>
          <w:szCs w:val="24"/>
        </w:rPr>
        <w:t>Оргил</w:t>
      </w:r>
      <w:proofErr w:type="spellEnd"/>
      <w:r>
        <w:rPr>
          <w:rStyle w:val="Tableofcontents"/>
          <w:sz w:val="24"/>
          <w:szCs w:val="24"/>
        </w:rPr>
        <w:t xml:space="preserve"> </w:t>
      </w:r>
      <w:proofErr w:type="spellStart"/>
      <w:r>
        <w:rPr>
          <w:rStyle w:val="Tableofcontents"/>
          <w:sz w:val="24"/>
          <w:szCs w:val="24"/>
        </w:rPr>
        <w:t>ачааллыг</w:t>
      </w:r>
      <w:proofErr w:type="spellEnd"/>
      <w:r>
        <w:rPr>
          <w:rStyle w:val="Tableofcontents"/>
          <w:sz w:val="24"/>
          <w:szCs w:val="24"/>
        </w:rPr>
        <w:t xml:space="preserve"> </w:t>
      </w:r>
      <w:proofErr w:type="spellStart"/>
      <w:r>
        <w:rPr>
          <w:rStyle w:val="Tableofcontents"/>
          <w:sz w:val="24"/>
          <w:szCs w:val="24"/>
        </w:rPr>
        <w:t>бууруулах</w:t>
      </w:r>
      <w:proofErr w:type="spellEnd"/>
      <w:r>
        <w:rPr>
          <w:rStyle w:val="Tableofcontents"/>
          <w:sz w:val="24"/>
          <w:szCs w:val="24"/>
        </w:rPr>
        <w:t>/</w:t>
      </w:r>
      <w:proofErr w:type="spellStart"/>
      <w:r>
        <w:rPr>
          <w:rStyle w:val="Tableofcontents"/>
          <w:sz w:val="24"/>
          <w:szCs w:val="24"/>
        </w:rPr>
        <w:t>ачааллыг</w:t>
      </w:r>
      <w:proofErr w:type="spellEnd"/>
      <w:r>
        <w:rPr>
          <w:rStyle w:val="Tableofcontents"/>
          <w:sz w:val="24"/>
          <w:szCs w:val="24"/>
        </w:rPr>
        <w:t xml:space="preserve"> </w:t>
      </w:r>
      <w:proofErr w:type="spellStart"/>
      <w:r>
        <w:rPr>
          <w:rStyle w:val="Tableofcontents"/>
          <w:sz w:val="24"/>
          <w:szCs w:val="24"/>
        </w:rPr>
        <w:t>шилжүүлэх</w:t>
      </w:r>
      <w:proofErr w:type="spellEnd"/>
      <w:r>
        <w:rPr>
          <w:rStyle w:val="Tableofcontents"/>
          <w:sz w:val="24"/>
          <w:szCs w:val="24"/>
        </w:rPr>
        <w:tab/>
      </w:r>
    </w:p>
    <w:p w14:paraId="6499DB35" w14:textId="291C5220"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Ангилал</w:t>
      </w:r>
      <w:proofErr w:type="spellEnd"/>
      <w:r>
        <w:rPr>
          <w:rStyle w:val="Tableofcontents"/>
          <w:sz w:val="24"/>
          <w:szCs w:val="24"/>
        </w:rPr>
        <w:t xml:space="preserve"> С –</w:t>
      </w:r>
      <w:proofErr w:type="spellStart"/>
      <w:r>
        <w:rPr>
          <w:rStyle w:val="Tableofcontents"/>
          <w:sz w:val="24"/>
          <w:szCs w:val="24"/>
        </w:rPr>
        <w:t>Тэжээлийн</w:t>
      </w:r>
      <w:proofErr w:type="spellEnd"/>
      <w:r>
        <w:rPr>
          <w:rStyle w:val="Tableofcontents"/>
          <w:sz w:val="24"/>
          <w:szCs w:val="24"/>
        </w:rPr>
        <w:t xml:space="preserve"> </w:t>
      </w:r>
      <w:proofErr w:type="spellStart"/>
      <w:r>
        <w:rPr>
          <w:rStyle w:val="Tableofcontents"/>
          <w:sz w:val="24"/>
          <w:szCs w:val="24"/>
        </w:rPr>
        <w:t>цахилгаан</w:t>
      </w:r>
      <w:proofErr w:type="spellEnd"/>
      <w:r>
        <w:rPr>
          <w:rStyle w:val="Tableofcontents"/>
          <w:sz w:val="24"/>
          <w:szCs w:val="24"/>
        </w:rPr>
        <w:t xml:space="preserve"> </w:t>
      </w:r>
      <w:proofErr w:type="spellStart"/>
      <w:r>
        <w:rPr>
          <w:rStyle w:val="Tableofcontents"/>
          <w:sz w:val="24"/>
          <w:szCs w:val="24"/>
        </w:rPr>
        <w:t>хангамж</w:t>
      </w:r>
      <w:proofErr w:type="spellEnd"/>
      <w:r>
        <w:rPr>
          <w:rStyle w:val="Tableofcontents"/>
          <w:sz w:val="24"/>
          <w:szCs w:val="24"/>
        </w:rPr>
        <w:tab/>
      </w:r>
    </w:p>
    <w:p w14:paraId="7D7B6DA5" w14:textId="5F197B88" w:rsidR="00042A66" w:rsidRPr="00DA3577" w:rsidRDefault="00042A66" w:rsidP="00042A66">
      <w:pPr>
        <w:pStyle w:val="Tableofcontents0"/>
        <w:numPr>
          <w:ilvl w:val="0"/>
          <w:numId w:val="43"/>
        </w:numPr>
        <w:tabs>
          <w:tab w:val="left" w:pos="595"/>
          <w:tab w:val="right" w:leader="dot" w:pos="9026"/>
        </w:tabs>
        <w:spacing w:after="120"/>
        <w:rPr>
          <w:sz w:val="24"/>
          <w:szCs w:val="24"/>
        </w:rPr>
      </w:pPr>
      <w:proofErr w:type="spellStart"/>
      <w:r>
        <w:rPr>
          <w:rStyle w:val="Tableofcontents"/>
          <w:sz w:val="24"/>
          <w:szCs w:val="24"/>
        </w:rPr>
        <w:t>Нэгжийн</w:t>
      </w:r>
      <w:proofErr w:type="spellEnd"/>
      <w:r>
        <w:rPr>
          <w:rStyle w:val="Tableofcontents"/>
          <w:sz w:val="24"/>
          <w:szCs w:val="24"/>
        </w:rPr>
        <w:t xml:space="preserve"> </w:t>
      </w:r>
      <w:proofErr w:type="spellStart"/>
      <w:r>
        <w:rPr>
          <w:rStyle w:val="Tableofcontents"/>
          <w:sz w:val="24"/>
          <w:szCs w:val="24"/>
        </w:rPr>
        <w:t>параметр</w:t>
      </w:r>
      <w:proofErr w:type="spellEnd"/>
      <w:r>
        <w:rPr>
          <w:rStyle w:val="Tableofcontents"/>
          <w:sz w:val="24"/>
          <w:szCs w:val="24"/>
        </w:rPr>
        <w:tab/>
      </w:r>
    </w:p>
    <w:p w14:paraId="032A5AA4" w14:textId="730A57B9"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Ерөнхий</w:t>
      </w:r>
      <w:proofErr w:type="spellEnd"/>
      <w:r>
        <w:rPr>
          <w:rStyle w:val="Tableofcontents"/>
          <w:sz w:val="24"/>
          <w:szCs w:val="24"/>
        </w:rPr>
        <w:tab/>
      </w:r>
    </w:p>
    <w:p w14:paraId="0AE3F742" w14:textId="0CA090E9"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Тойм</w:t>
      </w:r>
      <w:proofErr w:type="spellEnd"/>
      <w:r>
        <w:rPr>
          <w:rStyle w:val="Tableofcontents"/>
          <w:sz w:val="24"/>
          <w:szCs w:val="24"/>
        </w:rPr>
        <w:tab/>
      </w:r>
    </w:p>
    <w:p w14:paraId="669162DD" w14:textId="669F00A6"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Орчны</w:t>
      </w:r>
      <w:proofErr w:type="spellEnd"/>
      <w:r>
        <w:rPr>
          <w:rStyle w:val="Tableofcontents"/>
          <w:sz w:val="24"/>
          <w:szCs w:val="24"/>
        </w:rPr>
        <w:t xml:space="preserve"> </w:t>
      </w:r>
      <w:proofErr w:type="spellStart"/>
      <w:r>
        <w:rPr>
          <w:rStyle w:val="Tableofcontents"/>
          <w:sz w:val="24"/>
          <w:szCs w:val="24"/>
        </w:rPr>
        <w:t>жишиг</w:t>
      </w:r>
      <w:proofErr w:type="spellEnd"/>
      <w:r>
        <w:rPr>
          <w:rStyle w:val="Tableofcontents"/>
          <w:sz w:val="24"/>
          <w:szCs w:val="24"/>
        </w:rPr>
        <w:t xml:space="preserve"> </w:t>
      </w:r>
      <w:proofErr w:type="spellStart"/>
      <w:r>
        <w:rPr>
          <w:rStyle w:val="Tableofcontents"/>
          <w:sz w:val="24"/>
          <w:szCs w:val="24"/>
        </w:rPr>
        <w:t>нөхцөл</w:t>
      </w:r>
      <w:proofErr w:type="spellEnd"/>
      <w:r>
        <w:rPr>
          <w:rStyle w:val="Tableofcontents"/>
          <w:sz w:val="24"/>
          <w:szCs w:val="24"/>
        </w:rPr>
        <w:tab/>
      </w:r>
    </w:p>
    <w:p w14:paraId="728A987B" w14:textId="55DAB254" w:rsidR="00042A66" w:rsidRPr="00DA3577" w:rsidRDefault="00042A66" w:rsidP="00042A66">
      <w:pPr>
        <w:pStyle w:val="Tableofcontents0"/>
        <w:numPr>
          <w:ilvl w:val="2"/>
          <w:numId w:val="43"/>
        </w:numPr>
        <w:tabs>
          <w:tab w:val="left" w:pos="1892"/>
          <w:tab w:val="right" w:leader="dot" w:pos="9026"/>
        </w:tabs>
        <w:rPr>
          <w:sz w:val="24"/>
          <w:szCs w:val="24"/>
        </w:rPr>
      </w:pPr>
      <w:r>
        <w:rPr>
          <w:rStyle w:val="Tableofcontents"/>
          <w:sz w:val="24"/>
          <w:szCs w:val="24"/>
        </w:rPr>
        <w:t xml:space="preserve"> </w:t>
      </w:r>
      <w:proofErr w:type="spellStart"/>
      <w:r>
        <w:rPr>
          <w:rStyle w:val="Tableofcontents"/>
          <w:sz w:val="24"/>
          <w:szCs w:val="24"/>
        </w:rPr>
        <w:t>Стандарт</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нөхцөл</w:t>
      </w:r>
      <w:proofErr w:type="spellEnd"/>
      <w:r>
        <w:rPr>
          <w:rStyle w:val="Tableofcontents"/>
          <w:sz w:val="24"/>
          <w:szCs w:val="24"/>
        </w:rPr>
        <w:tab/>
      </w:r>
    </w:p>
    <w:p w14:paraId="4A08A04B" w14:textId="65C4431F"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Нийтлэг</w:t>
      </w:r>
      <w:proofErr w:type="spellEnd"/>
      <w:r>
        <w:rPr>
          <w:rStyle w:val="Tableofcontents"/>
          <w:sz w:val="24"/>
          <w:szCs w:val="24"/>
        </w:rPr>
        <w:t xml:space="preserve"> </w:t>
      </w:r>
      <w:proofErr w:type="spellStart"/>
      <w:r>
        <w:rPr>
          <w:rStyle w:val="Tableofcontents"/>
          <w:sz w:val="24"/>
          <w:szCs w:val="24"/>
        </w:rPr>
        <w:t>хийц</w:t>
      </w:r>
      <w:proofErr w:type="spellEnd"/>
      <w:r>
        <w:rPr>
          <w:rStyle w:val="Tableofcontents"/>
          <w:sz w:val="24"/>
          <w:szCs w:val="24"/>
        </w:rPr>
        <w:tab/>
      </w:r>
    </w:p>
    <w:p w14:paraId="47FA2F98" w14:textId="6497839B"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Нэгжийн</w:t>
      </w:r>
      <w:proofErr w:type="spellEnd"/>
      <w:r>
        <w:rPr>
          <w:rStyle w:val="Tableofcontents"/>
          <w:sz w:val="24"/>
          <w:szCs w:val="24"/>
        </w:rPr>
        <w:t xml:space="preserve"> </w:t>
      </w:r>
      <w:proofErr w:type="spellStart"/>
      <w:r>
        <w:rPr>
          <w:rStyle w:val="Tableofcontents"/>
          <w:sz w:val="24"/>
          <w:szCs w:val="24"/>
        </w:rPr>
        <w:t>параметрийн</w:t>
      </w:r>
      <w:proofErr w:type="spellEnd"/>
      <w:r>
        <w:rPr>
          <w:rStyle w:val="Tableofcontents"/>
          <w:sz w:val="24"/>
          <w:szCs w:val="24"/>
        </w:rPr>
        <w:t xml:space="preserve"> </w:t>
      </w:r>
      <w:proofErr w:type="spellStart"/>
      <w:r>
        <w:rPr>
          <w:rStyle w:val="Tableofcontents"/>
          <w:sz w:val="24"/>
          <w:szCs w:val="24"/>
        </w:rPr>
        <w:t>жагсаалт</w:t>
      </w:r>
      <w:proofErr w:type="spellEnd"/>
      <w:r>
        <w:rPr>
          <w:rStyle w:val="Tableofcontents"/>
          <w:sz w:val="24"/>
          <w:szCs w:val="24"/>
        </w:rPr>
        <w:tab/>
      </w:r>
    </w:p>
    <w:p w14:paraId="6400A598" w14:textId="6BEDE5AA"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Энергийн</w:t>
      </w:r>
      <w:proofErr w:type="spellEnd"/>
      <w:r>
        <w:rPr>
          <w:rStyle w:val="Tableofcontents"/>
          <w:sz w:val="24"/>
          <w:szCs w:val="24"/>
        </w:rPr>
        <w:t xml:space="preserve"> </w:t>
      </w:r>
      <w:proofErr w:type="spellStart"/>
      <w:r>
        <w:rPr>
          <w:rStyle w:val="Tableofcontents"/>
          <w:sz w:val="24"/>
          <w:szCs w:val="24"/>
        </w:rPr>
        <w:t>нэрлэсэн</w:t>
      </w:r>
      <w:proofErr w:type="spellEnd"/>
      <w:r>
        <w:rPr>
          <w:rStyle w:val="Tableofcontents"/>
          <w:sz w:val="24"/>
          <w:szCs w:val="24"/>
        </w:rPr>
        <w:t xml:space="preserve"> </w:t>
      </w:r>
      <w:proofErr w:type="spellStart"/>
      <w:r>
        <w:rPr>
          <w:rStyle w:val="Tableofcontents"/>
          <w:sz w:val="24"/>
          <w:szCs w:val="24"/>
        </w:rPr>
        <w:t>багтаамж</w:t>
      </w:r>
      <w:proofErr w:type="spellEnd"/>
      <w:r>
        <w:rPr>
          <w:rStyle w:val="Tableofcontents"/>
          <w:sz w:val="24"/>
          <w:szCs w:val="24"/>
        </w:rPr>
        <w:tab/>
      </w:r>
    </w:p>
    <w:p w14:paraId="07DDAE16" w14:textId="25ADB2F4"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Оролт</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гаралтын</w:t>
      </w:r>
      <w:proofErr w:type="spellEnd"/>
      <w:r>
        <w:rPr>
          <w:rStyle w:val="Tableofcontents"/>
          <w:sz w:val="24"/>
          <w:szCs w:val="24"/>
        </w:rPr>
        <w:t xml:space="preserve"> </w:t>
      </w:r>
      <w:proofErr w:type="spellStart"/>
      <w:r>
        <w:rPr>
          <w:rStyle w:val="Tableofcontents"/>
          <w:sz w:val="24"/>
          <w:szCs w:val="24"/>
        </w:rPr>
        <w:t>тооцооны</w:t>
      </w:r>
      <w:proofErr w:type="spellEnd"/>
      <w:r>
        <w:rPr>
          <w:rStyle w:val="Tableofcontents"/>
          <w:sz w:val="24"/>
          <w:szCs w:val="24"/>
        </w:rPr>
        <w:t xml:space="preserve"> </w:t>
      </w:r>
      <w:proofErr w:type="spellStart"/>
      <w:r>
        <w:rPr>
          <w:rStyle w:val="Tableofcontents"/>
          <w:sz w:val="24"/>
          <w:szCs w:val="24"/>
        </w:rPr>
        <w:t>чадал</w:t>
      </w:r>
      <w:proofErr w:type="spellEnd"/>
      <w:r>
        <w:rPr>
          <w:rStyle w:val="Tableofcontents"/>
          <w:sz w:val="24"/>
          <w:szCs w:val="24"/>
        </w:rPr>
        <w:tab/>
      </w:r>
    </w:p>
    <w:p w14:paraId="5E6C2AC0" w14:textId="7EAA07CC"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Бүтэн</w:t>
      </w:r>
      <w:proofErr w:type="spellEnd"/>
      <w:r>
        <w:rPr>
          <w:rStyle w:val="Tableofcontents"/>
          <w:sz w:val="24"/>
          <w:szCs w:val="24"/>
        </w:rPr>
        <w:t xml:space="preserve"> </w:t>
      </w:r>
      <w:proofErr w:type="spellStart"/>
      <w:r>
        <w:rPr>
          <w:rStyle w:val="Tableofcontents"/>
          <w:sz w:val="24"/>
          <w:szCs w:val="24"/>
        </w:rPr>
        <w:t>циклийн</w:t>
      </w:r>
      <w:proofErr w:type="spellEnd"/>
      <w:r>
        <w:rPr>
          <w:rStyle w:val="Tableofcontents"/>
          <w:sz w:val="24"/>
          <w:szCs w:val="24"/>
        </w:rPr>
        <w:t xml:space="preserve"> </w:t>
      </w:r>
      <w:proofErr w:type="spellStart"/>
      <w:r>
        <w:rPr>
          <w:rStyle w:val="Tableofcontents"/>
          <w:sz w:val="24"/>
          <w:szCs w:val="24"/>
        </w:rPr>
        <w:t>ашигт</w:t>
      </w:r>
      <w:proofErr w:type="spellEnd"/>
      <w:r>
        <w:rPr>
          <w:rStyle w:val="Tableofcontents"/>
          <w:sz w:val="24"/>
          <w:szCs w:val="24"/>
        </w:rPr>
        <w:t xml:space="preserve"> </w:t>
      </w:r>
      <w:proofErr w:type="spellStart"/>
      <w:r>
        <w:rPr>
          <w:rStyle w:val="Tableofcontents"/>
          <w:sz w:val="24"/>
          <w:szCs w:val="24"/>
        </w:rPr>
        <w:t>үйлийн</w:t>
      </w:r>
      <w:proofErr w:type="spellEnd"/>
      <w:r>
        <w:rPr>
          <w:rStyle w:val="Tableofcontents"/>
          <w:sz w:val="24"/>
          <w:szCs w:val="24"/>
        </w:rPr>
        <w:t xml:space="preserve"> </w:t>
      </w:r>
      <w:proofErr w:type="spellStart"/>
      <w:r>
        <w:rPr>
          <w:rStyle w:val="Tableofcontents"/>
          <w:sz w:val="24"/>
          <w:szCs w:val="24"/>
        </w:rPr>
        <w:t>коэффициент</w:t>
      </w:r>
      <w:proofErr w:type="spellEnd"/>
      <w:r>
        <w:rPr>
          <w:rStyle w:val="Tableofcontents"/>
          <w:sz w:val="24"/>
          <w:szCs w:val="24"/>
        </w:rPr>
        <w:tab/>
      </w:r>
    </w:p>
    <w:p w14:paraId="76B100C2" w14:textId="78CBBDC2"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Таамаглаж</w:t>
      </w:r>
      <w:proofErr w:type="spellEnd"/>
      <w:r>
        <w:rPr>
          <w:rStyle w:val="Tableofcontents"/>
          <w:sz w:val="24"/>
          <w:szCs w:val="24"/>
        </w:rPr>
        <w:t xml:space="preserve"> </w:t>
      </w:r>
      <w:proofErr w:type="spellStart"/>
      <w:r>
        <w:rPr>
          <w:rStyle w:val="Tableofcontents"/>
          <w:sz w:val="24"/>
          <w:szCs w:val="24"/>
        </w:rPr>
        <w:t>буй</w:t>
      </w:r>
      <w:proofErr w:type="spellEnd"/>
      <w:r>
        <w:rPr>
          <w:rStyle w:val="Tableofcontents"/>
          <w:sz w:val="24"/>
          <w:szCs w:val="24"/>
        </w:rPr>
        <w:t xml:space="preserve"> </w:t>
      </w:r>
      <w:proofErr w:type="spellStart"/>
      <w:r>
        <w:rPr>
          <w:rStyle w:val="Tableofcontents"/>
          <w:sz w:val="24"/>
          <w:szCs w:val="24"/>
        </w:rPr>
        <w:t>ашиглалтын</w:t>
      </w:r>
      <w:proofErr w:type="spellEnd"/>
      <w:r>
        <w:rPr>
          <w:rStyle w:val="Tableofcontents"/>
          <w:sz w:val="24"/>
          <w:szCs w:val="24"/>
        </w:rPr>
        <w:t xml:space="preserve"> </w:t>
      </w:r>
      <w:proofErr w:type="spellStart"/>
      <w:r>
        <w:rPr>
          <w:rStyle w:val="Tableofcontents"/>
          <w:sz w:val="24"/>
          <w:szCs w:val="24"/>
        </w:rPr>
        <w:t>хугацаа</w:t>
      </w:r>
      <w:proofErr w:type="spellEnd"/>
      <w:r>
        <w:rPr>
          <w:rStyle w:val="Tableofcontents"/>
          <w:sz w:val="24"/>
          <w:szCs w:val="24"/>
        </w:rPr>
        <w:tab/>
      </w:r>
    </w:p>
    <w:p w14:paraId="7F76F9B9" w14:textId="0CC9F74D"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хариу</w:t>
      </w:r>
      <w:proofErr w:type="spellEnd"/>
      <w:r>
        <w:rPr>
          <w:rStyle w:val="Tableofcontents"/>
          <w:sz w:val="24"/>
          <w:szCs w:val="24"/>
        </w:rPr>
        <w:t xml:space="preserve"> </w:t>
      </w:r>
      <w:proofErr w:type="spellStart"/>
      <w:r>
        <w:rPr>
          <w:rStyle w:val="Tableofcontents"/>
          <w:sz w:val="24"/>
          <w:szCs w:val="24"/>
        </w:rPr>
        <w:t>үйлдэл</w:t>
      </w:r>
      <w:proofErr w:type="spellEnd"/>
      <w:r>
        <w:rPr>
          <w:rStyle w:val="Tableofcontents"/>
          <w:sz w:val="24"/>
          <w:szCs w:val="24"/>
        </w:rPr>
        <w:tab/>
      </w:r>
    </w:p>
    <w:p w14:paraId="12573A1A" w14:textId="77863179"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Дотоод</w:t>
      </w:r>
      <w:proofErr w:type="spellEnd"/>
      <w:r>
        <w:rPr>
          <w:rStyle w:val="Tableofcontents"/>
          <w:sz w:val="24"/>
          <w:szCs w:val="24"/>
        </w:rPr>
        <w:t xml:space="preserve"> </w:t>
      </w:r>
      <w:proofErr w:type="spellStart"/>
      <w:r>
        <w:rPr>
          <w:rStyle w:val="Tableofcontents"/>
          <w:sz w:val="24"/>
          <w:szCs w:val="24"/>
        </w:rPr>
        <w:t>хэрэгцээний</w:t>
      </w:r>
      <w:proofErr w:type="spellEnd"/>
      <w:r>
        <w:rPr>
          <w:rStyle w:val="Tableofcontents"/>
          <w:sz w:val="24"/>
          <w:szCs w:val="24"/>
        </w:rPr>
        <w:t xml:space="preserve"> </w:t>
      </w:r>
      <w:proofErr w:type="spellStart"/>
      <w:r>
        <w:rPr>
          <w:rStyle w:val="Tableofcontents"/>
          <w:sz w:val="24"/>
          <w:szCs w:val="24"/>
        </w:rPr>
        <w:t>чадлын</w:t>
      </w:r>
      <w:proofErr w:type="spellEnd"/>
      <w:r>
        <w:rPr>
          <w:rStyle w:val="Tableofcontents"/>
          <w:sz w:val="24"/>
          <w:szCs w:val="24"/>
        </w:rPr>
        <w:t xml:space="preserve"> </w:t>
      </w:r>
      <w:proofErr w:type="spellStart"/>
      <w:r>
        <w:rPr>
          <w:rStyle w:val="Tableofcontents"/>
          <w:sz w:val="24"/>
          <w:szCs w:val="24"/>
        </w:rPr>
        <w:t>хэрэглээ</w:t>
      </w:r>
      <w:proofErr w:type="spellEnd"/>
      <w:r>
        <w:rPr>
          <w:rStyle w:val="Tableofcontents"/>
          <w:sz w:val="24"/>
          <w:szCs w:val="24"/>
        </w:rPr>
        <w:tab/>
      </w:r>
    </w:p>
    <w:p w14:paraId="375CAFB8" w14:textId="61CA65E1" w:rsidR="00042A66" w:rsidRPr="00DA3577" w:rsidRDefault="00042A66" w:rsidP="00042A66">
      <w:pPr>
        <w:pStyle w:val="Tableofcontents0"/>
        <w:numPr>
          <w:ilvl w:val="2"/>
          <w:numId w:val="43"/>
        </w:numPr>
        <w:tabs>
          <w:tab w:val="left" w:pos="1892"/>
          <w:tab w:val="right" w:leader="dot" w:pos="9026"/>
        </w:tabs>
        <w:rPr>
          <w:sz w:val="24"/>
          <w:szCs w:val="24"/>
        </w:rPr>
      </w:pPr>
      <w:r>
        <w:rPr>
          <w:rStyle w:val="Tableofcontents"/>
          <w:sz w:val="24"/>
          <w:szCs w:val="24"/>
        </w:rPr>
        <w:t xml:space="preserve">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өөрөө</w:t>
      </w:r>
      <w:proofErr w:type="spellEnd"/>
      <w:r>
        <w:rPr>
          <w:rStyle w:val="Tableofcontents"/>
          <w:sz w:val="24"/>
          <w:szCs w:val="24"/>
        </w:rPr>
        <w:t xml:space="preserve"> </w:t>
      </w:r>
      <w:proofErr w:type="spellStart"/>
      <w:r>
        <w:rPr>
          <w:rStyle w:val="Tableofcontents"/>
          <w:sz w:val="24"/>
          <w:szCs w:val="24"/>
        </w:rPr>
        <w:t>цэнэг-алдах</w:t>
      </w:r>
      <w:proofErr w:type="spellEnd"/>
      <w:r>
        <w:rPr>
          <w:rStyle w:val="Tableofcontents"/>
          <w:sz w:val="24"/>
          <w:szCs w:val="24"/>
        </w:rPr>
        <w:tab/>
      </w:r>
    </w:p>
    <w:p w14:paraId="79CDE920" w14:textId="50CAE3C6"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Тооцооны</w:t>
      </w:r>
      <w:proofErr w:type="spellEnd"/>
      <w:r>
        <w:rPr>
          <w:rStyle w:val="Tableofcontents"/>
          <w:sz w:val="24"/>
          <w:szCs w:val="24"/>
        </w:rPr>
        <w:t xml:space="preserve"> </w:t>
      </w:r>
      <w:proofErr w:type="spellStart"/>
      <w:r>
        <w:rPr>
          <w:rStyle w:val="Tableofcontents"/>
          <w:sz w:val="24"/>
          <w:szCs w:val="24"/>
        </w:rPr>
        <w:t>хүчдэлийн</w:t>
      </w:r>
      <w:proofErr w:type="spellEnd"/>
      <w:r>
        <w:rPr>
          <w:rStyle w:val="Tableofcontents"/>
          <w:sz w:val="24"/>
          <w:szCs w:val="24"/>
        </w:rPr>
        <w:t xml:space="preserve"> </w:t>
      </w:r>
      <w:proofErr w:type="spellStart"/>
      <w:r>
        <w:rPr>
          <w:rStyle w:val="Tableofcontents"/>
          <w:sz w:val="24"/>
          <w:szCs w:val="24"/>
        </w:rPr>
        <w:t>хязгаар</w:t>
      </w:r>
      <w:proofErr w:type="spellEnd"/>
      <w:r>
        <w:rPr>
          <w:rStyle w:val="Tableofcontents"/>
          <w:sz w:val="24"/>
          <w:szCs w:val="24"/>
        </w:rPr>
        <w:tab/>
      </w:r>
    </w:p>
    <w:p w14:paraId="6B75752C" w14:textId="38743124"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Тооцооны</w:t>
      </w:r>
      <w:proofErr w:type="spellEnd"/>
      <w:r>
        <w:rPr>
          <w:rStyle w:val="Tableofcontents"/>
          <w:sz w:val="24"/>
          <w:szCs w:val="24"/>
        </w:rPr>
        <w:t xml:space="preserve"> </w:t>
      </w:r>
      <w:proofErr w:type="spellStart"/>
      <w:r>
        <w:rPr>
          <w:rStyle w:val="Tableofcontents"/>
          <w:sz w:val="24"/>
          <w:szCs w:val="24"/>
        </w:rPr>
        <w:t>давтамжийн</w:t>
      </w:r>
      <w:proofErr w:type="spellEnd"/>
      <w:r>
        <w:rPr>
          <w:rStyle w:val="Tableofcontents"/>
          <w:sz w:val="24"/>
          <w:szCs w:val="24"/>
        </w:rPr>
        <w:t xml:space="preserve"> </w:t>
      </w:r>
      <w:proofErr w:type="spellStart"/>
      <w:r>
        <w:rPr>
          <w:rStyle w:val="Tableofcontents"/>
          <w:sz w:val="24"/>
          <w:szCs w:val="24"/>
        </w:rPr>
        <w:t>хязгаар</w:t>
      </w:r>
      <w:proofErr w:type="spellEnd"/>
      <w:r>
        <w:rPr>
          <w:rStyle w:val="Tableofcontents"/>
          <w:sz w:val="24"/>
          <w:szCs w:val="24"/>
        </w:rPr>
        <w:tab/>
      </w:r>
    </w:p>
    <w:p w14:paraId="141CFF44" w14:textId="3CE736F8" w:rsidR="00042A66" w:rsidRPr="00DA3577" w:rsidRDefault="00042A66" w:rsidP="00042A66">
      <w:pPr>
        <w:pStyle w:val="Tableofcontents0"/>
        <w:numPr>
          <w:ilvl w:val="0"/>
          <w:numId w:val="43"/>
        </w:numPr>
        <w:tabs>
          <w:tab w:val="left" w:pos="595"/>
          <w:tab w:val="right" w:leader="dot" w:pos="9026"/>
        </w:tabs>
        <w:spacing w:after="120"/>
        <w:rPr>
          <w:sz w:val="24"/>
          <w:szCs w:val="24"/>
        </w:rPr>
      </w:pP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арга</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аргачлал</w:t>
      </w:r>
      <w:proofErr w:type="spellEnd"/>
      <w:r>
        <w:rPr>
          <w:rStyle w:val="Tableofcontents"/>
          <w:sz w:val="24"/>
          <w:szCs w:val="24"/>
        </w:rPr>
        <w:tab/>
      </w:r>
    </w:p>
    <w:p w14:paraId="377984EF" w14:textId="5760AAB3"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Ерөнхий</w:t>
      </w:r>
      <w:proofErr w:type="spellEnd"/>
      <w:r>
        <w:rPr>
          <w:rStyle w:val="Tableofcontents"/>
          <w:sz w:val="24"/>
          <w:szCs w:val="24"/>
        </w:rPr>
        <w:tab/>
      </w:r>
    </w:p>
    <w:p w14:paraId="4BED8543" w14:textId="32818233"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Параметрийн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721E3D45" w14:textId="6D756573"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Бодит</w:t>
      </w:r>
      <w:proofErr w:type="spellEnd"/>
      <w:r>
        <w:rPr>
          <w:rStyle w:val="Tableofcontents"/>
          <w:sz w:val="24"/>
          <w:szCs w:val="24"/>
        </w:rPr>
        <w:t xml:space="preserve"> </w:t>
      </w:r>
      <w:proofErr w:type="spellStart"/>
      <w:r>
        <w:rPr>
          <w:rStyle w:val="Tableofcontents"/>
          <w:sz w:val="24"/>
          <w:szCs w:val="24"/>
        </w:rPr>
        <w:t>энергийн</w:t>
      </w:r>
      <w:proofErr w:type="spellEnd"/>
      <w:r>
        <w:rPr>
          <w:rStyle w:val="Tableofcontents"/>
          <w:sz w:val="24"/>
          <w:szCs w:val="24"/>
        </w:rPr>
        <w:t xml:space="preserve"> </w:t>
      </w:r>
      <w:proofErr w:type="spellStart"/>
      <w:r>
        <w:rPr>
          <w:rStyle w:val="Tableofcontents"/>
          <w:sz w:val="24"/>
          <w:szCs w:val="24"/>
        </w:rPr>
        <w:t>багтаамжийн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0D21696B" w14:textId="77A9D193"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Оролт</w:t>
      </w:r>
      <w:proofErr w:type="spellEnd"/>
      <w:r>
        <w:rPr>
          <w:rStyle w:val="Tableofcontents"/>
          <w:sz w:val="24"/>
          <w:szCs w:val="24"/>
        </w:rPr>
        <w:t xml:space="preserve">, </w:t>
      </w:r>
      <w:proofErr w:type="spellStart"/>
      <w:r>
        <w:rPr>
          <w:rStyle w:val="Tableofcontents"/>
          <w:sz w:val="24"/>
          <w:szCs w:val="24"/>
        </w:rPr>
        <w:t>гаралтын</w:t>
      </w:r>
      <w:proofErr w:type="spellEnd"/>
      <w:r>
        <w:rPr>
          <w:rStyle w:val="Tableofcontents"/>
          <w:sz w:val="24"/>
          <w:szCs w:val="24"/>
        </w:rPr>
        <w:t xml:space="preserve"> </w:t>
      </w:r>
      <w:proofErr w:type="spellStart"/>
      <w:r>
        <w:rPr>
          <w:rStyle w:val="Tableofcontents"/>
          <w:sz w:val="24"/>
          <w:szCs w:val="24"/>
        </w:rPr>
        <w:t>тооцооны</w:t>
      </w:r>
      <w:proofErr w:type="spellEnd"/>
      <w:r>
        <w:rPr>
          <w:rStyle w:val="Tableofcontents"/>
          <w:sz w:val="24"/>
          <w:szCs w:val="24"/>
        </w:rPr>
        <w:t xml:space="preserve"> </w:t>
      </w:r>
      <w:proofErr w:type="spellStart"/>
      <w:r>
        <w:rPr>
          <w:rStyle w:val="Tableofcontents"/>
          <w:sz w:val="24"/>
          <w:szCs w:val="24"/>
        </w:rPr>
        <w:t>чадлын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55D5F055" w14:textId="13955F8B"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lastRenderedPageBreak/>
        <w:t>Бүтэн</w:t>
      </w:r>
      <w:proofErr w:type="spellEnd"/>
      <w:r>
        <w:rPr>
          <w:rStyle w:val="Tableofcontents"/>
          <w:sz w:val="24"/>
          <w:szCs w:val="24"/>
        </w:rPr>
        <w:t xml:space="preserve"> </w:t>
      </w:r>
      <w:proofErr w:type="spellStart"/>
      <w:r>
        <w:rPr>
          <w:rStyle w:val="Tableofcontents"/>
          <w:sz w:val="24"/>
          <w:szCs w:val="24"/>
        </w:rPr>
        <w:t>циклийн</w:t>
      </w:r>
      <w:proofErr w:type="spellEnd"/>
      <w:r>
        <w:rPr>
          <w:rStyle w:val="Tableofcontents"/>
          <w:sz w:val="24"/>
          <w:szCs w:val="24"/>
        </w:rPr>
        <w:t xml:space="preserve"> </w:t>
      </w:r>
      <w:proofErr w:type="spellStart"/>
      <w:r>
        <w:rPr>
          <w:rStyle w:val="Tableofcontents"/>
          <w:sz w:val="24"/>
          <w:szCs w:val="24"/>
        </w:rPr>
        <w:t>ашигт</w:t>
      </w:r>
      <w:proofErr w:type="spellEnd"/>
      <w:r>
        <w:rPr>
          <w:rStyle w:val="Tableofcontents"/>
          <w:sz w:val="24"/>
          <w:szCs w:val="24"/>
        </w:rPr>
        <w:t xml:space="preserve"> </w:t>
      </w:r>
      <w:proofErr w:type="spellStart"/>
      <w:r>
        <w:rPr>
          <w:rStyle w:val="Tableofcontents"/>
          <w:sz w:val="24"/>
          <w:szCs w:val="24"/>
        </w:rPr>
        <w:t>үйлийн</w:t>
      </w:r>
      <w:proofErr w:type="spellEnd"/>
      <w:r>
        <w:rPr>
          <w:rStyle w:val="Tableofcontents"/>
          <w:sz w:val="24"/>
          <w:szCs w:val="24"/>
        </w:rPr>
        <w:t xml:space="preserve"> </w:t>
      </w:r>
      <w:proofErr w:type="spellStart"/>
      <w:r>
        <w:rPr>
          <w:rStyle w:val="Tableofcontents"/>
          <w:sz w:val="24"/>
          <w:szCs w:val="24"/>
        </w:rPr>
        <w:t>коэффициентийн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0B71CB24" w14:textId="597178E8"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Таамаглаж</w:t>
      </w:r>
      <w:proofErr w:type="spellEnd"/>
      <w:r>
        <w:rPr>
          <w:rStyle w:val="Tableofcontents"/>
          <w:sz w:val="24"/>
          <w:szCs w:val="24"/>
        </w:rPr>
        <w:t xml:space="preserve"> </w:t>
      </w:r>
      <w:proofErr w:type="spellStart"/>
      <w:r>
        <w:rPr>
          <w:rStyle w:val="Tableofcontents"/>
          <w:sz w:val="24"/>
          <w:szCs w:val="24"/>
        </w:rPr>
        <w:t>буй</w:t>
      </w:r>
      <w:proofErr w:type="spellEnd"/>
      <w:r>
        <w:rPr>
          <w:rStyle w:val="Tableofcontents"/>
          <w:sz w:val="24"/>
          <w:szCs w:val="24"/>
        </w:rPr>
        <w:t xml:space="preserve"> </w:t>
      </w:r>
      <w:proofErr w:type="spellStart"/>
      <w:r>
        <w:rPr>
          <w:rStyle w:val="Tableofcontents"/>
          <w:sz w:val="24"/>
          <w:szCs w:val="24"/>
        </w:rPr>
        <w:t>ашиглалтын</w:t>
      </w:r>
      <w:proofErr w:type="spellEnd"/>
      <w:r>
        <w:rPr>
          <w:rStyle w:val="Tableofcontents"/>
          <w:sz w:val="24"/>
          <w:szCs w:val="24"/>
        </w:rPr>
        <w:t xml:space="preserve"> </w:t>
      </w:r>
      <w:proofErr w:type="spellStart"/>
      <w:r>
        <w:rPr>
          <w:rStyle w:val="Tableofcontents"/>
          <w:sz w:val="24"/>
          <w:szCs w:val="24"/>
        </w:rPr>
        <w:t>хугацааны</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278AEAE3" w14:textId="03F64680"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хариу</w:t>
      </w:r>
      <w:proofErr w:type="spellEnd"/>
      <w:r>
        <w:rPr>
          <w:rStyle w:val="Tableofcontents"/>
          <w:sz w:val="24"/>
          <w:szCs w:val="24"/>
        </w:rPr>
        <w:t xml:space="preserve"> </w:t>
      </w:r>
      <w:proofErr w:type="spellStart"/>
      <w:r>
        <w:rPr>
          <w:rStyle w:val="Tableofcontents"/>
          <w:sz w:val="24"/>
          <w:szCs w:val="24"/>
        </w:rPr>
        <w:t>үйлдэл</w:t>
      </w:r>
      <w:proofErr w:type="spellEnd"/>
      <w:r>
        <w:rPr>
          <w:rStyle w:val="Tableofcontents"/>
          <w:sz w:val="24"/>
          <w:szCs w:val="24"/>
        </w:rPr>
        <w:t xml:space="preserve"> </w:t>
      </w:r>
      <w:proofErr w:type="spellStart"/>
      <w:r>
        <w:rPr>
          <w:rStyle w:val="Tableofcontents"/>
          <w:sz w:val="24"/>
          <w:szCs w:val="24"/>
        </w:rPr>
        <w:t>үзүүлэх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 xml:space="preserve">, </w:t>
      </w:r>
      <w:proofErr w:type="spellStart"/>
      <w:r>
        <w:rPr>
          <w:rStyle w:val="Tableofcontents"/>
          <w:sz w:val="24"/>
          <w:szCs w:val="24"/>
        </w:rPr>
        <w:t>алхмын</w:t>
      </w:r>
      <w:proofErr w:type="spellEnd"/>
      <w:r>
        <w:rPr>
          <w:rStyle w:val="Tableofcontents"/>
          <w:sz w:val="24"/>
          <w:szCs w:val="24"/>
        </w:rPr>
        <w:t xml:space="preserve"> </w:t>
      </w:r>
      <w:proofErr w:type="spellStart"/>
      <w:r>
        <w:rPr>
          <w:rStyle w:val="Tableofcontents"/>
          <w:sz w:val="24"/>
          <w:szCs w:val="24"/>
        </w:rPr>
        <w:t>хариу</w:t>
      </w:r>
      <w:proofErr w:type="spellEnd"/>
      <w:r>
        <w:rPr>
          <w:rStyle w:val="Tableofcontents"/>
          <w:sz w:val="24"/>
          <w:szCs w:val="24"/>
        </w:rPr>
        <w:t xml:space="preserve"> </w:t>
      </w:r>
      <w:proofErr w:type="spellStart"/>
      <w:r>
        <w:rPr>
          <w:rStyle w:val="Tableofcontents"/>
          <w:sz w:val="24"/>
          <w:szCs w:val="24"/>
        </w:rPr>
        <w:t>үйлдэл</w:t>
      </w:r>
      <w:proofErr w:type="spellEnd"/>
      <w:r>
        <w:rPr>
          <w:rStyle w:val="Tableofcontents"/>
          <w:sz w:val="24"/>
          <w:szCs w:val="24"/>
        </w:rPr>
        <w:t xml:space="preserve"> </w:t>
      </w:r>
      <w:proofErr w:type="spellStart"/>
      <w:r>
        <w:rPr>
          <w:rStyle w:val="Tableofcontents"/>
          <w:sz w:val="24"/>
          <w:szCs w:val="24"/>
        </w:rPr>
        <w:t>үзүүлэх</w:t>
      </w:r>
      <w:proofErr w:type="spellEnd"/>
      <w:r>
        <w:rPr>
          <w:rStyle w:val="Tableofcontents"/>
          <w:sz w:val="24"/>
          <w:szCs w:val="24"/>
        </w:rPr>
        <w:t xml:space="preserve"> </w:t>
      </w:r>
      <w:proofErr w:type="spellStart"/>
      <w:r>
        <w:rPr>
          <w:rStyle w:val="Tableofcontents"/>
          <w:sz w:val="24"/>
          <w:szCs w:val="24"/>
        </w:rPr>
        <w:t>хугацаа</w:t>
      </w:r>
      <w:proofErr w:type="spellEnd"/>
      <w:r>
        <w:rPr>
          <w:rStyle w:val="Tableofcontents"/>
          <w:sz w:val="24"/>
          <w:szCs w:val="24"/>
        </w:rPr>
        <w:t xml:space="preserve"> </w:t>
      </w:r>
      <w:proofErr w:type="spellStart"/>
      <w:r>
        <w:rPr>
          <w:rStyle w:val="Tableofcontents"/>
          <w:sz w:val="24"/>
          <w:szCs w:val="24"/>
        </w:rPr>
        <w:t>болон</w:t>
      </w:r>
      <w:proofErr w:type="spellEnd"/>
      <w:r>
        <w:rPr>
          <w:rStyle w:val="Tableofcontents"/>
          <w:sz w:val="24"/>
          <w:szCs w:val="24"/>
        </w:rPr>
        <w:t xml:space="preserve"> </w:t>
      </w:r>
      <w:proofErr w:type="spellStart"/>
      <w:r>
        <w:rPr>
          <w:rStyle w:val="Tableofcontents"/>
          <w:sz w:val="24"/>
          <w:szCs w:val="24"/>
        </w:rPr>
        <w:t>өөрчлөлтийн</w:t>
      </w:r>
      <w:proofErr w:type="spellEnd"/>
      <w:r>
        <w:rPr>
          <w:rStyle w:val="Tableofcontents"/>
          <w:sz w:val="24"/>
          <w:szCs w:val="24"/>
        </w:rPr>
        <w:t xml:space="preserve"> </w:t>
      </w:r>
      <w:proofErr w:type="spellStart"/>
      <w:r>
        <w:rPr>
          <w:rStyle w:val="Tableofcontents"/>
          <w:sz w:val="24"/>
          <w:szCs w:val="24"/>
        </w:rPr>
        <w:t>хурд</w:t>
      </w:r>
      <w:proofErr w:type="spellEnd"/>
      <w:r>
        <w:rPr>
          <w:rStyle w:val="Tableofcontents"/>
          <w:sz w:val="24"/>
          <w:szCs w:val="24"/>
        </w:rPr>
        <w:tab/>
      </w:r>
    </w:p>
    <w:p w14:paraId="1761D2E5" w14:textId="044303FB"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Дотоод</w:t>
      </w:r>
      <w:proofErr w:type="spellEnd"/>
      <w:r>
        <w:rPr>
          <w:rStyle w:val="Tableofcontents"/>
          <w:sz w:val="24"/>
          <w:szCs w:val="24"/>
        </w:rPr>
        <w:t xml:space="preserve"> </w:t>
      </w:r>
      <w:proofErr w:type="spellStart"/>
      <w:r>
        <w:rPr>
          <w:rStyle w:val="Tableofcontents"/>
          <w:sz w:val="24"/>
          <w:szCs w:val="24"/>
        </w:rPr>
        <w:t>хэрэгцээний</w:t>
      </w:r>
      <w:proofErr w:type="spellEnd"/>
      <w:r>
        <w:rPr>
          <w:rStyle w:val="Tableofcontents"/>
          <w:sz w:val="24"/>
          <w:szCs w:val="24"/>
        </w:rPr>
        <w:t xml:space="preserve"> </w:t>
      </w:r>
      <w:proofErr w:type="spellStart"/>
      <w:r>
        <w:rPr>
          <w:rStyle w:val="Tableofcontents"/>
          <w:sz w:val="24"/>
          <w:szCs w:val="24"/>
        </w:rPr>
        <w:t>чадлын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1EE45929" w14:textId="04A1599E" w:rsidR="00042A66" w:rsidRPr="00DA3577" w:rsidRDefault="00042A66" w:rsidP="00042A66">
      <w:pPr>
        <w:pStyle w:val="Tableofcontents0"/>
        <w:numPr>
          <w:ilvl w:val="2"/>
          <w:numId w:val="43"/>
        </w:numPr>
        <w:tabs>
          <w:tab w:val="left" w:pos="1892"/>
          <w:tab w:val="right" w:leader="dot" w:pos="9026"/>
        </w:tabs>
        <w:rPr>
          <w:sz w:val="24"/>
          <w:szCs w:val="24"/>
        </w:rPr>
      </w:pPr>
      <w:r>
        <w:rPr>
          <w:rStyle w:val="Tableofcontents"/>
          <w:sz w:val="24"/>
          <w:szCs w:val="24"/>
        </w:rPr>
        <w:t xml:space="preserve">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өөрөө</w:t>
      </w:r>
      <w:proofErr w:type="spellEnd"/>
      <w:r>
        <w:rPr>
          <w:rStyle w:val="Tableofcontents"/>
          <w:sz w:val="24"/>
          <w:szCs w:val="24"/>
        </w:rPr>
        <w:t xml:space="preserve"> </w:t>
      </w:r>
      <w:proofErr w:type="spellStart"/>
      <w:r>
        <w:rPr>
          <w:rStyle w:val="Tableofcontents"/>
          <w:sz w:val="24"/>
          <w:szCs w:val="24"/>
        </w:rPr>
        <w:t>цэнэг</w:t>
      </w:r>
      <w:proofErr w:type="spellEnd"/>
      <w:r>
        <w:rPr>
          <w:rStyle w:val="Tableofcontents"/>
          <w:sz w:val="24"/>
          <w:szCs w:val="24"/>
        </w:rPr>
        <w:t xml:space="preserve"> </w:t>
      </w:r>
      <w:proofErr w:type="spellStart"/>
      <w:r>
        <w:rPr>
          <w:rStyle w:val="Tableofcontents"/>
          <w:sz w:val="24"/>
          <w:szCs w:val="24"/>
        </w:rPr>
        <w:t>алдалтын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393D35B0" w14:textId="589258F2"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Тооцооны</w:t>
      </w:r>
      <w:proofErr w:type="spellEnd"/>
      <w:r>
        <w:rPr>
          <w:rStyle w:val="Tableofcontents"/>
          <w:sz w:val="24"/>
          <w:szCs w:val="24"/>
        </w:rPr>
        <w:t xml:space="preserve"> </w:t>
      </w:r>
      <w:proofErr w:type="spellStart"/>
      <w:r>
        <w:rPr>
          <w:rStyle w:val="Tableofcontents"/>
          <w:sz w:val="24"/>
          <w:szCs w:val="24"/>
        </w:rPr>
        <w:t>хүчдэл</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давтамжийн</w:t>
      </w:r>
      <w:proofErr w:type="spellEnd"/>
      <w:r>
        <w:rPr>
          <w:rStyle w:val="Tableofcontents"/>
          <w:sz w:val="24"/>
          <w:szCs w:val="24"/>
        </w:rPr>
        <w:t xml:space="preserve"> </w:t>
      </w:r>
      <w:proofErr w:type="spellStart"/>
      <w:r>
        <w:rPr>
          <w:rStyle w:val="Tableofcontents"/>
          <w:sz w:val="24"/>
          <w:szCs w:val="24"/>
        </w:rPr>
        <w:t>хязгаарын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7C4178D3" w14:textId="0F7ECD93" w:rsidR="00042A66" w:rsidRPr="00DA3577" w:rsidRDefault="00042A66" w:rsidP="00042A66">
      <w:pPr>
        <w:pStyle w:val="Tableofcontents0"/>
        <w:numPr>
          <w:ilvl w:val="1"/>
          <w:numId w:val="43"/>
        </w:numPr>
        <w:tabs>
          <w:tab w:val="left" w:pos="1311"/>
          <w:tab w:val="right" w:leader="dot" w:pos="9026"/>
        </w:tabs>
        <w:rPr>
          <w:sz w:val="24"/>
          <w:szCs w:val="24"/>
        </w:rPr>
      </w:pPr>
      <w:proofErr w:type="spellStart"/>
      <w:r>
        <w:rPr>
          <w:rStyle w:val="Tableofcontents"/>
          <w:sz w:val="24"/>
          <w:szCs w:val="24"/>
        </w:rPr>
        <w:t>Гүйцэтгэлийн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76C53953" w14:textId="07694CC8" w:rsidR="00042A66" w:rsidRPr="00DA3577" w:rsidRDefault="00042A66" w:rsidP="00042A66">
      <w:pPr>
        <w:pStyle w:val="Tableofcontents0"/>
        <w:numPr>
          <w:ilvl w:val="2"/>
          <w:numId w:val="43"/>
        </w:numPr>
        <w:tabs>
          <w:tab w:val="left" w:pos="1892"/>
          <w:tab w:val="right" w:leader="dot" w:pos="9026"/>
        </w:tabs>
        <w:rPr>
          <w:sz w:val="24"/>
          <w:szCs w:val="24"/>
        </w:rPr>
      </w:pPr>
      <w:proofErr w:type="spellStart"/>
      <w:r>
        <w:rPr>
          <w:rStyle w:val="Tableofcontents"/>
          <w:sz w:val="24"/>
          <w:szCs w:val="24"/>
        </w:rPr>
        <w:t>Ерөнхий</w:t>
      </w:r>
      <w:proofErr w:type="spellEnd"/>
      <w:r>
        <w:rPr>
          <w:rStyle w:val="Tableofcontents"/>
          <w:sz w:val="24"/>
          <w:szCs w:val="24"/>
        </w:rPr>
        <w:tab/>
      </w:r>
    </w:p>
    <w:p w14:paraId="42887986" w14:textId="77777777" w:rsidR="00042A66" w:rsidRDefault="00042A66" w:rsidP="00042A66">
      <w:pPr>
        <w:pStyle w:val="Tableofcontents0"/>
        <w:numPr>
          <w:ilvl w:val="2"/>
          <w:numId w:val="43"/>
        </w:numPr>
        <w:tabs>
          <w:tab w:val="left" w:pos="1892"/>
          <w:tab w:val="right" w:leader="dot" w:pos="9026"/>
        </w:tabs>
        <w:rPr>
          <w:rStyle w:val="Tableofcontents"/>
          <w:sz w:val="24"/>
          <w:szCs w:val="24"/>
        </w:rPr>
      </w:pPr>
      <w:r>
        <w:rPr>
          <w:rStyle w:val="Tableofcontents"/>
          <w:sz w:val="24"/>
          <w:szCs w:val="24"/>
        </w:rPr>
        <w:t xml:space="preserve">A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гүйцэтгэлийн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08AACF11"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r>
        <w:rPr>
          <w:rStyle w:val="Tableofcontents"/>
          <w:sz w:val="24"/>
          <w:szCs w:val="24"/>
        </w:rPr>
        <w:t xml:space="preserve">B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гүйцэтгэлийн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1BD67A4C"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r>
        <w:rPr>
          <w:rStyle w:val="Tableofcontents"/>
          <w:sz w:val="24"/>
          <w:szCs w:val="24"/>
        </w:rPr>
        <w:t xml:space="preserve">C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гүйцэтгэлийн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0E1E7527" w14:textId="77777777" w:rsidR="00042A66" w:rsidRPr="00DA3577" w:rsidRDefault="00042A66" w:rsidP="00042A66">
      <w:pPr>
        <w:pStyle w:val="Tableofcontents0"/>
        <w:numPr>
          <w:ilvl w:val="1"/>
          <w:numId w:val="43"/>
        </w:numPr>
        <w:tabs>
          <w:tab w:val="left" w:pos="1396"/>
          <w:tab w:val="right" w:leader="dot" w:pos="9026"/>
        </w:tabs>
        <w:spacing w:after="40"/>
        <w:rPr>
          <w:sz w:val="24"/>
          <w:szCs w:val="24"/>
        </w:rPr>
      </w:pP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нэвтрүүлэлтийн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41810DD8"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Нүдэн</w:t>
      </w:r>
      <w:proofErr w:type="spellEnd"/>
      <w:r>
        <w:rPr>
          <w:rStyle w:val="Tableofcontents"/>
          <w:sz w:val="24"/>
          <w:szCs w:val="24"/>
        </w:rPr>
        <w:t xml:space="preserve"> </w:t>
      </w:r>
      <w:proofErr w:type="spellStart"/>
      <w:r>
        <w:rPr>
          <w:rStyle w:val="Tableofcontents"/>
          <w:sz w:val="24"/>
          <w:szCs w:val="24"/>
        </w:rPr>
        <w:t>баримжааны</w:t>
      </w:r>
      <w:proofErr w:type="spellEnd"/>
      <w:r>
        <w:rPr>
          <w:rStyle w:val="Tableofcontents"/>
          <w:sz w:val="24"/>
          <w:szCs w:val="24"/>
        </w:rPr>
        <w:t xml:space="preserve"> </w:t>
      </w:r>
      <w:proofErr w:type="spellStart"/>
      <w:r>
        <w:rPr>
          <w:rStyle w:val="Tableofcontents"/>
          <w:sz w:val="24"/>
          <w:szCs w:val="24"/>
        </w:rPr>
        <w:t>үзлэг</w:t>
      </w:r>
      <w:proofErr w:type="spellEnd"/>
      <w:r>
        <w:rPr>
          <w:rStyle w:val="Tableofcontents"/>
          <w:sz w:val="24"/>
          <w:szCs w:val="24"/>
        </w:rPr>
        <w:tab/>
      </w:r>
    </w:p>
    <w:p w14:paraId="0EFCE58C" w14:textId="77777777" w:rsidR="00042A66" w:rsidRDefault="00042A66" w:rsidP="00042A66">
      <w:pPr>
        <w:pStyle w:val="Tableofcontents0"/>
        <w:numPr>
          <w:ilvl w:val="2"/>
          <w:numId w:val="43"/>
        </w:numPr>
        <w:tabs>
          <w:tab w:val="left" w:pos="1256"/>
          <w:tab w:val="right" w:leader="dot" w:pos="9026"/>
        </w:tabs>
        <w:spacing w:after="40"/>
        <w:rPr>
          <w:rStyle w:val="Tableofcontents"/>
          <w:sz w:val="24"/>
          <w:szCs w:val="24"/>
        </w:rPr>
      </w:pPr>
      <w:proofErr w:type="spellStart"/>
      <w:r>
        <w:rPr>
          <w:rStyle w:val="Tableofcontents"/>
          <w:sz w:val="24"/>
          <w:szCs w:val="24"/>
        </w:rPr>
        <w:t>Дамжуулагчийн</w:t>
      </w:r>
      <w:proofErr w:type="spellEnd"/>
      <w:r>
        <w:rPr>
          <w:rStyle w:val="Tableofcontents"/>
          <w:sz w:val="24"/>
          <w:szCs w:val="24"/>
        </w:rPr>
        <w:t xml:space="preserve"> </w:t>
      </w:r>
      <w:proofErr w:type="spellStart"/>
      <w:r>
        <w:rPr>
          <w:rStyle w:val="Tableofcontents"/>
          <w:sz w:val="24"/>
          <w:szCs w:val="24"/>
        </w:rPr>
        <w:t>бүрэн</w:t>
      </w:r>
      <w:proofErr w:type="spellEnd"/>
      <w:r>
        <w:rPr>
          <w:rStyle w:val="Tableofcontents"/>
          <w:sz w:val="24"/>
          <w:szCs w:val="24"/>
        </w:rPr>
        <w:t xml:space="preserve"> </w:t>
      </w:r>
      <w:proofErr w:type="spellStart"/>
      <w:r>
        <w:rPr>
          <w:rStyle w:val="Tableofcontents"/>
          <w:sz w:val="24"/>
          <w:szCs w:val="24"/>
        </w:rPr>
        <w:t>бүтэн</w:t>
      </w:r>
      <w:proofErr w:type="spellEnd"/>
      <w:r>
        <w:rPr>
          <w:rStyle w:val="Tableofcontents"/>
          <w:sz w:val="24"/>
          <w:szCs w:val="24"/>
        </w:rPr>
        <w:t xml:space="preserve"> </w:t>
      </w:r>
      <w:proofErr w:type="spellStart"/>
      <w:r>
        <w:rPr>
          <w:rStyle w:val="Tableofcontents"/>
          <w:sz w:val="24"/>
          <w:szCs w:val="24"/>
        </w:rPr>
        <w:t>байдал</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шаардлага</w:t>
      </w:r>
      <w:proofErr w:type="spellEnd"/>
      <w:r>
        <w:rPr>
          <w:rStyle w:val="Tableofcontents"/>
          <w:sz w:val="24"/>
          <w:szCs w:val="24"/>
        </w:rPr>
        <w:t xml:space="preserve"> </w:t>
      </w:r>
      <w:proofErr w:type="spellStart"/>
      <w:r>
        <w:rPr>
          <w:rStyle w:val="Tableofcontents"/>
          <w:sz w:val="24"/>
          <w:szCs w:val="24"/>
        </w:rPr>
        <w:t>хангаж</w:t>
      </w:r>
      <w:proofErr w:type="spellEnd"/>
      <w:r>
        <w:rPr>
          <w:rStyle w:val="Tableofcontents"/>
          <w:sz w:val="24"/>
          <w:szCs w:val="24"/>
        </w:rPr>
        <w:t xml:space="preserve"> </w:t>
      </w:r>
      <w:proofErr w:type="spellStart"/>
      <w:r>
        <w:rPr>
          <w:rStyle w:val="Tableofcontents"/>
          <w:sz w:val="24"/>
          <w:szCs w:val="24"/>
        </w:rPr>
        <w:t>байгаа</w:t>
      </w:r>
      <w:proofErr w:type="spellEnd"/>
      <w:r>
        <w:rPr>
          <w:rStyle w:val="Tableofcontents"/>
          <w:sz w:val="24"/>
          <w:szCs w:val="24"/>
        </w:rPr>
        <w:t xml:space="preserve"> </w:t>
      </w:r>
      <w:proofErr w:type="spellStart"/>
      <w:r>
        <w:rPr>
          <w:rStyle w:val="Tableofcontents"/>
          <w:sz w:val="24"/>
          <w:szCs w:val="24"/>
        </w:rPr>
        <w:t>байдал</w:t>
      </w:r>
      <w:proofErr w:type="spellEnd"/>
      <w:r>
        <w:rPr>
          <w:rStyle w:val="Tableofcontents"/>
          <w:sz w:val="24"/>
          <w:szCs w:val="24"/>
        </w:rPr>
        <w:tab/>
      </w:r>
    </w:p>
    <w:p w14:paraId="76DDFF59"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sz w:val="24"/>
          <w:szCs w:val="24"/>
        </w:rPr>
        <w:t>Газардуулгын</w:t>
      </w:r>
      <w:proofErr w:type="spellEnd"/>
      <w:r>
        <w:rPr>
          <w:sz w:val="24"/>
          <w:szCs w:val="24"/>
        </w:rPr>
        <w:t xml:space="preserve"> </w:t>
      </w:r>
      <w:proofErr w:type="spellStart"/>
      <w:r>
        <w:rPr>
          <w:sz w:val="24"/>
          <w:szCs w:val="24"/>
        </w:rPr>
        <w:t>туршилт</w:t>
      </w:r>
      <w:proofErr w:type="spellEnd"/>
      <w:r>
        <w:rPr>
          <w:sz w:val="24"/>
          <w:szCs w:val="24"/>
        </w:rPr>
        <w:tab/>
      </w:r>
    </w:p>
    <w:p w14:paraId="3D99FAA9"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Тусгаарлагчийн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5731ECA6"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Хамгаалалтын</w:t>
      </w:r>
      <w:proofErr w:type="spellEnd"/>
      <w:r>
        <w:rPr>
          <w:rStyle w:val="Tableofcontents"/>
          <w:sz w:val="24"/>
          <w:szCs w:val="24"/>
        </w:rPr>
        <w:t xml:space="preserve"> </w:t>
      </w:r>
      <w:proofErr w:type="spellStart"/>
      <w:r>
        <w:rPr>
          <w:rStyle w:val="Tableofcontents"/>
          <w:sz w:val="24"/>
          <w:szCs w:val="24"/>
        </w:rPr>
        <w:t>болон</w:t>
      </w:r>
      <w:proofErr w:type="spellEnd"/>
      <w:r>
        <w:rPr>
          <w:rStyle w:val="Tableofcontents"/>
          <w:sz w:val="24"/>
          <w:szCs w:val="24"/>
        </w:rPr>
        <w:t xml:space="preserve"> </w:t>
      </w:r>
      <w:proofErr w:type="spellStart"/>
      <w:r>
        <w:rPr>
          <w:rStyle w:val="Tableofcontents"/>
          <w:sz w:val="24"/>
          <w:szCs w:val="24"/>
        </w:rPr>
        <w:t>шилжүүлэх</w:t>
      </w:r>
      <w:proofErr w:type="spellEnd"/>
      <w:r>
        <w:rPr>
          <w:rStyle w:val="Tableofcontents"/>
          <w:sz w:val="24"/>
          <w:szCs w:val="24"/>
        </w:rPr>
        <w:t xml:space="preserve"> </w:t>
      </w:r>
      <w:proofErr w:type="spellStart"/>
      <w:r>
        <w:rPr>
          <w:rStyle w:val="Tableofcontents"/>
          <w:sz w:val="24"/>
          <w:szCs w:val="24"/>
        </w:rPr>
        <w:t>төхөөрөмжийн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3150928B"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Төхөөрөмж</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үндсэн</w:t>
      </w:r>
      <w:proofErr w:type="spellEnd"/>
      <w:r>
        <w:rPr>
          <w:rStyle w:val="Tableofcontents"/>
          <w:sz w:val="24"/>
          <w:szCs w:val="24"/>
        </w:rPr>
        <w:t xml:space="preserve"> </w:t>
      </w:r>
      <w:proofErr w:type="spellStart"/>
      <w:r>
        <w:rPr>
          <w:rStyle w:val="Tableofcontents"/>
          <w:sz w:val="24"/>
          <w:szCs w:val="24"/>
        </w:rPr>
        <w:t>функцийн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7B12AA18"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Сүлжээнд</w:t>
      </w:r>
      <w:proofErr w:type="spellEnd"/>
      <w:r>
        <w:rPr>
          <w:rStyle w:val="Tableofcontents"/>
          <w:sz w:val="24"/>
          <w:szCs w:val="24"/>
        </w:rPr>
        <w:t xml:space="preserve"> </w:t>
      </w:r>
      <w:proofErr w:type="spellStart"/>
      <w:r>
        <w:rPr>
          <w:rStyle w:val="Tableofcontents"/>
          <w:sz w:val="24"/>
          <w:szCs w:val="24"/>
        </w:rPr>
        <w:t>холбогдох</w:t>
      </w:r>
      <w:proofErr w:type="spellEnd"/>
      <w:r>
        <w:rPr>
          <w:rStyle w:val="Tableofcontents"/>
          <w:sz w:val="24"/>
          <w:szCs w:val="24"/>
        </w:rPr>
        <w:t xml:space="preserve"> </w:t>
      </w:r>
      <w:proofErr w:type="spellStart"/>
      <w:r>
        <w:rPr>
          <w:rStyle w:val="Tableofcontents"/>
          <w:sz w:val="24"/>
          <w:szCs w:val="24"/>
        </w:rPr>
        <w:t>нийцлийн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1614657D" w14:textId="77777777" w:rsidR="00042A66" w:rsidRPr="00DA3577"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Ашиглах</w:t>
      </w:r>
      <w:proofErr w:type="spellEnd"/>
      <w:r>
        <w:rPr>
          <w:rStyle w:val="Tableofcontents"/>
          <w:sz w:val="24"/>
          <w:szCs w:val="24"/>
        </w:rPr>
        <w:t xml:space="preserve"> </w:t>
      </w:r>
      <w:proofErr w:type="spellStart"/>
      <w:r>
        <w:rPr>
          <w:rStyle w:val="Tableofcontents"/>
          <w:sz w:val="24"/>
          <w:szCs w:val="24"/>
        </w:rPr>
        <w:t>боломжтой</w:t>
      </w:r>
      <w:proofErr w:type="spellEnd"/>
      <w:r>
        <w:rPr>
          <w:rStyle w:val="Tableofcontents"/>
          <w:sz w:val="24"/>
          <w:szCs w:val="24"/>
        </w:rPr>
        <w:t xml:space="preserve"> </w:t>
      </w:r>
      <w:proofErr w:type="spellStart"/>
      <w:r>
        <w:rPr>
          <w:rStyle w:val="Tableofcontents"/>
          <w:sz w:val="24"/>
          <w:szCs w:val="24"/>
        </w:rPr>
        <w:t>эрчим</w:t>
      </w:r>
      <w:proofErr w:type="spellEnd"/>
      <w:r>
        <w:rPr>
          <w:rStyle w:val="Tableofcontents"/>
          <w:sz w:val="24"/>
          <w:szCs w:val="24"/>
        </w:rPr>
        <w:t xml:space="preserve"> </w:t>
      </w:r>
      <w:proofErr w:type="spellStart"/>
      <w:r>
        <w:rPr>
          <w:rStyle w:val="Tableofcontents"/>
          <w:sz w:val="24"/>
          <w:szCs w:val="24"/>
        </w:rPr>
        <w:t>хүчний</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65FEB120" w14:textId="301E4453" w:rsidR="00042A66" w:rsidRPr="00042A66" w:rsidRDefault="00042A66" w:rsidP="00042A66">
      <w:pPr>
        <w:pStyle w:val="Tableofcontents0"/>
        <w:numPr>
          <w:ilvl w:val="2"/>
          <w:numId w:val="43"/>
        </w:numPr>
        <w:tabs>
          <w:tab w:val="left" w:pos="1256"/>
          <w:tab w:val="right" w:leader="dot" w:pos="9026"/>
        </w:tabs>
        <w:spacing w:after="40"/>
        <w:rPr>
          <w:sz w:val="24"/>
          <w:szCs w:val="24"/>
        </w:rPr>
      </w:pPr>
      <w:proofErr w:type="spellStart"/>
      <w:r>
        <w:rPr>
          <w:rStyle w:val="Tableofcontents"/>
          <w:sz w:val="24"/>
          <w:szCs w:val="24"/>
        </w:rPr>
        <w:t>Цахилгаан</w:t>
      </w:r>
      <w:proofErr w:type="spellEnd"/>
      <w:r>
        <w:rPr>
          <w:rStyle w:val="Tableofcontents"/>
          <w:sz w:val="24"/>
          <w:szCs w:val="24"/>
        </w:rPr>
        <w:t xml:space="preserve"> </w:t>
      </w:r>
      <w:proofErr w:type="spellStart"/>
      <w:r>
        <w:rPr>
          <w:rStyle w:val="Tableofcontents"/>
          <w:sz w:val="24"/>
          <w:szCs w:val="24"/>
        </w:rPr>
        <w:t>соронзоны</w:t>
      </w:r>
      <w:proofErr w:type="spellEnd"/>
      <w:r>
        <w:rPr>
          <w:rStyle w:val="Tableofcontents"/>
          <w:sz w:val="24"/>
          <w:szCs w:val="24"/>
        </w:rPr>
        <w:t xml:space="preserve"> </w:t>
      </w:r>
      <w:proofErr w:type="spellStart"/>
      <w:r>
        <w:rPr>
          <w:rStyle w:val="Tableofcontents"/>
          <w:sz w:val="24"/>
          <w:szCs w:val="24"/>
        </w:rPr>
        <w:t>нийцтэй</w:t>
      </w:r>
      <w:proofErr w:type="spellEnd"/>
      <w:r>
        <w:rPr>
          <w:rStyle w:val="Tableofcontents"/>
          <w:sz w:val="24"/>
          <w:szCs w:val="24"/>
        </w:rPr>
        <w:t xml:space="preserve"> </w:t>
      </w:r>
      <w:proofErr w:type="spellStart"/>
      <w:r>
        <w:rPr>
          <w:rStyle w:val="Tableofcontents"/>
          <w:sz w:val="24"/>
          <w:szCs w:val="24"/>
        </w:rPr>
        <w:t>байдлын</w:t>
      </w:r>
      <w:proofErr w:type="spellEnd"/>
      <w:r>
        <w:rPr>
          <w:rStyle w:val="Tableofcontents"/>
          <w:sz w:val="24"/>
          <w:szCs w:val="24"/>
        </w:rPr>
        <w:t xml:space="preserve"> </w:t>
      </w:r>
      <w:proofErr w:type="spellStart"/>
      <w:r>
        <w:rPr>
          <w:rStyle w:val="Tableofcontents"/>
          <w:sz w:val="24"/>
          <w:szCs w:val="24"/>
        </w:rPr>
        <w:t>тэсвэржилтийн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590A609A" w14:textId="77777777"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Хавсралт</w:t>
      </w:r>
      <w:proofErr w:type="spellEnd"/>
      <w:r>
        <w:rPr>
          <w:rStyle w:val="Tableofcontents"/>
          <w:sz w:val="24"/>
          <w:szCs w:val="24"/>
        </w:rPr>
        <w:t xml:space="preserve"> A (</w:t>
      </w:r>
      <w:proofErr w:type="spellStart"/>
      <w:r>
        <w:rPr>
          <w:rStyle w:val="Tableofcontents"/>
          <w:sz w:val="24"/>
          <w:szCs w:val="24"/>
        </w:rPr>
        <w:t>мэдээллийн</w:t>
      </w:r>
      <w:proofErr w:type="spellEnd"/>
      <w:r>
        <w:rPr>
          <w:rStyle w:val="Tableofcontents"/>
          <w:sz w:val="24"/>
          <w:szCs w:val="24"/>
        </w:rPr>
        <w:t xml:space="preserve"> </w:t>
      </w:r>
      <w:proofErr w:type="spellStart"/>
      <w:r>
        <w:rPr>
          <w:rStyle w:val="Tableofcontents"/>
          <w:sz w:val="24"/>
          <w:szCs w:val="24"/>
        </w:rPr>
        <w:t>чанартай</w:t>
      </w:r>
      <w:proofErr w:type="spellEnd"/>
      <w:r>
        <w:rPr>
          <w:rStyle w:val="Tableofcontents"/>
          <w:sz w:val="24"/>
          <w:szCs w:val="24"/>
        </w:rPr>
        <w:t xml:space="preserve">) </w:t>
      </w:r>
      <w:proofErr w:type="spellStart"/>
      <w:r>
        <w:rPr>
          <w:rStyle w:val="Tableofcontents"/>
          <w:sz w:val="24"/>
          <w:szCs w:val="24"/>
        </w:rPr>
        <w:t>Ашигт</w:t>
      </w:r>
      <w:proofErr w:type="spellEnd"/>
      <w:r>
        <w:rPr>
          <w:rStyle w:val="Tableofcontents"/>
          <w:sz w:val="24"/>
          <w:szCs w:val="24"/>
        </w:rPr>
        <w:t xml:space="preserve"> </w:t>
      </w:r>
      <w:proofErr w:type="spellStart"/>
      <w:r>
        <w:rPr>
          <w:rStyle w:val="Tableofcontents"/>
          <w:sz w:val="24"/>
          <w:szCs w:val="24"/>
        </w:rPr>
        <w:t>үйлийн</w:t>
      </w:r>
      <w:proofErr w:type="spellEnd"/>
      <w:r>
        <w:rPr>
          <w:rStyle w:val="Tableofcontents"/>
          <w:sz w:val="24"/>
          <w:szCs w:val="24"/>
        </w:rPr>
        <w:t xml:space="preserve"> </w:t>
      </w:r>
      <w:proofErr w:type="spellStart"/>
      <w:r>
        <w:rPr>
          <w:rStyle w:val="Tableofcontents"/>
          <w:sz w:val="24"/>
          <w:szCs w:val="24"/>
        </w:rPr>
        <w:t>коэффициентийн</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мөчлөг</w:t>
      </w:r>
      <w:proofErr w:type="spellEnd"/>
      <w:r>
        <w:rPr>
          <w:rStyle w:val="Tableofcontents"/>
          <w:sz w:val="24"/>
          <w:szCs w:val="24"/>
        </w:rPr>
        <w:tab/>
      </w:r>
    </w:p>
    <w:p w14:paraId="7E28DC64" w14:textId="77777777" w:rsidR="00042A66" w:rsidRPr="00DA3577" w:rsidRDefault="00042A66" w:rsidP="00042A66">
      <w:pPr>
        <w:pStyle w:val="Tableofcontents0"/>
        <w:tabs>
          <w:tab w:val="right" w:leader="dot" w:pos="9026"/>
        </w:tabs>
        <w:spacing w:after="40"/>
        <w:ind w:firstLine="260"/>
        <w:rPr>
          <w:sz w:val="24"/>
          <w:szCs w:val="24"/>
        </w:rPr>
      </w:pPr>
      <w:r>
        <w:rPr>
          <w:rStyle w:val="Tableofcontents"/>
          <w:sz w:val="24"/>
          <w:szCs w:val="24"/>
        </w:rPr>
        <w:t xml:space="preserve">A.1 </w:t>
      </w:r>
      <w:proofErr w:type="spellStart"/>
      <w:r>
        <w:rPr>
          <w:rStyle w:val="Tableofcontents"/>
          <w:sz w:val="24"/>
          <w:szCs w:val="24"/>
        </w:rPr>
        <w:t>Ерөнхий</w:t>
      </w:r>
      <w:proofErr w:type="spellEnd"/>
      <w:r>
        <w:rPr>
          <w:rStyle w:val="Tableofcontents"/>
          <w:sz w:val="24"/>
          <w:szCs w:val="24"/>
        </w:rPr>
        <w:tab/>
      </w:r>
    </w:p>
    <w:p w14:paraId="009BF07A" w14:textId="77777777" w:rsidR="00042A66" w:rsidRPr="00DA3577" w:rsidRDefault="00042A66" w:rsidP="00042A66">
      <w:pPr>
        <w:pStyle w:val="Tableofcontents0"/>
        <w:tabs>
          <w:tab w:val="left" w:pos="848"/>
          <w:tab w:val="right" w:leader="dot" w:pos="9026"/>
        </w:tabs>
        <w:spacing w:after="40"/>
        <w:ind w:firstLine="260"/>
        <w:rPr>
          <w:sz w:val="24"/>
          <w:szCs w:val="24"/>
        </w:rPr>
      </w:pPr>
      <w:r>
        <w:rPr>
          <w:rStyle w:val="Tableofcontents"/>
          <w:sz w:val="24"/>
          <w:szCs w:val="24"/>
        </w:rPr>
        <w:t>A.2</w:t>
      </w:r>
      <w:r>
        <w:rPr>
          <w:rStyle w:val="Tableofcontents"/>
          <w:sz w:val="24"/>
          <w:szCs w:val="24"/>
        </w:rPr>
        <w:tab/>
        <w:t xml:space="preserve">A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бүтэн</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цикл</w:t>
      </w:r>
      <w:proofErr w:type="spellEnd"/>
      <w:r>
        <w:rPr>
          <w:rStyle w:val="Tableofcontents"/>
          <w:sz w:val="24"/>
          <w:szCs w:val="24"/>
        </w:rPr>
        <w:tab/>
      </w:r>
    </w:p>
    <w:p w14:paraId="79652D71" w14:textId="77777777" w:rsidR="00042A66" w:rsidRPr="00DA3577" w:rsidRDefault="00042A66" w:rsidP="00042A66">
      <w:pPr>
        <w:pStyle w:val="Tableofcontents0"/>
        <w:tabs>
          <w:tab w:val="left" w:pos="1256"/>
          <w:tab w:val="right" w:leader="dot" w:pos="9026"/>
        </w:tabs>
        <w:spacing w:after="40"/>
        <w:ind w:firstLine="400"/>
        <w:rPr>
          <w:sz w:val="24"/>
          <w:szCs w:val="24"/>
        </w:rPr>
      </w:pPr>
      <w:r>
        <w:rPr>
          <w:rStyle w:val="Tableofcontents"/>
          <w:sz w:val="24"/>
          <w:szCs w:val="24"/>
        </w:rPr>
        <w:t>A.2.1</w:t>
      </w:r>
      <w:r>
        <w:rPr>
          <w:rStyle w:val="Tableofcontents"/>
          <w:sz w:val="24"/>
          <w:szCs w:val="24"/>
        </w:rPr>
        <w:tab/>
      </w:r>
      <w:proofErr w:type="spellStart"/>
      <w:r>
        <w:rPr>
          <w:rStyle w:val="Tableofcontents"/>
          <w:sz w:val="24"/>
          <w:szCs w:val="24"/>
        </w:rPr>
        <w:t>Ерөнхий</w:t>
      </w:r>
      <w:proofErr w:type="spellEnd"/>
      <w:r>
        <w:rPr>
          <w:rStyle w:val="Tableofcontents"/>
          <w:sz w:val="24"/>
          <w:szCs w:val="24"/>
        </w:rPr>
        <w:tab/>
      </w:r>
    </w:p>
    <w:p w14:paraId="398D3FF0" w14:textId="77777777" w:rsidR="00042A66" w:rsidRPr="00DA3577" w:rsidRDefault="00042A66" w:rsidP="00042A66">
      <w:pPr>
        <w:pStyle w:val="Tableofcontents0"/>
        <w:tabs>
          <w:tab w:val="left" w:pos="1256"/>
          <w:tab w:val="right" w:leader="dot" w:pos="9026"/>
        </w:tabs>
        <w:spacing w:after="40"/>
        <w:ind w:firstLine="400"/>
        <w:rPr>
          <w:sz w:val="24"/>
          <w:szCs w:val="24"/>
        </w:rPr>
      </w:pPr>
      <w:r>
        <w:rPr>
          <w:rStyle w:val="Tableofcontents"/>
          <w:sz w:val="24"/>
          <w:szCs w:val="24"/>
        </w:rPr>
        <w:t>A.2.2</w:t>
      </w:r>
      <w:r>
        <w:rPr>
          <w:rStyle w:val="Tableofcontents"/>
          <w:sz w:val="24"/>
          <w:szCs w:val="24"/>
        </w:rPr>
        <w:tab/>
      </w:r>
      <w:proofErr w:type="spellStart"/>
      <w:r>
        <w:rPr>
          <w:rStyle w:val="Tableofcontents"/>
          <w:sz w:val="24"/>
          <w:szCs w:val="24"/>
        </w:rPr>
        <w:t>Бүтэн</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цикл</w:t>
      </w:r>
      <w:proofErr w:type="spellEnd"/>
      <w:r>
        <w:rPr>
          <w:rStyle w:val="Tableofcontents"/>
          <w:sz w:val="24"/>
          <w:szCs w:val="24"/>
        </w:rPr>
        <w:tab/>
      </w:r>
    </w:p>
    <w:p w14:paraId="7ADAB12D" w14:textId="77777777" w:rsidR="00042A66" w:rsidRPr="00DA3577" w:rsidRDefault="00042A66" w:rsidP="00042A66">
      <w:pPr>
        <w:pStyle w:val="Tableofcontents0"/>
        <w:tabs>
          <w:tab w:val="left" w:pos="848"/>
          <w:tab w:val="right" w:leader="dot" w:pos="9026"/>
        </w:tabs>
        <w:spacing w:after="40"/>
        <w:ind w:firstLine="260"/>
        <w:rPr>
          <w:sz w:val="24"/>
          <w:szCs w:val="24"/>
        </w:rPr>
      </w:pPr>
      <w:r>
        <w:rPr>
          <w:rStyle w:val="Tableofcontents"/>
          <w:sz w:val="24"/>
          <w:szCs w:val="24"/>
        </w:rPr>
        <w:t>A.3</w:t>
      </w:r>
      <w:r>
        <w:rPr>
          <w:rStyle w:val="Tableofcontents"/>
          <w:sz w:val="24"/>
          <w:szCs w:val="24"/>
        </w:rPr>
        <w:tab/>
        <w:t xml:space="preserve">B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цикл</w:t>
      </w:r>
      <w:proofErr w:type="spellEnd"/>
      <w:r>
        <w:rPr>
          <w:rStyle w:val="Tableofcontents"/>
          <w:sz w:val="24"/>
          <w:szCs w:val="24"/>
        </w:rPr>
        <w:tab/>
      </w:r>
    </w:p>
    <w:p w14:paraId="32CC0721" w14:textId="77777777" w:rsidR="00042A66" w:rsidRPr="00DA3577" w:rsidRDefault="00042A66" w:rsidP="00042A66">
      <w:pPr>
        <w:pStyle w:val="Tableofcontents0"/>
        <w:tabs>
          <w:tab w:val="left" w:pos="1256"/>
          <w:tab w:val="right" w:leader="dot" w:pos="9026"/>
        </w:tabs>
        <w:spacing w:after="40"/>
        <w:ind w:firstLine="400"/>
        <w:rPr>
          <w:sz w:val="24"/>
          <w:szCs w:val="24"/>
        </w:rPr>
      </w:pPr>
      <w:r>
        <w:rPr>
          <w:rStyle w:val="Tableofcontents"/>
          <w:sz w:val="24"/>
          <w:szCs w:val="24"/>
        </w:rPr>
        <w:t>A.3.1</w:t>
      </w:r>
      <w:r>
        <w:rPr>
          <w:rStyle w:val="Tableofcontents"/>
          <w:sz w:val="24"/>
          <w:szCs w:val="24"/>
        </w:rPr>
        <w:tab/>
      </w:r>
      <w:proofErr w:type="spellStart"/>
      <w:r>
        <w:rPr>
          <w:rStyle w:val="Tableofcontents"/>
          <w:sz w:val="24"/>
          <w:szCs w:val="24"/>
        </w:rPr>
        <w:t>Ерөнхий</w:t>
      </w:r>
      <w:proofErr w:type="spellEnd"/>
      <w:r>
        <w:rPr>
          <w:rStyle w:val="Tableofcontents"/>
          <w:sz w:val="24"/>
          <w:szCs w:val="24"/>
        </w:rPr>
        <w:tab/>
      </w:r>
    </w:p>
    <w:p w14:paraId="583A5986" w14:textId="77777777" w:rsidR="00042A66" w:rsidRPr="00DA3577" w:rsidRDefault="00042A66" w:rsidP="00042A66">
      <w:pPr>
        <w:pStyle w:val="Tableofcontents0"/>
        <w:tabs>
          <w:tab w:val="left" w:pos="1256"/>
          <w:tab w:val="right" w:leader="dot" w:pos="9026"/>
        </w:tabs>
        <w:spacing w:after="40"/>
        <w:ind w:firstLine="400"/>
        <w:rPr>
          <w:sz w:val="24"/>
          <w:szCs w:val="24"/>
        </w:rPr>
      </w:pPr>
      <w:r>
        <w:rPr>
          <w:rStyle w:val="Tableofcontents"/>
          <w:sz w:val="24"/>
          <w:szCs w:val="24"/>
        </w:rPr>
        <w:t>A.3.2</w:t>
      </w:r>
      <w:r>
        <w:rPr>
          <w:rStyle w:val="Tableofcontents"/>
          <w:sz w:val="24"/>
          <w:szCs w:val="24"/>
        </w:rPr>
        <w:tab/>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цикл</w:t>
      </w:r>
      <w:proofErr w:type="spellEnd"/>
      <w:r>
        <w:rPr>
          <w:rStyle w:val="Tableofcontents"/>
          <w:sz w:val="24"/>
          <w:szCs w:val="24"/>
        </w:rPr>
        <w:tab/>
      </w:r>
    </w:p>
    <w:p w14:paraId="51895008" w14:textId="77777777"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Хавсралт</w:t>
      </w:r>
      <w:proofErr w:type="spellEnd"/>
      <w:r>
        <w:rPr>
          <w:rStyle w:val="Tableofcontents"/>
          <w:sz w:val="24"/>
          <w:szCs w:val="24"/>
        </w:rPr>
        <w:t xml:space="preserve"> B (</w:t>
      </w:r>
      <w:proofErr w:type="spellStart"/>
      <w:r>
        <w:rPr>
          <w:rStyle w:val="Tableofcontents"/>
          <w:sz w:val="24"/>
          <w:szCs w:val="24"/>
        </w:rPr>
        <w:t>мэдээллийн</w:t>
      </w:r>
      <w:proofErr w:type="spellEnd"/>
      <w:r>
        <w:rPr>
          <w:rStyle w:val="Tableofcontents"/>
          <w:sz w:val="24"/>
          <w:szCs w:val="24"/>
        </w:rPr>
        <w:t xml:space="preserve"> </w:t>
      </w:r>
      <w:proofErr w:type="spellStart"/>
      <w:r>
        <w:rPr>
          <w:rStyle w:val="Tableofcontents"/>
          <w:sz w:val="24"/>
          <w:szCs w:val="24"/>
        </w:rPr>
        <w:t>чанартай</w:t>
      </w:r>
      <w:proofErr w:type="spellEnd"/>
      <w:r>
        <w:rPr>
          <w:rStyle w:val="Tableofcontents"/>
          <w:sz w:val="24"/>
          <w:szCs w:val="24"/>
        </w:rPr>
        <w:t xml:space="preserve"> ) </w:t>
      </w:r>
      <w:proofErr w:type="spellStart"/>
      <w:r>
        <w:rPr>
          <w:rStyle w:val="Tableofcontents"/>
          <w:sz w:val="24"/>
          <w:szCs w:val="24"/>
        </w:rPr>
        <w:t>Хэлбэлзэл</w:t>
      </w:r>
      <w:proofErr w:type="spellEnd"/>
      <w:r>
        <w:rPr>
          <w:rStyle w:val="Tableofcontents"/>
          <w:sz w:val="24"/>
          <w:szCs w:val="24"/>
        </w:rPr>
        <w:t xml:space="preserve"> </w:t>
      </w:r>
      <w:proofErr w:type="spellStart"/>
      <w:r>
        <w:rPr>
          <w:rStyle w:val="Tableofcontents"/>
          <w:sz w:val="24"/>
          <w:szCs w:val="24"/>
        </w:rPr>
        <w:t>бууруулах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1BD02165" w14:textId="77777777" w:rsidR="00042A66" w:rsidRPr="00DA3577" w:rsidRDefault="00042A66" w:rsidP="00042A66">
      <w:pPr>
        <w:pStyle w:val="Tableofcontents0"/>
        <w:tabs>
          <w:tab w:val="left" w:pos="848"/>
          <w:tab w:val="right" w:leader="dot" w:pos="9026"/>
        </w:tabs>
        <w:spacing w:after="40"/>
        <w:ind w:firstLine="260"/>
        <w:rPr>
          <w:sz w:val="24"/>
          <w:szCs w:val="24"/>
        </w:rPr>
      </w:pPr>
      <w:r>
        <w:rPr>
          <w:rStyle w:val="Tableofcontents"/>
          <w:sz w:val="24"/>
          <w:szCs w:val="24"/>
        </w:rPr>
        <w:t xml:space="preserve">B.1 </w:t>
      </w:r>
      <w:proofErr w:type="spellStart"/>
      <w:r>
        <w:rPr>
          <w:rStyle w:val="Tableofcontents"/>
          <w:sz w:val="24"/>
          <w:szCs w:val="24"/>
        </w:rPr>
        <w:t>Ерөнхий</w:t>
      </w:r>
      <w:proofErr w:type="spellEnd"/>
      <w:r>
        <w:rPr>
          <w:rStyle w:val="Tableofcontents"/>
          <w:sz w:val="24"/>
          <w:szCs w:val="24"/>
        </w:rPr>
        <w:tab/>
      </w:r>
    </w:p>
    <w:p w14:paraId="1A9DD50B" w14:textId="77777777" w:rsidR="00042A66" w:rsidRPr="00DA3577" w:rsidRDefault="00042A66" w:rsidP="00042A66">
      <w:pPr>
        <w:pStyle w:val="Tableofcontents0"/>
        <w:tabs>
          <w:tab w:val="left" w:pos="848"/>
          <w:tab w:val="right" w:leader="dot" w:pos="9026"/>
        </w:tabs>
        <w:spacing w:after="40"/>
        <w:ind w:firstLine="260"/>
        <w:rPr>
          <w:sz w:val="24"/>
          <w:szCs w:val="24"/>
        </w:rPr>
      </w:pPr>
      <w:r>
        <w:rPr>
          <w:rStyle w:val="Tableofcontents"/>
          <w:sz w:val="24"/>
          <w:szCs w:val="24"/>
        </w:rPr>
        <w:t xml:space="preserve">B.2 </w:t>
      </w:r>
      <w:proofErr w:type="spellStart"/>
      <w:r>
        <w:rPr>
          <w:rStyle w:val="Tableofcontents"/>
          <w:sz w:val="24"/>
          <w:szCs w:val="24"/>
        </w:rPr>
        <w:t>Хэлбэлзэл</w:t>
      </w:r>
      <w:proofErr w:type="spellEnd"/>
      <w:r>
        <w:rPr>
          <w:rStyle w:val="Tableofcontents"/>
          <w:sz w:val="24"/>
          <w:szCs w:val="24"/>
        </w:rPr>
        <w:t xml:space="preserve"> </w:t>
      </w:r>
      <w:proofErr w:type="spellStart"/>
      <w:r>
        <w:rPr>
          <w:rStyle w:val="Tableofcontents"/>
          <w:sz w:val="24"/>
          <w:szCs w:val="24"/>
        </w:rPr>
        <w:t>бууруулах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3402C710" w14:textId="77777777"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Хавсралт</w:t>
      </w:r>
      <w:proofErr w:type="spellEnd"/>
      <w:r>
        <w:rPr>
          <w:rStyle w:val="Tableofcontents"/>
          <w:sz w:val="24"/>
          <w:szCs w:val="24"/>
        </w:rPr>
        <w:t xml:space="preserve"> C (</w:t>
      </w:r>
      <w:proofErr w:type="spellStart"/>
      <w:r>
        <w:rPr>
          <w:rStyle w:val="Tableofcontents"/>
          <w:sz w:val="24"/>
          <w:szCs w:val="24"/>
        </w:rPr>
        <w:t>мэдээллийн</w:t>
      </w:r>
      <w:proofErr w:type="spellEnd"/>
      <w:r>
        <w:rPr>
          <w:rStyle w:val="Tableofcontents"/>
          <w:sz w:val="24"/>
          <w:szCs w:val="24"/>
        </w:rPr>
        <w:t xml:space="preserve"> </w:t>
      </w:r>
      <w:proofErr w:type="spellStart"/>
      <w:r>
        <w:rPr>
          <w:rStyle w:val="Tableofcontents"/>
          <w:sz w:val="24"/>
          <w:szCs w:val="24"/>
        </w:rPr>
        <w:t>чанартай</w:t>
      </w:r>
      <w:proofErr w:type="spellEnd"/>
      <w:r>
        <w:rPr>
          <w:rStyle w:val="Tableofcontents"/>
          <w:sz w:val="24"/>
          <w:szCs w:val="24"/>
        </w:rPr>
        <w:t xml:space="preserve">)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(back-to-back)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арга</w:t>
      </w:r>
      <w:proofErr w:type="spellEnd"/>
      <w:r>
        <w:rPr>
          <w:rStyle w:val="Tableofcontents"/>
          <w:sz w:val="24"/>
          <w:szCs w:val="24"/>
        </w:rPr>
        <w:tab/>
      </w:r>
    </w:p>
    <w:p w14:paraId="699B6FE6" w14:textId="77777777" w:rsidR="00042A66" w:rsidRPr="00DA3577" w:rsidRDefault="00042A66" w:rsidP="00042A66">
      <w:pPr>
        <w:pStyle w:val="Tableofcontents0"/>
        <w:tabs>
          <w:tab w:val="left" w:pos="848"/>
          <w:tab w:val="right" w:leader="dot" w:pos="9026"/>
        </w:tabs>
        <w:spacing w:after="40"/>
        <w:ind w:firstLine="260"/>
        <w:rPr>
          <w:sz w:val="24"/>
          <w:szCs w:val="24"/>
        </w:rPr>
      </w:pPr>
      <w:r>
        <w:rPr>
          <w:rStyle w:val="Tableofcontents"/>
          <w:sz w:val="24"/>
          <w:szCs w:val="24"/>
        </w:rPr>
        <w:t>C.1</w:t>
      </w:r>
      <w:r>
        <w:rPr>
          <w:rStyle w:val="Tableofcontents"/>
          <w:sz w:val="24"/>
          <w:szCs w:val="24"/>
        </w:rPr>
        <w:tab/>
      </w:r>
      <w:proofErr w:type="spellStart"/>
      <w:r>
        <w:rPr>
          <w:rStyle w:val="Tableofcontents"/>
          <w:sz w:val="24"/>
          <w:szCs w:val="24"/>
        </w:rPr>
        <w:t>Сүлжээний</w:t>
      </w:r>
      <w:proofErr w:type="spellEnd"/>
      <w:r>
        <w:rPr>
          <w:rStyle w:val="Tableofcontents"/>
          <w:sz w:val="24"/>
          <w:szCs w:val="24"/>
        </w:rPr>
        <w:t xml:space="preserve"> </w:t>
      </w:r>
      <w:proofErr w:type="spellStart"/>
      <w:r>
        <w:rPr>
          <w:rStyle w:val="Tableofcontents"/>
          <w:sz w:val="24"/>
          <w:szCs w:val="24"/>
        </w:rPr>
        <w:t>холболтгүй</w:t>
      </w:r>
      <w:proofErr w:type="spellEnd"/>
      <w:r>
        <w:rPr>
          <w:rStyle w:val="Tableofcontents"/>
          <w:sz w:val="24"/>
          <w:szCs w:val="24"/>
        </w:rPr>
        <w:t xml:space="preserve">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07351CF7" w14:textId="19BC1680" w:rsidR="00042A66" w:rsidRPr="00DA3577" w:rsidRDefault="00042A66" w:rsidP="00042A66">
      <w:pPr>
        <w:pStyle w:val="Tableofcontents0"/>
        <w:tabs>
          <w:tab w:val="left" w:pos="848"/>
          <w:tab w:val="right" w:leader="dot" w:pos="9026"/>
        </w:tabs>
        <w:spacing w:after="40"/>
        <w:ind w:firstLine="260"/>
        <w:rPr>
          <w:sz w:val="24"/>
          <w:szCs w:val="24"/>
        </w:rPr>
        <w:sectPr w:rsidR="00042A66" w:rsidRPr="00DA3577" w:rsidSect="00042A66">
          <w:headerReference w:type="even" r:id="rId10"/>
          <w:headerReference w:type="default" r:id="rId11"/>
          <w:pgSz w:w="11906" w:h="16838" w:code="9"/>
          <w:pgMar w:top="1440" w:right="1440" w:bottom="1440" w:left="1440" w:header="0" w:footer="942" w:gutter="0"/>
          <w:pgNumType w:start="2"/>
          <w:cols w:space="720"/>
          <w:noEndnote/>
          <w:docGrid w:linePitch="360"/>
        </w:sectPr>
      </w:pPr>
      <w:r>
        <w:rPr>
          <w:rStyle w:val="Tableofcontents"/>
          <w:sz w:val="24"/>
          <w:szCs w:val="24"/>
        </w:rPr>
        <w:t>C.2</w:t>
      </w:r>
      <w:r>
        <w:rPr>
          <w:rStyle w:val="Tableofcontents"/>
          <w:sz w:val="24"/>
          <w:szCs w:val="24"/>
        </w:rPr>
        <w:tab/>
      </w:r>
      <w:proofErr w:type="spellStart"/>
      <w:r>
        <w:rPr>
          <w:rStyle w:val="Tableofcontents"/>
          <w:sz w:val="24"/>
          <w:szCs w:val="24"/>
        </w:rPr>
        <w:t>Сүлжээний</w:t>
      </w:r>
      <w:proofErr w:type="spellEnd"/>
      <w:r>
        <w:rPr>
          <w:rStyle w:val="Tableofcontents"/>
          <w:sz w:val="24"/>
          <w:szCs w:val="24"/>
        </w:rPr>
        <w:t xml:space="preserve"> </w:t>
      </w:r>
      <w:proofErr w:type="spellStart"/>
      <w:r>
        <w:rPr>
          <w:rStyle w:val="Tableofcontents"/>
          <w:sz w:val="24"/>
          <w:szCs w:val="24"/>
        </w:rPr>
        <w:t>холболттой</w:t>
      </w:r>
      <w:proofErr w:type="spellEnd"/>
      <w:r>
        <w:rPr>
          <w:rStyle w:val="Tableofcontents"/>
          <w:sz w:val="24"/>
          <w:szCs w:val="24"/>
        </w:rPr>
        <w:t xml:space="preserve">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7DA95426" w14:textId="5A23E6E1" w:rsidR="00042A66" w:rsidRPr="00DA3577" w:rsidRDefault="00042A66" w:rsidP="00042A66">
      <w:pPr>
        <w:pStyle w:val="Tableofcontents0"/>
        <w:tabs>
          <w:tab w:val="right" w:leader="dot" w:pos="9026"/>
        </w:tabs>
        <w:spacing w:after="360"/>
        <w:ind w:firstLine="0"/>
        <w:rPr>
          <w:sz w:val="24"/>
          <w:szCs w:val="24"/>
        </w:rPr>
      </w:pPr>
      <w:proofErr w:type="spellStart"/>
      <w:r>
        <w:rPr>
          <w:rStyle w:val="Tableofcontents"/>
          <w:sz w:val="24"/>
          <w:szCs w:val="24"/>
        </w:rPr>
        <w:lastRenderedPageBreak/>
        <w:t>Ашигласан</w:t>
      </w:r>
      <w:proofErr w:type="spellEnd"/>
      <w:r>
        <w:rPr>
          <w:rStyle w:val="Tableofcontents"/>
          <w:sz w:val="24"/>
          <w:szCs w:val="24"/>
        </w:rPr>
        <w:t xml:space="preserve"> </w:t>
      </w:r>
      <w:proofErr w:type="spellStart"/>
      <w:r>
        <w:rPr>
          <w:rStyle w:val="Tableofcontents"/>
          <w:sz w:val="24"/>
          <w:szCs w:val="24"/>
        </w:rPr>
        <w:t>материал</w:t>
      </w:r>
      <w:proofErr w:type="spellEnd"/>
      <w:r>
        <w:rPr>
          <w:rStyle w:val="Tableofcontents"/>
          <w:sz w:val="24"/>
          <w:szCs w:val="24"/>
        </w:rPr>
        <w:tab/>
      </w:r>
    </w:p>
    <w:p w14:paraId="640E3A0D" w14:textId="4412FE18"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1 –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жишээ</w:t>
      </w:r>
      <w:proofErr w:type="spellEnd"/>
      <w:r>
        <w:rPr>
          <w:rStyle w:val="Tableofcontents"/>
          <w:sz w:val="24"/>
          <w:szCs w:val="24"/>
        </w:rPr>
        <w:tab/>
      </w:r>
    </w:p>
    <w:p w14:paraId="10D5F57E" w14:textId="43D456CE"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2 –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нийтлэг</w:t>
      </w:r>
      <w:proofErr w:type="spellEnd"/>
      <w:r>
        <w:rPr>
          <w:rStyle w:val="Tableofcontents"/>
          <w:sz w:val="24"/>
          <w:szCs w:val="24"/>
        </w:rPr>
        <w:t xml:space="preserve"> </w:t>
      </w:r>
      <w:proofErr w:type="spellStart"/>
      <w:r>
        <w:rPr>
          <w:rStyle w:val="Tableofcontents"/>
          <w:sz w:val="24"/>
          <w:szCs w:val="24"/>
        </w:rPr>
        <w:t>хийц</w:t>
      </w:r>
      <w:proofErr w:type="spellEnd"/>
      <w:r>
        <w:rPr>
          <w:rStyle w:val="Tableofcontents"/>
          <w:sz w:val="24"/>
          <w:szCs w:val="24"/>
        </w:rPr>
        <w:tab/>
      </w:r>
    </w:p>
    <w:p w14:paraId="7B37A468" w14:textId="716B3C56"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3 –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сонголтот</w:t>
      </w:r>
      <w:proofErr w:type="spellEnd"/>
      <w:r>
        <w:rPr>
          <w:rStyle w:val="Tableofcontents"/>
          <w:sz w:val="24"/>
          <w:szCs w:val="24"/>
        </w:rPr>
        <w:t xml:space="preserve"> </w:t>
      </w:r>
      <w:proofErr w:type="spellStart"/>
      <w:r>
        <w:rPr>
          <w:rStyle w:val="Tableofcontents"/>
          <w:sz w:val="24"/>
          <w:szCs w:val="24"/>
        </w:rPr>
        <w:t>хийц</w:t>
      </w:r>
      <w:proofErr w:type="spellEnd"/>
      <w:r>
        <w:rPr>
          <w:rStyle w:val="Tableofcontents"/>
          <w:sz w:val="24"/>
          <w:szCs w:val="24"/>
        </w:rPr>
        <w:tab/>
      </w:r>
    </w:p>
    <w:p w14:paraId="20AB2E7B" w14:textId="014A8C5F"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4 – </w:t>
      </w:r>
      <w:proofErr w:type="spellStart"/>
      <w:r>
        <w:rPr>
          <w:rStyle w:val="Tableofcontents"/>
          <w:sz w:val="24"/>
          <w:szCs w:val="24"/>
        </w:rPr>
        <w:t>Бодит</w:t>
      </w:r>
      <w:proofErr w:type="spellEnd"/>
      <w:r>
        <w:rPr>
          <w:rStyle w:val="Tableofcontents"/>
          <w:sz w:val="24"/>
          <w:szCs w:val="24"/>
        </w:rPr>
        <w:t xml:space="preserve">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хуурмаг</w:t>
      </w:r>
      <w:proofErr w:type="spellEnd"/>
      <w:r>
        <w:rPr>
          <w:rStyle w:val="Tableofcontents"/>
          <w:sz w:val="24"/>
          <w:szCs w:val="24"/>
        </w:rPr>
        <w:t xml:space="preserve"> </w:t>
      </w:r>
      <w:proofErr w:type="spellStart"/>
      <w:r>
        <w:rPr>
          <w:rStyle w:val="Tableofcontents"/>
          <w:sz w:val="24"/>
          <w:szCs w:val="24"/>
        </w:rPr>
        <w:t>чадлын</w:t>
      </w:r>
      <w:proofErr w:type="spellEnd"/>
      <w:r>
        <w:rPr>
          <w:rStyle w:val="Tableofcontents"/>
          <w:sz w:val="24"/>
          <w:szCs w:val="24"/>
        </w:rPr>
        <w:t xml:space="preserve"> </w:t>
      </w:r>
      <w:proofErr w:type="spellStart"/>
      <w:r>
        <w:rPr>
          <w:rStyle w:val="Tableofcontents"/>
          <w:sz w:val="24"/>
          <w:szCs w:val="24"/>
        </w:rPr>
        <w:t>тэмдэглэгээний</w:t>
      </w:r>
      <w:proofErr w:type="spellEnd"/>
      <w:r>
        <w:rPr>
          <w:rStyle w:val="Tableofcontents"/>
          <w:sz w:val="24"/>
          <w:szCs w:val="24"/>
        </w:rPr>
        <w:t xml:space="preserve"> </w:t>
      </w:r>
      <w:proofErr w:type="spellStart"/>
      <w:r>
        <w:rPr>
          <w:rStyle w:val="Tableofcontents"/>
          <w:sz w:val="24"/>
          <w:szCs w:val="24"/>
        </w:rPr>
        <w:t>конвенц</w:t>
      </w:r>
      <w:proofErr w:type="spellEnd"/>
      <w:r>
        <w:rPr>
          <w:rStyle w:val="Tableofcontents"/>
          <w:sz w:val="24"/>
          <w:szCs w:val="24"/>
        </w:rPr>
        <w:tab/>
      </w:r>
    </w:p>
    <w:p w14:paraId="6222F288" w14:textId="7AB766A9"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5 –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алхмын</w:t>
      </w:r>
      <w:proofErr w:type="spellEnd"/>
      <w:r>
        <w:rPr>
          <w:rStyle w:val="Tableofcontents"/>
          <w:sz w:val="24"/>
          <w:szCs w:val="24"/>
        </w:rPr>
        <w:t xml:space="preserve"> </w:t>
      </w:r>
      <w:proofErr w:type="spellStart"/>
      <w:r>
        <w:rPr>
          <w:rStyle w:val="Tableofcontents"/>
          <w:sz w:val="24"/>
          <w:szCs w:val="24"/>
        </w:rPr>
        <w:t>хариу</w:t>
      </w:r>
      <w:proofErr w:type="spellEnd"/>
      <w:r>
        <w:rPr>
          <w:rStyle w:val="Tableofcontents"/>
          <w:sz w:val="24"/>
          <w:szCs w:val="24"/>
        </w:rPr>
        <w:t xml:space="preserve"> </w:t>
      </w:r>
      <w:proofErr w:type="spellStart"/>
      <w:r>
        <w:rPr>
          <w:rStyle w:val="Tableofcontents"/>
          <w:sz w:val="24"/>
          <w:szCs w:val="24"/>
        </w:rPr>
        <w:t>үйлдэл</w:t>
      </w:r>
      <w:proofErr w:type="spellEnd"/>
      <w:r>
        <w:rPr>
          <w:rStyle w:val="Tableofcontents"/>
          <w:sz w:val="24"/>
          <w:szCs w:val="24"/>
        </w:rPr>
        <w:t xml:space="preserve"> </w:t>
      </w:r>
      <w:proofErr w:type="spellStart"/>
      <w:r>
        <w:rPr>
          <w:rStyle w:val="Tableofcontents"/>
          <w:sz w:val="24"/>
          <w:szCs w:val="24"/>
        </w:rPr>
        <w:t>үзүүлэх</w:t>
      </w:r>
      <w:proofErr w:type="spellEnd"/>
      <w:r>
        <w:rPr>
          <w:rStyle w:val="Tableofcontents"/>
          <w:sz w:val="24"/>
          <w:szCs w:val="24"/>
        </w:rPr>
        <w:t xml:space="preserve"> </w:t>
      </w:r>
      <w:proofErr w:type="spellStart"/>
      <w:r>
        <w:rPr>
          <w:rStyle w:val="Tableofcontents"/>
          <w:sz w:val="24"/>
          <w:szCs w:val="24"/>
        </w:rPr>
        <w:t>хугацаа</w:t>
      </w:r>
      <w:proofErr w:type="spellEnd"/>
      <w:r>
        <w:rPr>
          <w:rStyle w:val="Tableofcontents"/>
          <w:sz w:val="24"/>
          <w:szCs w:val="24"/>
        </w:rPr>
        <w:t xml:space="preserve"> </w:t>
      </w:r>
      <w:proofErr w:type="spellStart"/>
      <w:r>
        <w:rPr>
          <w:rStyle w:val="Tableofcontents"/>
          <w:sz w:val="24"/>
          <w:szCs w:val="24"/>
        </w:rPr>
        <w:t>ба</w:t>
      </w:r>
      <w:proofErr w:type="spellEnd"/>
      <w:r>
        <w:rPr>
          <w:rStyle w:val="Tableofcontents"/>
          <w:sz w:val="24"/>
          <w:szCs w:val="24"/>
        </w:rPr>
        <w:t xml:space="preserve"> </w:t>
      </w:r>
      <w:proofErr w:type="spellStart"/>
      <w:r>
        <w:rPr>
          <w:rStyle w:val="Tableofcontents"/>
          <w:sz w:val="24"/>
          <w:szCs w:val="24"/>
        </w:rPr>
        <w:t>өөрчлөлтийн</w:t>
      </w:r>
      <w:proofErr w:type="spellEnd"/>
      <w:r>
        <w:rPr>
          <w:rStyle w:val="Tableofcontents"/>
          <w:sz w:val="24"/>
          <w:szCs w:val="24"/>
        </w:rPr>
        <w:t xml:space="preserve"> </w:t>
      </w:r>
      <w:proofErr w:type="spellStart"/>
      <w:r>
        <w:rPr>
          <w:rStyle w:val="Tableofcontents"/>
          <w:sz w:val="24"/>
          <w:szCs w:val="24"/>
        </w:rPr>
        <w:t>хурд</w:t>
      </w:r>
      <w:proofErr w:type="spellEnd"/>
      <w:r>
        <w:rPr>
          <w:rStyle w:val="Tableofcontents"/>
          <w:sz w:val="24"/>
          <w:szCs w:val="24"/>
        </w:rPr>
        <w:tab/>
      </w:r>
    </w:p>
    <w:p w14:paraId="71BF410A" w14:textId="37A73758"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6 – </w:t>
      </w:r>
      <w:proofErr w:type="spellStart"/>
      <w:r>
        <w:rPr>
          <w:rStyle w:val="Tableofcontents"/>
          <w:sz w:val="24"/>
          <w:szCs w:val="24"/>
        </w:rPr>
        <w:t>Бүрэн</w:t>
      </w:r>
      <w:proofErr w:type="spellEnd"/>
      <w:r>
        <w:rPr>
          <w:rStyle w:val="Tableofcontents"/>
          <w:sz w:val="24"/>
          <w:szCs w:val="24"/>
        </w:rPr>
        <w:t xml:space="preserve"> </w:t>
      </w:r>
      <w:proofErr w:type="spellStart"/>
      <w:r>
        <w:rPr>
          <w:rStyle w:val="Tableofcontents"/>
          <w:sz w:val="24"/>
          <w:szCs w:val="24"/>
        </w:rPr>
        <w:t>чадлын</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цэгүүд</w:t>
      </w:r>
      <w:proofErr w:type="spellEnd"/>
      <w:r>
        <w:rPr>
          <w:rStyle w:val="Tableofcontents"/>
          <w:sz w:val="24"/>
          <w:szCs w:val="24"/>
        </w:rPr>
        <w:tab/>
      </w:r>
    </w:p>
    <w:p w14:paraId="512F2394" w14:textId="3ADAE857"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7 –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хариу</w:t>
      </w:r>
      <w:proofErr w:type="spellEnd"/>
      <w:r>
        <w:rPr>
          <w:rStyle w:val="Tableofcontents"/>
          <w:sz w:val="24"/>
          <w:szCs w:val="24"/>
        </w:rPr>
        <w:t xml:space="preserve"> </w:t>
      </w:r>
      <w:proofErr w:type="spellStart"/>
      <w:r>
        <w:rPr>
          <w:rStyle w:val="Tableofcontents"/>
          <w:sz w:val="24"/>
          <w:szCs w:val="24"/>
        </w:rPr>
        <w:t>үйлдлийн</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1874C3DA" w14:textId="0804947D"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A.1 – A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мөчлөг</w:t>
      </w:r>
      <w:proofErr w:type="spellEnd"/>
      <w:r>
        <w:rPr>
          <w:rStyle w:val="Tableofcontents"/>
          <w:sz w:val="24"/>
          <w:szCs w:val="24"/>
        </w:rPr>
        <w:tab/>
      </w:r>
    </w:p>
    <w:p w14:paraId="528A48ED" w14:textId="5563BC4E" w:rsidR="00042A66" w:rsidRPr="00DA3577" w:rsidRDefault="00042A66" w:rsidP="00042A66">
      <w:pPr>
        <w:pStyle w:val="Tableofcontents0"/>
        <w:tabs>
          <w:tab w:val="left" w:pos="964"/>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A.2 – B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мөчлөгүүд</w:t>
      </w:r>
      <w:proofErr w:type="spellEnd"/>
      <w:r>
        <w:rPr>
          <w:rStyle w:val="Tableofcontents"/>
          <w:sz w:val="24"/>
          <w:szCs w:val="24"/>
        </w:rPr>
        <w:tab/>
      </w:r>
    </w:p>
    <w:p w14:paraId="1E1C97EC" w14:textId="06044B07" w:rsidR="00042A66" w:rsidRPr="00DA3577" w:rsidRDefault="00042A66" w:rsidP="00042A66">
      <w:pPr>
        <w:pStyle w:val="Tableofcontents0"/>
        <w:tabs>
          <w:tab w:val="left" w:pos="964"/>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B.1 –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тогтворжуулах</w:t>
      </w:r>
      <w:proofErr w:type="spellEnd"/>
      <w:r>
        <w:rPr>
          <w:rStyle w:val="Tableofcontents"/>
          <w:sz w:val="24"/>
          <w:szCs w:val="24"/>
        </w:rPr>
        <w:t xml:space="preserve"> </w:t>
      </w:r>
      <w:proofErr w:type="spellStart"/>
      <w:r>
        <w:rPr>
          <w:rStyle w:val="Tableofcontents"/>
          <w:sz w:val="24"/>
          <w:szCs w:val="24"/>
        </w:rPr>
        <w:t>туршилт</w:t>
      </w:r>
      <w:proofErr w:type="spellEnd"/>
      <w:r>
        <w:rPr>
          <w:rStyle w:val="Tableofcontents"/>
          <w:sz w:val="24"/>
          <w:szCs w:val="24"/>
        </w:rPr>
        <w:tab/>
      </w:r>
    </w:p>
    <w:p w14:paraId="49FCFAD2" w14:textId="38B6E3EB" w:rsidR="00042A66" w:rsidRPr="00DA3577" w:rsidRDefault="00042A66" w:rsidP="00042A66">
      <w:pPr>
        <w:pStyle w:val="Tableofcontents0"/>
        <w:tabs>
          <w:tab w:val="left" w:pos="964"/>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B.2 – </w:t>
      </w:r>
      <w:proofErr w:type="spellStart"/>
      <w:r>
        <w:rPr>
          <w:rStyle w:val="Tableofcontents"/>
          <w:sz w:val="24"/>
          <w:szCs w:val="24"/>
        </w:rPr>
        <w:t>Тогтворжуулах</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тайлан</w:t>
      </w:r>
      <w:proofErr w:type="spellEnd"/>
      <w:r>
        <w:rPr>
          <w:rStyle w:val="Tableofcontents"/>
          <w:sz w:val="24"/>
          <w:szCs w:val="24"/>
        </w:rPr>
        <w:t xml:space="preserve"> </w:t>
      </w:r>
      <w:proofErr w:type="spellStart"/>
      <w:r>
        <w:rPr>
          <w:rStyle w:val="Tableofcontents"/>
          <w:sz w:val="24"/>
          <w:szCs w:val="24"/>
        </w:rPr>
        <w:t>мэдээ</w:t>
      </w:r>
      <w:proofErr w:type="spellEnd"/>
      <w:r>
        <w:rPr>
          <w:rStyle w:val="Tableofcontents"/>
          <w:sz w:val="24"/>
          <w:szCs w:val="24"/>
        </w:rPr>
        <w:tab/>
      </w:r>
    </w:p>
    <w:p w14:paraId="092F2C13" w14:textId="183AF7E1" w:rsidR="00042A66" w:rsidRPr="00DA3577" w:rsidRDefault="00042A66" w:rsidP="00042A66">
      <w:pPr>
        <w:pStyle w:val="Tableofcontents0"/>
        <w:tabs>
          <w:tab w:val="left" w:pos="977"/>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C.1 –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бүтэц</w:t>
      </w:r>
      <w:proofErr w:type="spellEnd"/>
      <w:r>
        <w:rPr>
          <w:rStyle w:val="Tableofcontents"/>
          <w:sz w:val="24"/>
          <w:szCs w:val="24"/>
        </w:rPr>
        <w:t xml:space="preserve">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модулийн</w:t>
      </w:r>
      <w:proofErr w:type="spellEnd"/>
      <w:r>
        <w:rPr>
          <w:rStyle w:val="Tableofcontents"/>
          <w:sz w:val="24"/>
          <w:szCs w:val="24"/>
        </w:rPr>
        <w:t xml:space="preserve"> </w:t>
      </w:r>
      <w:proofErr w:type="spellStart"/>
      <w:r>
        <w:rPr>
          <w:rStyle w:val="Tableofcontents"/>
          <w:sz w:val="24"/>
          <w:szCs w:val="24"/>
        </w:rPr>
        <w:t>төрөл</w:t>
      </w:r>
      <w:proofErr w:type="spellEnd"/>
      <w:r>
        <w:rPr>
          <w:rStyle w:val="Tableofcontents"/>
          <w:sz w:val="24"/>
          <w:szCs w:val="24"/>
        </w:rPr>
        <w:t>)</w:t>
      </w:r>
      <w:r>
        <w:rPr>
          <w:rStyle w:val="Tableofcontents"/>
          <w:sz w:val="24"/>
          <w:szCs w:val="24"/>
        </w:rPr>
        <w:tab/>
      </w:r>
    </w:p>
    <w:p w14:paraId="71BA89F3" w14:textId="64B6307F"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C.2 –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бүтэц</w:t>
      </w:r>
      <w:proofErr w:type="spellEnd"/>
      <w:r>
        <w:rPr>
          <w:rStyle w:val="Tableofcontents"/>
          <w:sz w:val="24"/>
          <w:szCs w:val="24"/>
        </w:rPr>
        <w:t xml:space="preserve"> (AC/DC/AC </w:t>
      </w:r>
      <w:proofErr w:type="spellStart"/>
      <w:r>
        <w:rPr>
          <w:rStyle w:val="Tableofcontents"/>
          <w:sz w:val="24"/>
          <w:szCs w:val="24"/>
        </w:rPr>
        <w:t>хувиргуурын</w:t>
      </w:r>
      <w:proofErr w:type="spellEnd"/>
      <w:r>
        <w:rPr>
          <w:rStyle w:val="Tableofcontents"/>
          <w:sz w:val="24"/>
          <w:szCs w:val="24"/>
        </w:rPr>
        <w:t xml:space="preserve"> </w:t>
      </w:r>
      <w:proofErr w:type="spellStart"/>
      <w:r>
        <w:rPr>
          <w:rStyle w:val="Tableofcontents"/>
          <w:sz w:val="24"/>
          <w:szCs w:val="24"/>
        </w:rPr>
        <w:t>төрөл</w:t>
      </w:r>
      <w:proofErr w:type="spellEnd"/>
      <w:r>
        <w:rPr>
          <w:rStyle w:val="Tableofcontents"/>
          <w:sz w:val="24"/>
          <w:szCs w:val="24"/>
        </w:rPr>
        <w:t>)</w:t>
      </w:r>
      <w:r>
        <w:rPr>
          <w:rStyle w:val="Tableofcontents"/>
          <w:sz w:val="24"/>
          <w:szCs w:val="24"/>
        </w:rPr>
        <w:tab/>
      </w:r>
    </w:p>
    <w:p w14:paraId="1C4B2032" w14:textId="57F71B81" w:rsidR="00042A66" w:rsidRPr="00DA3577" w:rsidRDefault="00042A66" w:rsidP="00042A66">
      <w:pPr>
        <w:pStyle w:val="Tableofcontents0"/>
        <w:tabs>
          <w:tab w:val="right" w:leader="dot" w:pos="9026"/>
        </w:tabs>
        <w:spacing w:after="40"/>
        <w:ind w:firstLine="0"/>
        <w:rPr>
          <w:sz w:val="24"/>
          <w:szCs w:val="24"/>
        </w:rPr>
      </w:pPr>
      <w:proofErr w:type="spellStart"/>
      <w:r>
        <w:rPr>
          <w:rStyle w:val="Tableofcontents"/>
          <w:sz w:val="24"/>
          <w:szCs w:val="24"/>
        </w:rPr>
        <w:t>Зураг</w:t>
      </w:r>
      <w:proofErr w:type="spellEnd"/>
      <w:r>
        <w:rPr>
          <w:rStyle w:val="Tableofcontents"/>
          <w:sz w:val="24"/>
          <w:szCs w:val="24"/>
        </w:rPr>
        <w:t xml:space="preserve"> C.3 – </w:t>
      </w:r>
      <w:proofErr w:type="spellStart"/>
      <w:r>
        <w:rPr>
          <w:rStyle w:val="Tableofcontents"/>
          <w:sz w:val="24"/>
          <w:szCs w:val="24"/>
        </w:rPr>
        <w:t>Чадал</w:t>
      </w:r>
      <w:proofErr w:type="spellEnd"/>
      <w:r>
        <w:rPr>
          <w:rStyle w:val="Tableofcontents"/>
          <w:sz w:val="24"/>
          <w:szCs w:val="24"/>
        </w:rPr>
        <w:t xml:space="preserve"> </w:t>
      </w:r>
      <w:proofErr w:type="spellStart"/>
      <w:r>
        <w:rPr>
          <w:rStyle w:val="Tableofcontents"/>
          <w:sz w:val="24"/>
          <w:szCs w:val="24"/>
        </w:rPr>
        <w:t>харилцан</w:t>
      </w:r>
      <w:proofErr w:type="spellEnd"/>
      <w:r>
        <w:rPr>
          <w:rStyle w:val="Tableofcontents"/>
          <w:sz w:val="24"/>
          <w:szCs w:val="24"/>
        </w:rPr>
        <w:t xml:space="preserve"> </w:t>
      </w:r>
      <w:proofErr w:type="spellStart"/>
      <w:r>
        <w:rPr>
          <w:rStyle w:val="Tableofcontents"/>
          <w:sz w:val="24"/>
          <w:szCs w:val="24"/>
        </w:rPr>
        <w:t>нөхөх</w:t>
      </w:r>
      <w:proofErr w:type="spellEnd"/>
      <w:r>
        <w:rPr>
          <w:rStyle w:val="Tableofcontents"/>
          <w:sz w:val="24"/>
          <w:szCs w:val="24"/>
        </w:rPr>
        <w:t xml:space="preserve"> </w:t>
      </w:r>
      <w:proofErr w:type="spellStart"/>
      <w:r>
        <w:rPr>
          <w:rStyle w:val="Tableofcontents"/>
          <w:sz w:val="24"/>
          <w:szCs w:val="24"/>
        </w:rPr>
        <w:t>түршилтын</w:t>
      </w:r>
      <w:proofErr w:type="spellEnd"/>
      <w:r>
        <w:rPr>
          <w:rStyle w:val="Tableofcontents"/>
          <w:sz w:val="24"/>
          <w:szCs w:val="24"/>
        </w:rPr>
        <w:t xml:space="preserve"> </w:t>
      </w:r>
      <w:proofErr w:type="spellStart"/>
      <w:r>
        <w:rPr>
          <w:rStyle w:val="Tableofcontents"/>
          <w:sz w:val="24"/>
          <w:szCs w:val="24"/>
        </w:rPr>
        <w:t>бүтэц</w:t>
      </w:r>
      <w:proofErr w:type="spellEnd"/>
      <w:r>
        <w:rPr>
          <w:rStyle w:val="Tableofcontents"/>
          <w:sz w:val="24"/>
          <w:szCs w:val="24"/>
        </w:rPr>
        <w:t xml:space="preserve"> (ЦЭХХ </w:t>
      </w:r>
      <w:proofErr w:type="spellStart"/>
      <w:r>
        <w:rPr>
          <w:rStyle w:val="Tableofcontents"/>
          <w:sz w:val="24"/>
          <w:szCs w:val="24"/>
        </w:rPr>
        <w:t>системийн</w:t>
      </w:r>
      <w:proofErr w:type="spellEnd"/>
      <w:r>
        <w:rPr>
          <w:rStyle w:val="Tableofcontents"/>
          <w:sz w:val="24"/>
          <w:szCs w:val="24"/>
        </w:rPr>
        <w:t xml:space="preserve"> </w:t>
      </w:r>
      <w:proofErr w:type="spellStart"/>
      <w:r>
        <w:rPr>
          <w:rStyle w:val="Tableofcontents"/>
          <w:sz w:val="24"/>
          <w:szCs w:val="24"/>
        </w:rPr>
        <w:t>модулийн</w:t>
      </w:r>
      <w:proofErr w:type="spellEnd"/>
      <w:r>
        <w:rPr>
          <w:rStyle w:val="Tableofcontents"/>
          <w:sz w:val="24"/>
          <w:szCs w:val="24"/>
        </w:rPr>
        <w:t xml:space="preserve"> </w:t>
      </w:r>
      <w:proofErr w:type="spellStart"/>
      <w:r>
        <w:rPr>
          <w:rStyle w:val="Tableofcontents"/>
          <w:sz w:val="24"/>
          <w:szCs w:val="24"/>
        </w:rPr>
        <w:t>төрөл</w:t>
      </w:r>
      <w:proofErr w:type="spellEnd"/>
      <w:r>
        <w:rPr>
          <w:rStyle w:val="Tableofcontents"/>
          <w:sz w:val="24"/>
          <w:szCs w:val="24"/>
        </w:rPr>
        <w:t>)</w:t>
      </w:r>
      <w:r>
        <w:rPr>
          <w:rStyle w:val="Tableofcontents"/>
          <w:sz w:val="24"/>
          <w:szCs w:val="24"/>
        </w:rPr>
        <w:tab/>
      </w:r>
    </w:p>
    <w:p w14:paraId="091EEDD1" w14:textId="2291B457" w:rsidR="00042A66" w:rsidRPr="00DA3577" w:rsidRDefault="00042A66" w:rsidP="00042A66">
      <w:pPr>
        <w:pStyle w:val="Tableofcontents0"/>
        <w:tabs>
          <w:tab w:val="right" w:leader="dot" w:pos="9026"/>
        </w:tabs>
        <w:spacing w:after="80"/>
        <w:ind w:firstLine="0"/>
        <w:rPr>
          <w:sz w:val="24"/>
          <w:szCs w:val="24"/>
        </w:rPr>
      </w:pPr>
      <w:proofErr w:type="spellStart"/>
      <w:r>
        <w:rPr>
          <w:rStyle w:val="Tableofcontents"/>
          <w:sz w:val="24"/>
          <w:szCs w:val="24"/>
        </w:rPr>
        <w:t>Хүснэгт</w:t>
      </w:r>
      <w:proofErr w:type="spellEnd"/>
      <w:r>
        <w:rPr>
          <w:rStyle w:val="Tableofcontents"/>
          <w:sz w:val="24"/>
          <w:szCs w:val="24"/>
        </w:rPr>
        <w:t xml:space="preserve"> 1 – </w:t>
      </w:r>
      <w:proofErr w:type="spellStart"/>
      <w:r>
        <w:rPr>
          <w:rStyle w:val="Tableofcontents"/>
          <w:sz w:val="24"/>
          <w:szCs w:val="24"/>
        </w:rPr>
        <w:t>Хэрэглээний</w:t>
      </w:r>
      <w:proofErr w:type="spellEnd"/>
      <w:r>
        <w:rPr>
          <w:rStyle w:val="Tableofcontents"/>
          <w:sz w:val="24"/>
          <w:szCs w:val="24"/>
        </w:rPr>
        <w:t xml:space="preserve"> </w:t>
      </w:r>
      <w:proofErr w:type="spellStart"/>
      <w:r>
        <w:rPr>
          <w:rStyle w:val="Tableofcontents"/>
          <w:sz w:val="24"/>
          <w:szCs w:val="24"/>
        </w:rPr>
        <w:t>нийтлэг</w:t>
      </w:r>
      <w:proofErr w:type="spellEnd"/>
      <w:r>
        <w:rPr>
          <w:rStyle w:val="Tableofcontents"/>
          <w:sz w:val="24"/>
          <w:szCs w:val="24"/>
        </w:rPr>
        <w:t xml:space="preserve"> </w:t>
      </w:r>
      <w:proofErr w:type="spellStart"/>
      <w:r>
        <w:rPr>
          <w:rStyle w:val="Tableofcontents"/>
          <w:sz w:val="24"/>
          <w:szCs w:val="24"/>
        </w:rPr>
        <w:t>бөгөөд</w:t>
      </w:r>
      <w:proofErr w:type="spellEnd"/>
      <w:r>
        <w:rPr>
          <w:rStyle w:val="Tableofcontents"/>
          <w:sz w:val="24"/>
          <w:szCs w:val="24"/>
        </w:rPr>
        <w:t xml:space="preserve"> </w:t>
      </w:r>
      <w:proofErr w:type="spellStart"/>
      <w:r>
        <w:rPr>
          <w:rStyle w:val="Tableofcontents"/>
          <w:sz w:val="24"/>
          <w:szCs w:val="24"/>
        </w:rPr>
        <w:t>хязгаарлагдмал</w:t>
      </w:r>
      <w:proofErr w:type="spellEnd"/>
      <w:r>
        <w:rPr>
          <w:rStyle w:val="Tableofcontents"/>
          <w:sz w:val="24"/>
          <w:szCs w:val="24"/>
        </w:rPr>
        <w:t xml:space="preserve"> </w:t>
      </w:r>
      <w:proofErr w:type="spellStart"/>
      <w:r>
        <w:rPr>
          <w:rStyle w:val="Tableofcontents"/>
          <w:sz w:val="24"/>
          <w:szCs w:val="24"/>
        </w:rPr>
        <w:t>бус</w:t>
      </w:r>
      <w:proofErr w:type="spellEnd"/>
      <w:r>
        <w:rPr>
          <w:rStyle w:val="Tableofcontents"/>
          <w:sz w:val="24"/>
          <w:szCs w:val="24"/>
        </w:rPr>
        <w:t xml:space="preserve"> </w:t>
      </w:r>
      <w:proofErr w:type="spellStart"/>
      <w:r>
        <w:rPr>
          <w:rStyle w:val="Tableofcontents"/>
          <w:sz w:val="24"/>
          <w:szCs w:val="24"/>
        </w:rPr>
        <w:t>ангиллын</w:t>
      </w:r>
      <w:proofErr w:type="spellEnd"/>
      <w:r>
        <w:rPr>
          <w:rStyle w:val="Tableofcontents"/>
          <w:sz w:val="24"/>
          <w:szCs w:val="24"/>
        </w:rPr>
        <w:t xml:space="preserve"> </w:t>
      </w:r>
      <w:proofErr w:type="spellStart"/>
      <w:r>
        <w:rPr>
          <w:rStyle w:val="Tableofcontents"/>
          <w:sz w:val="24"/>
          <w:szCs w:val="24"/>
        </w:rPr>
        <w:t>жишээ</w:t>
      </w:r>
      <w:proofErr w:type="spellEnd"/>
      <w:r>
        <w:rPr>
          <w:rStyle w:val="Tableofcontents"/>
          <w:sz w:val="24"/>
          <w:szCs w:val="24"/>
        </w:rPr>
        <w:tab/>
      </w:r>
    </w:p>
    <w:p w14:paraId="029621A1" w14:textId="491E1829" w:rsidR="00042A66" w:rsidRPr="00DA3577" w:rsidRDefault="00042A66" w:rsidP="00042A66">
      <w:pPr>
        <w:pStyle w:val="Tableofcontents0"/>
        <w:tabs>
          <w:tab w:val="right" w:leader="dot" w:pos="9026"/>
        </w:tabs>
        <w:spacing w:after="80"/>
        <w:ind w:firstLine="0"/>
        <w:rPr>
          <w:sz w:val="24"/>
          <w:szCs w:val="24"/>
        </w:rPr>
      </w:pPr>
      <w:proofErr w:type="spellStart"/>
      <w:r>
        <w:rPr>
          <w:rStyle w:val="Tableofcontents"/>
          <w:sz w:val="24"/>
          <w:szCs w:val="24"/>
        </w:rPr>
        <w:t>Хүснэгт</w:t>
      </w:r>
      <w:proofErr w:type="spellEnd"/>
      <w:r>
        <w:rPr>
          <w:rStyle w:val="Tableofcontents"/>
          <w:sz w:val="24"/>
          <w:szCs w:val="24"/>
        </w:rPr>
        <w:t xml:space="preserve"> 2 – </w:t>
      </w:r>
      <w:proofErr w:type="spellStart"/>
      <w:r>
        <w:rPr>
          <w:rStyle w:val="Tableofcontents"/>
          <w:sz w:val="24"/>
          <w:szCs w:val="24"/>
        </w:rPr>
        <w:t>Хүрээлэн</w:t>
      </w:r>
      <w:proofErr w:type="spellEnd"/>
      <w:r>
        <w:rPr>
          <w:rStyle w:val="Tableofcontents"/>
          <w:sz w:val="24"/>
          <w:szCs w:val="24"/>
        </w:rPr>
        <w:t xml:space="preserve"> </w:t>
      </w:r>
      <w:proofErr w:type="spellStart"/>
      <w:r>
        <w:rPr>
          <w:rStyle w:val="Tableofcontents"/>
          <w:sz w:val="24"/>
          <w:szCs w:val="24"/>
        </w:rPr>
        <w:t>буй</w:t>
      </w:r>
      <w:proofErr w:type="spellEnd"/>
      <w:r>
        <w:rPr>
          <w:rStyle w:val="Tableofcontents"/>
          <w:sz w:val="24"/>
          <w:szCs w:val="24"/>
        </w:rPr>
        <w:t xml:space="preserve"> </w:t>
      </w:r>
      <w:proofErr w:type="spellStart"/>
      <w:r>
        <w:rPr>
          <w:rStyle w:val="Tableofcontents"/>
          <w:sz w:val="24"/>
          <w:szCs w:val="24"/>
        </w:rPr>
        <w:t>орчны</w:t>
      </w:r>
      <w:proofErr w:type="spellEnd"/>
      <w:r>
        <w:rPr>
          <w:rStyle w:val="Tableofcontents"/>
          <w:sz w:val="24"/>
          <w:szCs w:val="24"/>
        </w:rPr>
        <w:t xml:space="preserve"> </w:t>
      </w:r>
      <w:proofErr w:type="spellStart"/>
      <w:r>
        <w:rPr>
          <w:rStyle w:val="Tableofcontents"/>
          <w:sz w:val="24"/>
          <w:szCs w:val="24"/>
        </w:rPr>
        <w:t>суурь</w:t>
      </w:r>
      <w:proofErr w:type="spellEnd"/>
      <w:r>
        <w:rPr>
          <w:rStyle w:val="Tableofcontents"/>
          <w:sz w:val="24"/>
          <w:szCs w:val="24"/>
        </w:rPr>
        <w:t xml:space="preserve"> </w:t>
      </w:r>
      <w:proofErr w:type="spellStart"/>
      <w:r>
        <w:rPr>
          <w:rStyle w:val="Tableofcontents"/>
          <w:sz w:val="24"/>
          <w:szCs w:val="24"/>
        </w:rPr>
        <w:t>нөхцөл</w:t>
      </w:r>
      <w:proofErr w:type="spellEnd"/>
      <w:r>
        <w:rPr>
          <w:rStyle w:val="Tableofcontents"/>
          <w:sz w:val="24"/>
          <w:szCs w:val="24"/>
        </w:rPr>
        <w:tab/>
      </w:r>
    </w:p>
    <w:p w14:paraId="5494C187" w14:textId="46464E15" w:rsidR="00042A66" w:rsidRPr="00DA3577" w:rsidRDefault="00042A66" w:rsidP="00042A66">
      <w:pPr>
        <w:pStyle w:val="Tableofcontents0"/>
        <w:tabs>
          <w:tab w:val="right" w:leader="dot" w:pos="9026"/>
        </w:tabs>
        <w:spacing w:after="80"/>
        <w:ind w:firstLine="0"/>
        <w:rPr>
          <w:sz w:val="24"/>
          <w:szCs w:val="24"/>
        </w:rPr>
      </w:pPr>
      <w:proofErr w:type="spellStart"/>
      <w:r>
        <w:rPr>
          <w:rStyle w:val="Tableofcontents"/>
          <w:sz w:val="24"/>
          <w:szCs w:val="24"/>
        </w:rPr>
        <w:t>Хүснэгт</w:t>
      </w:r>
      <w:proofErr w:type="spellEnd"/>
      <w:r>
        <w:rPr>
          <w:rStyle w:val="Tableofcontents"/>
          <w:sz w:val="24"/>
          <w:szCs w:val="24"/>
        </w:rPr>
        <w:t xml:space="preserve"> 3 – </w:t>
      </w:r>
      <w:proofErr w:type="spellStart"/>
      <w:r>
        <w:rPr>
          <w:rStyle w:val="Tableofcontents"/>
          <w:sz w:val="24"/>
          <w:szCs w:val="24"/>
        </w:rPr>
        <w:t>Стандарт</w:t>
      </w:r>
      <w:proofErr w:type="spellEnd"/>
      <w:r>
        <w:rPr>
          <w:rStyle w:val="Tableofcontents"/>
          <w:sz w:val="24"/>
          <w:szCs w:val="24"/>
        </w:rPr>
        <w:t xml:space="preserve"> </w:t>
      </w:r>
      <w:proofErr w:type="spellStart"/>
      <w:r>
        <w:rPr>
          <w:rStyle w:val="Tableofcontents"/>
          <w:sz w:val="24"/>
          <w:szCs w:val="24"/>
        </w:rPr>
        <w:t>туршилтын</w:t>
      </w:r>
      <w:proofErr w:type="spellEnd"/>
      <w:r>
        <w:rPr>
          <w:rStyle w:val="Tableofcontents"/>
          <w:sz w:val="24"/>
          <w:szCs w:val="24"/>
        </w:rPr>
        <w:t xml:space="preserve"> </w:t>
      </w:r>
      <w:proofErr w:type="spellStart"/>
      <w:r>
        <w:rPr>
          <w:rStyle w:val="Tableofcontents"/>
          <w:sz w:val="24"/>
          <w:szCs w:val="24"/>
        </w:rPr>
        <w:t>нөхцөл</w:t>
      </w:r>
      <w:proofErr w:type="spellEnd"/>
      <w:r>
        <w:rPr>
          <w:rStyle w:val="Tableofcontents"/>
          <w:sz w:val="24"/>
          <w:szCs w:val="24"/>
        </w:rPr>
        <w:tab/>
      </w:r>
    </w:p>
    <w:p w14:paraId="69D1400B" w14:textId="061E2323" w:rsidR="00042A66" w:rsidRPr="00DA3577" w:rsidRDefault="00042A66" w:rsidP="00042A66">
      <w:pPr>
        <w:pStyle w:val="Tableofcontents0"/>
        <w:tabs>
          <w:tab w:val="right" w:leader="dot" w:pos="9026"/>
        </w:tabs>
        <w:spacing w:after="80"/>
        <w:ind w:firstLine="0"/>
        <w:rPr>
          <w:sz w:val="24"/>
          <w:szCs w:val="24"/>
        </w:rPr>
      </w:pPr>
      <w:proofErr w:type="spellStart"/>
      <w:r>
        <w:rPr>
          <w:rStyle w:val="Tableofcontents"/>
          <w:sz w:val="24"/>
          <w:szCs w:val="24"/>
        </w:rPr>
        <w:t>Хүснэгт</w:t>
      </w:r>
      <w:proofErr w:type="spellEnd"/>
      <w:r>
        <w:rPr>
          <w:rStyle w:val="Tableofcontents"/>
          <w:sz w:val="24"/>
          <w:szCs w:val="24"/>
        </w:rPr>
        <w:t xml:space="preserve"> 4 – </w:t>
      </w:r>
      <w:proofErr w:type="spellStart"/>
      <w:r>
        <w:rPr>
          <w:rStyle w:val="Tableofcontents"/>
          <w:sz w:val="24"/>
          <w:szCs w:val="24"/>
        </w:rPr>
        <w:t>Бүтэн</w:t>
      </w:r>
      <w:proofErr w:type="spellEnd"/>
      <w:r>
        <w:rPr>
          <w:rStyle w:val="Tableofcontents"/>
          <w:sz w:val="24"/>
          <w:szCs w:val="24"/>
        </w:rPr>
        <w:t xml:space="preserve"> </w:t>
      </w:r>
      <w:proofErr w:type="spellStart"/>
      <w:r>
        <w:rPr>
          <w:rStyle w:val="Tableofcontents"/>
          <w:sz w:val="24"/>
          <w:szCs w:val="24"/>
        </w:rPr>
        <w:t>ажлын</w:t>
      </w:r>
      <w:proofErr w:type="spellEnd"/>
      <w:r>
        <w:rPr>
          <w:rStyle w:val="Tableofcontents"/>
          <w:sz w:val="24"/>
          <w:szCs w:val="24"/>
        </w:rPr>
        <w:t xml:space="preserve"> </w:t>
      </w:r>
      <w:proofErr w:type="spellStart"/>
      <w:r>
        <w:rPr>
          <w:rStyle w:val="Tableofcontents"/>
          <w:sz w:val="24"/>
          <w:szCs w:val="24"/>
        </w:rPr>
        <w:t>ашигт</w:t>
      </w:r>
      <w:proofErr w:type="spellEnd"/>
      <w:r>
        <w:rPr>
          <w:rStyle w:val="Tableofcontents"/>
          <w:sz w:val="24"/>
          <w:szCs w:val="24"/>
        </w:rPr>
        <w:t xml:space="preserve"> </w:t>
      </w:r>
      <w:proofErr w:type="spellStart"/>
      <w:r>
        <w:rPr>
          <w:rStyle w:val="Tableofcontents"/>
          <w:sz w:val="24"/>
          <w:szCs w:val="24"/>
        </w:rPr>
        <w:t>үйлийн</w:t>
      </w:r>
      <w:proofErr w:type="spellEnd"/>
      <w:r>
        <w:rPr>
          <w:rStyle w:val="Tableofcontents"/>
          <w:sz w:val="24"/>
          <w:szCs w:val="24"/>
        </w:rPr>
        <w:t xml:space="preserve"> </w:t>
      </w:r>
      <w:proofErr w:type="spellStart"/>
      <w:r>
        <w:rPr>
          <w:rStyle w:val="Tableofcontents"/>
          <w:sz w:val="24"/>
          <w:szCs w:val="24"/>
        </w:rPr>
        <w:t>коэффициентийн</w:t>
      </w:r>
      <w:proofErr w:type="spellEnd"/>
      <w:r>
        <w:rPr>
          <w:rStyle w:val="Tableofcontents"/>
          <w:sz w:val="24"/>
          <w:szCs w:val="24"/>
        </w:rPr>
        <w:t xml:space="preserve"> </w:t>
      </w:r>
      <w:proofErr w:type="spellStart"/>
      <w:r>
        <w:rPr>
          <w:rStyle w:val="Tableofcontents"/>
          <w:sz w:val="24"/>
          <w:szCs w:val="24"/>
        </w:rPr>
        <w:t>баримт</w:t>
      </w:r>
      <w:proofErr w:type="spellEnd"/>
      <w:r>
        <w:rPr>
          <w:rStyle w:val="Tableofcontents"/>
          <w:sz w:val="24"/>
          <w:szCs w:val="24"/>
        </w:rPr>
        <w:t xml:space="preserve"> </w:t>
      </w:r>
      <w:proofErr w:type="spellStart"/>
      <w:r>
        <w:rPr>
          <w:rStyle w:val="Tableofcontents"/>
          <w:sz w:val="24"/>
          <w:szCs w:val="24"/>
        </w:rPr>
        <w:t>бичгийн</w:t>
      </w:r>
      <w:proofErr w:type="spellEnd"/>
      <w:r>
        <w:rPr>
          <w:rStyle w:val="Tableofcontents"/>
          <w:sz w:val="24"/>
          <w:szCs w:val="24"/>
        </w:rPr>
        <w:t xml:space="preserve"> </w:t>
      </w:r>
      <w:proofErr w:type="spellStart"/>
      <w:r>
        <w:rPr>
          <w:rStyle w:val="Tableofcontents"/>
          <w:sz w:val="24"/>
          <w:szCs w:val="24"/>
        </w:rPr>
        <w:t>загвар</w:t>
      </w:r>
      <w:proofErr w:type="spellEnd"/>
      <w:r>
        <w:rPr>
          <w:rStyle w:val="Tableofcontents"/>
          <w:sz w:val="24"/>
          <w:szCs w:val="24"/>
        </w:rPr>
        <w:tab/>
      </w:r>
    </w:p>
    <w:p w14:paraId="1B92DB56" w14:textId="77777777" w:rsidR="00042A66" w:rsidRPr="00DA3577" w:rsidRDefault="00042A66" w:rsidP="00042A66">
      <w:pPr>
        <w:tabs>
          <w:tab w:val="right" w:leader="dot" w:pos="9026"/>
        </w:tabs>
        <w:rPr>
          <w:rFonts w:ascii="Arial" w:hAnsi="Arial" w:cs="Arial"/>
          <w:lang w:val="mn-MN"/>
        </w:rPr>
      </w:pPr>
      <w:r>
        <w:rPr>
          <w:rStyle w:val="Tableofcontents"/>
          <w:sz w:val="24"/>
          <w:szCs w:val="24"/>
          <w:lang w:val="mn-MN"/>
        </w:rPr>
        <w:t>Хүснэгт 5 – Гүйцэтгэлийн туршилтын зүйлс</w:t>
      </w:r>
    </w:p>
    <w:p w14:paraId="6BF536F3" w14:textId="77777777" w:rsidR="00042A66" w:rsidRPr="00DC5A3F" w:rsidRDefault="00042A66" w:rsidP="00042A66"/>
    <w:p w14:paraId="6E337E34" w14:textId="77777777" w:rsidR="00B96B81" w:rsidRPr="003B6285" w:rsidRDefault="00B96B81" w:rsidP="00B96B81">
      <w:pPr>
        <w:pStyle w:val="Tableofcontents0"/>
        <w:tabs>
          <w:tab w:val="right" w:leader="dot" w:pos="12217"/>
        </w:tabs>
        <w:spacing w:after="120"/>
        <w:ind w:firstLine="0"/>
        <w:jc w:val="both"/>
        <w:rPr>
          <w:lang w:val="mn-MN"/>
        </w:rPr>
      </w:pPr>
    </w:p>
    <w:p w14:paraId="144DF63B" w14:textId="77777777" w:rsidR="00B96B81" w:rsidRPr="003B6285" w:rsidRDefault="00B96B81" w:rsidP="00B96B81">
      <w:pPr>
        <w:pStyle w:val="Tableofcontents0"/>
        <w:tabs>
          <w:tab w:val="right" w:leader="dot" w:pos="12217"/>
        </w:tabs>
        <w:spacing w:after="120"/>
        <w:ind w:firstLine="0"/>
        <w:jc w:val="both"/>
        <w:rPr>
          <w:lang w:val="mn-MN"/>
        </w:rPr>
      </w:pPr>
    </w:p>
    <w:p w14:paraId="2E72A2E5" w14:textId="77777777" w:rsidR="00B96B81" w:rsidRPr="003B6285" w:rsidRDefault="00B96B81" w:rsidP="00AC73FE">
      <w:pPr>
        <w:pStyle w:val="Tableofcontents0"/>
        <w:tabs>
          <w:tab w:val="right" w:leader="dot" w:pos="12217"/>
        </w:tabs>
        <w:spacing w:after="0"/>
        <w:ind w:firstLine="0"/>
        <w:jc w:val="both"/>
        <w:rPr>
          <w:lang w:val="mn-MN"/>
        </w:rPr>
      </w:pPr>
    </w:p>
    <w:p w14:paraId="72114261" w14:textId="77777777" w:rsidR="00B96B81" w:rsidRPr="003B6285" w:rsidRDefault="00B96B81" w:rsidP="00B96B81">
      <w:pPr>
        <w:pStyle w:val="Tableofcontents0"/>
        <w:tabs>
          <w:tab w:val="right" w:leader="dot" w:pos="12217"/>
        </w:tabs>
        <w:spacing w:after="120"/>
        <w:ind w:firstLine="0"/>
        <w:jc w:val="both"/>
        <w:rPr>
          <w:lang w:val="mn-MN"/>
        </w:rPr>
      </w:pPr>
    </w:p>
    <w:p w14:paraId="139370A2" w14:textId="77777777" w:rsidR="00B96B81" w:rsidRPr="003B6285" w:rsidRDefault="00B96B81" w:rsidP="00B96B81">
      <w:pPr>
        <w:pStyle w:val="Tableofcontents0"/>
        <w:tabs>
          <w:tab w:val="right" w:leader="dot" w:pos="12217"/>
        </w:tabs>
        <w:spacing w:after="120"/>
        <w:ind w:firstLine="0"/>
        <w:jc w:val="both"/>
        <w:rPr>
          <w:lang w:val="mn-MN"/>
        </w:rPr>
      </w:pPr>
    </w:p>
    <w:p w14:paraId="3BE957C4" w14:textId="77777777" w:rsidR="00B96B81" w:rsidRPr="003B6285" w:rsidRDefault="00B96B81" w:rsidP="00B96B81">
      <w:pPr>
        <w:pStyle w:val="Tableofcontents0"/>
        <w:tabs>
          <w:tab w:val="right" w:leader="dot" w:pos="12217"/>
        </w:tabs>
        <w:spacing w:after="120"/>
        <w:ind w:firstLine="0"/>
        <w:jc w:val="both"/>
        <w:rPr>
          <w:lang w:val="mn-MN"/>
        </w:rPr>
      </w:pPr>
    </w:p>
    <w:p w14:paraId="77D549F2" w14:textId="77777777" w:rsidR="00B96B81" w:rsidRPr="003B6285" w:rsidRDefault="00B96B81" w:rsidP="00B96B81">
      <w:pPr>
        <w:pStyle w:val="Tableofcontents0"/>
        <w:tabs>
          <w:tab w:val="right" w:leader="dot" w:pos="12217"/>
        </w:tabs>
        <w:spacing w:after="120"/>
        <w:ind w:firstLine="0"/>
        <w:jc w:val="both"/>
        <w:rPr>
          <w:lang w:val="mn-MN"/>
        </w:rPr>
      </w:pPr>
    </w:p>
    <w:p w14:paraId="51F9FAAC" w14:textId="77777777" w:rsidR="00B96B81" w:rsidRPr="003B6285" w:rsidRDefault="00B96B81" w:rsidP="00B96B81">
      <w:pPr>
        <w:pStyle w:val="Tableofcontents0"/>
        <w:tabs>
          <w:tab w:val="right" w:leader="dot" w:pos="12217"/>
        </w:tabs>
        <w:spacing w:after="120"/>
        <w:ind w:firstLine="0"/>
        <w:jc w:val="both"/>
        <w:rPr>
          <w:lang w:val="mn-MN"/>
        </w:rPr>
      </w:pPr>
    </w:p>
    <w:p w14:paraId="24BB8BB2" w14:textId="77777777" w:rsidR="00B96B81" w:rsidRPr="003B6285" w:rsidRDefault="00B96B81" w:rsidP="00B96B81">
      <w:pPr>
        <w:pStyle w:val="Tableofcontents0"/>
        <w:tabs>
          <w:tab w:val="right" w:leader="dot" w:pos="12217"/>
        </w:tabs>
        <w:spacing w:after="120"/>
        <w:ind w:firstLine="0"/>
        <w:jc w:val="both"/>
        <w:rPr>
          <w:lang w:val="mn-MN"/>
        </w:rPr>
      </w:pPr>
    </w:p>
    <w:p w14:paraId="57927F4B" w14:textId="77777777" w:rsidR="00B96B81" w:rsidRPr="003B6285" w:rsidRDefault="00B96B81" w:rsidP="00B96B81">
      <w:pPr>
        <w:pStyle w:val="Tableofcontents0"/>
        <w:tabs>
          <w:tab w:val="right" w:leader="dot" w:pos="12217"/>
        </w:tabs>
        <w:spacing w:after="120"/>
        <w:ind w:firstLine="0"/>
        <w:jc w:val="both"/>
        <w:rPr>
          <w:lang w:val="mn-MN"/>
        </w:rPr>
      </w:pPr>
    </w:p>
    <w:p w14:paraId="338152F4" w14:textId="77777777" w:rsidR="00B96B81" w:rsidRPr="003B6285" w:rsidRDefault="00B96B81" w:rsidP="00B96B81">
      <w:pPr>
        <w:pStyle w:val="Tableofcontents0"/>
        <w:tabs>
          <w:tab w:val="right" w:leader="dot" w:pos="12217"/>
        </w:tabs>
        <w:spacing w:after="120"/>
        <w:ind w:firstLine="0"/>
        <w:jc w:val="both"/>
        <w:rPr>
          <w:lang w:val="mn-MN"/>
        </w:rPr>
      </w:pPr>
    </w:p>
    <w:p w14:paraId="6AB11B0B" w14:textId="77777777" w:rsidR="00B96B81" w:rsidRPr="003B6285" w:rsidRDefault="00B96B81" w:rsidP="00B96B81">
      <w:pPr>
        <w:pStyle w:val="Tableofcontents0"/>
        <w:tabs>
          <w:tab w:val="right" w:leader="dot" w:pos="12217"/>
        </w:tabs>
        <w:spacing w:after="120"/>
        <w:ind w:firstLine="0"/>
        <w:jc w:val="both"/>
        <w:rPr>
          <w:lang w:val="mn-MN"/>
        </w:rPr>
      </w:pPr>
    </w:p>
    <w:p w14:paraId="42BDE89A" w14:textId="77777777" w:rsidR="00B96B81" w:rsidRPr="003B6285" w:rsidRDefault="00B96B81" w:rsidP="00B96B81">
      <w:pPr>
        <w:pStyle w:val="Tableofcontents0"/>
        <w:tabs>
          <w:tab w:val="right" w:leader="dot" w:pos="12217"/>
        </w:tabs>
        <w:spacing w:after="120"/>
        <w:ind w:firstLine="0"/>
        <w:jc w:val="both"/>
        <w:rPr>
          <w:lang w:val="mn-MN"/>
        </w:rPr>
      </w:pPr>
    </w:p>
    <w:p w14:paraId="7FEBB023" w14:textId="77777777" w:rsidR="00B96B81" w:rsidRPr="003B6285" w:rsidRDefault="00B96B81" w:rsidP="00B96B81">
      <w:pPr>
        <w:pStyle w:val="Tableofcontents0"/>
        <w:tabs>
          <w:tab w:val="right" w:leader="dot" w:pos="12217"/>
        </w:tabs>
        <w:spacing w:after="120"/>
        <w:ind w:firstLine="0"/>
        <w:jc w:val="both"/>
        <w:rPr>
          <w:lang w:val="mn-MN"/>
        </w:rPr>
      </w:pPr>
    </w:p>
    <w:p w14:paraId="65471308" w14:textId="77777777" w:rsidR="00B96B81" w:rsidRPr="003B6285" w:rsidRDefault="00B96B81" w:rsidP="00B96B81">
      <w:pPr>
        <w:pStyle w:val="Tableofcontents0"/>
        <w:tabs>
          <w:tab w:val="right" w:leader="dot" w:pos="12217"/>
        </w:tabs>
        <w:spacing w:after="120"/>
        <w:ind w:firstLine="0"/>
        <w:jc w:val="both"/>
        <w:rPr>
          <w:lang w:val="mn-MN"/>
        </w:rPr>
      </w:pPr>
    </w:p>
    <w:p w14:paraId="2B887FAD" w14:textId="0C2E9756" w:rsidR="009066EA" w:rsidRPr="003B6285" w:rsidRDefault="00D34FAF" w:rsidP="00B96B81">
      <w:pPr>
        <w:pStyle w:val="Tableofcontents0"/>
        <w:tabs>
          <w:tab w:val="right" w:leader="dot" w:pos="12217"/>
        </w:tabs>
        <w:spacing w:after="120"/>
        <w:ind w:firstLine="0"/>
        <w:jc w:val="both"/>
        <w:rPr>
          <w:lang w:val="mn-MN"/>
        </w:rPr>
      </w:pPr>
      <w:r w:rsidRPr="003B6285">
        <w:rPr>
          <w:lang w:val="mn-MN"/>
        </w:rPr>
        <w:fldChar w:fldCharType="begin"/>
      </w:r>
      <w:r w:rsidRPr="003B6285">
        <w:rPr>
          <w:lang w:val="mn-MN"/>
        </w:rPr>
        <w:instrText xml:space="preserve"> TOC \o "1-5" \h \z </w:instrText>
      </w:r>
      <w:r w:rsidRPr="003B6285">
        <w:rPr>
          <w:lang w:val="mn-MN"/>
        </w:rPr>
        <w:fldChar w:fldCharType="end"/>
      </w:r>
    </w:p>
    <w:p w14:paraId="2E96C832" w14:textId="77777777" w:rsidR="004F6358" w:rsidRPr="003B6285" w:rsidRDefault="004F6358" w:rsidP="006B60A7">
      <w:pPr>
        <w:spacing w:after="0" w:line="276" w:lineRule="auto"/>
        <w:jc w:val="center"/>
        <w:outlineLvl w:val="0"/>
        <w:rPr>
          <w:rFonts w:ascii="Arial" w:eastAsia="Times New Roman" w:hAnsi="Arial" w:cs="Arial"/>
          <w:b/>
          <w:bCs/>
          <w:sz w:val="24"/>
          <w:szCs w:val="24"/>
          <w:lang w:val="mn-MN"/>
        </w:rPr>
      </w:pPr>
      <w:r w:rsidRPr="003B6285">
        <w:rPr>
          <w:rFonts w:ascii="Arial" w:eastAsia="Times New Roman" w:hAnsi="Arial" w:cs="Arial"/>
          <w:b/>
          <w:bCs/>
          <w:sz w:val="24"/>
          <w:szCs w:val="24"/>
          <w:lang w:val="mn-MN"/>
        </w:rPr>
        <w:lastRenderedPageBreak/>
        <w:t>МОНГОЛ УЛСЫН СТАНДАРТ</w:t>
      </w:r>
    </w:p>
    <w:p w14:paraId="698AF06A" w14:textId="77777777" w:rsidR="004F6358" w:rsidRPr="003B6285" w:rsidRDefault="004F6358" w:rsidP="005B7110">
      <w:pPr>
        <w:spacing w:after="0" w:line="276" w:lineRule="auto"/>
        <w:ind w:left="360"/>
        <w:jc w:val="both"/>
        <w:outlineLvl w:val="0"/>
        <w:rPr>
          <w:rFonts w:ascii="Arial" w:eastAsia="Times New Roman" w:hAnsi="Arial" w:cs="Arial"/>
          <w:b/>
          <w:sz w:val="24"/>
          <w:szCs w:val="24"/>
          <w:lang w:val="mn-MN"/>
        </w:rPr>
      </w:pPr>
      <w:r w:rsidRPr="003B6285">
        <w:rPr>
          <w:rFonts w:ascii="Arial" w:eastAsia="Times New Roman" w:hAnsi="Arial" w:cs="Arial"/>
          <w:b/>
          <w:sz w:val="24"/>
          <w:szCs w:val="24"/>
          <w:lang w:val="mn-MN"/>
        </w:rPr>
        <w:t>Ангилалтын код</w:t>
      </w:r>
    </w:p>
    <w:tbl>
      <w:tblPr>
        <w:tblW w:w="8527"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2587"/>
      </w:tblGrid>
      <w:tr w:rsidR="004F6358" w:rsidRPr="003B6285" w14:paraId="5CB6D971" w14:textId="77777777" w:rsidTr="006B60A7">
        <w:trPr>
          <w:trHeight w:val="530"/>
        </w:trPr>
        <w:tc>
          <w:tcPr>
            <w:tcW w:w="5940" w:type="dxa"/>
            <w:vAlign w:val="center"/>
          </w:tcPr>
          <w:p w14:paraId="123612F0" w14:textId="626689CF" w:rsidR="004F6358" w:rsidRPr="003B6285" w:rsidRDefault="004F6358" w:rsidP="002C03A1">
            <w:pPr>
              <w:spacing w:before="120" w:after="120" w:line="240" w:lineRule="auto"/>
              <w:jc w:val="center"/>
              <w:rPr>
                <w:rFonts w:ascii="Arial" w:eastAsiaTheme="minorEastAsia" w:hAnsi="Arial" w:cs="Arial"/>
                <w:b/>
                <w:sz w:val="24"/>
                <w:szCs w:val="24"/>
                <w:lang w:val="mn-MN"/>
              </w:rPr>
            </w:pPr>
            <w:r w:rsidRPr="003B6285">
              <w:rPr>
                <w:rFonts w:ascii="Arial" w:eastAsiaTheme="minorEastAsia" w:hAnsi="Arial" w:cs="Arial"/>
                <w:b/>
                <w:sz w:val="24"/>
                <w:szCs w:val="24"/>
                <w:lang w:val="mn-MN"/>
              </w:rPr>
              <w:t>ЦАХИЛГААН ЭРЧИМ ХҮЧ ХУР</w:t>
            </w:r>
            <w:r w:rsidR="006765B7" w:rsidRPr="003B6285">
              <w:rPr>
                <w:rFonts w:ascii="Arial" w:eastAsiaTheme="minorEastAsia" w:hAnsi="Arial" w:cs="Arial"/>
                <w:b/>
                <w:sz w:val="24"/>
                <w:szCs w:val="24"/>
                <w:lang w:val="mn-MN"/>
              </w:rPr>
              <w:t>И</w:t>
            </w:r>
            <w:r w:rsidRPr="003B6285">
              <w:rPr>
                <w:rFonts w:ascii="Arial" w:eastAsiaTheme="minorEastAsia" w:hAnsi="Arial" w:cs="Arial"/>
                <w:b/>
                <w:sz w:val="24"/>
                <w:szCs w:val="24"/>
                <w:lang w:val="mn-MN"/>
              </w:rPr>
              <w:t>МТЛУУ</w:t>
            </w:r>
            <w:r w:rsidR="006765B7" w:rsidRPr="003B6285">
              <w:rPr>
                <w:rFonts w:ascii="Arial" w:eastAsiaTheme="minorEastAsia" w:hAnsi="Arial" w:cs="Arial"/>
                <w:b/>
                <w:sz w:val="24"/>
                <w:szCs w:val="24"/>
                <w:lang w:val="mn-MN"/>
              </w:rPr>
              <w:t>ЛАХ</w:t>
            </w:r>
            <w:r w:rsidR="002C03A1" w:rsidRPr="003B6285">
              <w:rPr>
                <w:rFonts w:ascii="Arial" w:eastAsiaTheme="minorEastAsia" w:hAnsi="Arial" w:cs="Arial"/>
                <w:b/>
                <w:sz w:val="24"/>
                <w:szCs w:val="24"/>
                <w:lang w:val="mn-MN"/>
              </w:rPr>
              <w:t xml:space="preserve"> (ЦЭХХ)  СИСТЕМ </w:t>
            </w:r>
            <w:r w:rsidR="00B96B81" w:rsidRPr="003B6285">
              <w:rPr>
                <w:rFonts w:ascii="Arial" w:eastAsiaTheme="minorEastAsia" w:hAnsi="Arial" w:cs="Arial"/>
                <w:b/>
                <w:sz w:val="24"/>
                <w:szCs w:val="24"/>
                <w:lang w:val="mn-MN"/>
              </w:rPr>
              <w:t>2</w:t>
            </w:r>
            <w:r w:rsidRPr="003B6285">
              <w:rPr>
                <w:rFonts w:ascii="Arial" w:eastAsiaTheme="minorEastAsia" w:hAnsi="Arial" w:cs="Arial"/>
                <w:b/>
                <w:sz w:val="24"/>
                <w:szCs w:val="24"/>
                <w:lang w:val="mn-MN"/>
              </w:rPr>
              <w:t>-Р ХЭСЭГ</w:t>
            </w:r>
            <w:r w:rsidR="00B96B81" w:rsidRPr="003B6285">
              <w:rPr>
                <w:rFonts w:ascii="Arial" w:eastAsiaTheme="minorEastAsia" w:hAnsi="Arial" w:cs="Arial"/>
                <w:b/>
                <w:sz w:val="24"/>
                <w:szCs w:val="24"/>
                <w:lang w:val="mn-MN"/>
              </w:rPr>
              <w:t xml:space="preserve"> - 1</w:t>
            </w:r>
            <w:r w:rsidRPr="003B6285">
              <w:rPr>
                <w:rFonts w:ascii="Arial" w:eastAsiaTheme="minorEastAsia" w:hAnsi="Arial" w:cs="Arial"/>
                <w:b/>
                <w:sz w:val="24"/>
                <w:szCs w:val="24"/>
                <w:lang w:val="mn-MN"/>
              </w:rPr>
              <w:t>:</w:t>
            </w:r>
            <w:r w:rsidR="002C03A1" w:rsidRPr="003B6285">
              <w:rPr>
                <w:rFonts w:ascii="Arial" w:eastAsiaTheme="minorEastAsia" w:hAnsi="Arial" w:cs="Arial"/>
                <w:b/>
                <w:sz w:val="24"/>
                <w:szCs w:val="24"/>
                <w:lang w:val="mn-MN"/>
              </w:rPr>
              <w:t xml:space="preserve"> </w:t>
            </w:r>
            <w:r w:rsidR="002C03A1" w:rsidRPr="003B6285">
              <w:rPr>
                <w:rFonts w:ascii="Arial" w:eastAsiaTheme="minorEastAsia" w:hAnsi="Arial" w:cs="Arial"/>
                <w:b/>
                <w:sz w:val="24"/>
                <w:szCs w:val="24"/>
                <w:lang w:val="mn-MN" w:eastAsia="zh-CN"/>
              </w:rPr>
              <w:t xml:space="preserve">НЭГЖ ПАРАМЕТР БОЛОН ТУРШИЛТЫН АРГАЧЛАЛ – ЕРӨНХИЙ ТОДОРХОЙЛОЛТ </w:t>
            </w:r>
          </w:p>
        </w:tc>
        <w:tc>
          <w:tcPr>
            <w:tcW w:w="2587" w:type="dxa"/>
            <w:vAlign w:val="center"/>
          </w:tcPr>
          <w:p w14:paraId="3F814167" w14:textId="6B9DF980" w:rsidR="004F6358" w:rsidRPr="003B6285" w:rsidRDefault="004F6358" w:rsidP="00C2072D">
            <w:pPr>
              <w:spacing w:before="120" w:after="120" w:line="240" w:lineRule="auto"/>
              <w:ind w:left="360"/>
              <w:rPr>
                <w:rFonts w:ascii="Arial" w:eastAsiaTheme="minorEastAsia" w:hAnsi="Arial" w:cs="Arial"/>
                <w:b/>
                <w:sz w:val="24"/>
                <w:szCs w:val="24"/>
                <w:lang w:val="mn-MN" w:bidi="mn-Mong-MN"/>
              </w:rPr>
            </w:pPr>
            <w:r w:rsidRPr="003B6285">
              <w:rPr>
                <w:rFonts w:ascii="Arial" w:eastAsiaTheme="minorEastAsia" w:hAnsi="Arial" w:cs="Arial"/>
                <w:b/>
                <w:sz w:val="24"/>
                <w:szCs w:val="24"/>
                <w:lang w:val="mn-MN" w:bidi="mn-Mong-MN"/>
              </w:rPr>
              <w:t>M</w:t>
            </w:r>
            <w:r w:rsidR="002C03A1" w:rsidRPr="003B6285">
              <w:rPr>
                <w:rFonts w:ascii="Arial" w:eastAsiaTheme="minorEastAsia" w:hAnsi="Arial" w:cs="Arial"/>
                <w:b/>
                <w:sz w:val="24"/>
                <w:szCs w:val="24"/>
                <w:lang w:val="mn-MN" w:bidi="mn-Mong-MN"/>
              </w:rPr>
              <w:t>NS IEC 62933-2</w:t>
            </w:r>
            <w:r w:rsidR="002C03A1" w:rsidRPr="003B6285">
              <w:rPr>
                <w:rFonts w:ascii="Arial" w:eastAsiaTheme="minorEastAsia" w:hAnsi="Arial" w:cs="Arial"/>
                <w:b/>
                <w:sz w:val="24"/>
                <w:szCs w:val="24"/>
                <w:highlight w:val="yellow"/>
                <w:lang w:val="mn-MN" w:bidi="mn-Mong-MN"/>
              </w:rPr>
              <w:t>-1</w:t>
            </w:r>
            <w:r w:rsidRPr="003B6285">
              <w:rPr>
                <w:rFonts w:ascii="Arial" w:eastAsiaTheme="minorEastAsia" w:hAnsi="Arial" w:cs="Arial"/>
                <w:b/>
                <w:sz w:val="24"/>
                <w:szCs w:val="24"/>
                <w:highlight w:val="yellow"/>
                <w:lang w:val="mn-MN" w:bidi="mn-Mong-MN"/>
              </w:rPr>
              <w:t>:202</w:t>
            </w:r>
            <w:r w:rsidR="002C03A1" w:rsidRPr="003B6285">
              <w:rPr>
                <w:rFonts w:ascii="Arial" w:eastAsiaTheme="minorEastAsia" w:hAnsi="Arial" w:cs="Arial"/>
                <w:b/>
                <w:sz w:val="24"/>
                <w:szCs w:val="24"/>
                <w:highlight w:val="yellow"/>
                <w:lang w:val="mn-MN" w:bidi="mn-Mong-MN"/>
              </w:rPr>
              <w:t>4</w:t>
            </w:r>
          </w:p>
        </w:tc>
      </w:tr>
      <w:tr w:rsidR="004F6358" w:rsidRPr="003B6285" w14:paraId="1420BC3A" w14:textId="77777777" w:rsidTr="006B60A7">
        <w:trPr>
          <w:trHeight w:val="575"/>
        </w:trPr>
        <w:tc>
          <w:tcPr>
            <w:tcW w:w="5940" w:type="dxa"/>
            <w:vAlign w:val="center"/>
          </w:tcPr>
          <w:p w14:paraId="6DC0B9C3" w14:textId="3C892ECD" w:rsidR="004F6358" w:rsidRPr="003B6285" w:rsidRDefault="004F6358" w:rsidP="006B60A7">
            <w:pPr>
              <w:spacing w:before="120" w:after="120" w:line="240" w:lineRule="auto"/>
              <w:jc w:val="center"/>
              <w:rPr>
                <w:rFonts w:ascii="Arial" w:eastAsiaTheme="minorEastAsia" w:hAnsi="Arial" w:cs="Arial"/>
                <w:b/>
                <w:sz w:val="24"/>
                <w:szCs w:val="24"/>
                <w:lang w:val="mn-MN"/>
              </w:rPr>
            </w:pPr>
            <w:r w:rsidRPr="003B6285">
              <w:rPr>
                <w:rFonts w:ascii="Arial" w:eastAsiaTheme="minorEastAsia" w:hAnsi="Arial" w:cs="Arial"/>
                <w:b/>
                <w:sz w:val="24"/>
                <w:szCs w:val="24"/>
                <w:lang w:val="mn-MN"/>
              </w:rPr>
              <w:t>ELECTRICAL ENER</w:t>
            </w:r>
            <w:r w:rsidR="00D34FAF" w:rsidRPr="003B6285">
              <w:rPr>
                <w:rFonts w:ascii="Arial" w:eastAsiaTheme="minorEastAsia" w:hAnsi="Arial" w:cs="Arial"/>
                <w:b/>
                <w:sz w:val="24"/>
                <w:szCs w:val="24"/>
                <w:lang w:val="mn-MN"/>
              </w:rPr>
              <w:t>GY STORAGE (EES) SYSTEMS- PART 2-1</w:t>
            </w:r>
            <w:r w:rsidRPr="003B6285">
              <w:rPr>
                <w:rFonts w:ascii="Arial" w:eastAsiaTheme="minorEastAsia" w:hAnsi="Arial" w:cs="Arial"/>
                <w:b/>
                <w:sz w:val="24"/>
                <w:szCs w:val="24"/>
                <w:lang w:val="mn-MN"/>
              </w:rPr>
              <w:t>:</w:t>
            </w:r>
            <w:r w:rsidR="00D34FAF" w:rsidRPr="003B6285">
              <w:rPr>
                <w:rFonts w:ascii="Arial" w:eastAsiaTheme="minorEastAsia" w:hAnsi="Arial" w:cs="Arial"/>
                <w:b/>
                <w:sz w:val="24"/>
                <w:szCs w:val="24"/>
                <w:lang w:val="mn-MN"/>
              </w:rPr>
              <w:t xml:space="preserve"> UNIT </w:t>
            </w:r>
            <w:r w:rsidRPr="003B6285">
              <w:rPr>
                <w:rFonts w:ascii="Arial" w:eastAsiaTheme="minorEastAsia" w:hAnsi="Arial" w:cs="Arial"/>
                <w:b/>
                <w:sz w:val="24"/>
                <w:szCs w:val="24"/>
                <w:lang w:val="mn-MN"/>
              </w:rPr>
              <w:t xml:space="preserve"> </w:t>
            </w:r>
            <w:r w:rsidR="00D34FAF" w:rsidRPr="003B6285">
              <w:rPr>
                <w:rFonts w:ascii="Arial" w:eastAsiaTheme="minorEastAsia" w:hAnsi="Arial" w:cs="Arial"/>
                <w:b/>
                <w:sz w:val="24"/>
                <w:szCs w:val="24"/>
                <w:lang w:val="mn-MN"/>
              </w:rPr>
              <w:t>PARAMETERS AND TESTING METHODS – GENERAL SPECIFICATION</w:t>
            </w:r>
          </w:p>
        </w:tc>
        <w:tc>
          <w:tcPr>
            <w:tcW w:w="2587" w:type="dxa"/>
            <w:vAlign w:val="center"/>
          </w:tcPr>
          <w:p w14:paraId="15A35565" w14:textId="1D5FF9F2" w:rsidR="004F6358" w:rsidRPr="003B6285" w:rsidRDefault="00D34FAF" w:rsidP="00C2072D">
            <w:pPr>
              <w:spacing w:after="0" w:line="240" w:lineRule="auto"/>
              <w:ind w:left="360"/>
              <w:outlineLvl w:val="0"/>
              <w:rPr>
                <w:rFonts w:ascii="Arial" w:eastAsiaTheme="minorEastAsia" w:hAnsi="Arial" w:cs="Arial"/>
                <w:b/>
                <w:sz w:val="24"/>
                <w:szCs w:val="24"/>
                <w:lang w:val="mn-MN" w:bidi="mn-Mong-MN"/>
              </w:rPr>
            </w:pPr>
            <w:r w:rsidRPr="003B6285">
              <w:rPr>
                <w:rFonts w:ascii="Arial" w:eastAsiaTheme="minorEastAsia" w:hAnsi="Arial" w:cs="Arial"/>
                <w:b/>
                <w:sz w:val="24"/>
                <w:szCs w:val="24"/>
                <w:lang w:val="mn-MN" w:bidi="mn-Mong-MN"/>
              </w:rPr>
              <w:t>IEC 62933-2-1: 2017-12</w:t>
            </w:r>
          </w:p>
          <w:p w14:paraId="360FB85E" w14:textId="77777777" w:rsidR="004F6358" w:rsidRPr="003B6285" w:rsidRDefault="004F6358" w:rsidP="00C2072D">
            <w:pPr>
              <w:spacing w:after="0" w:line="240" w:lineRule="auto"/>
              <w:ind w:left="360"/>
              <w:outlineLvl w:val="0"/>
              <w:rPr>
                <w:rFonts w:ascii="Arial" w:eastAsia="Times New Roman" w:hAnsi="Arial" w:cs="Arial"/>
                <w:b/>
                <w:bCs/>
                <w:sz w:val="24"/>
                <w:szCs w:val="24"/>
                <w:lang w:val="mn-MN" w:bidi="mn-Mong-MN"/>
              </w:rPr>
            </w:pPr>
            <w:r w:rsidRPr="003B6285">
              <w:rPr>
                <w:rFonts w:ascii="Arial" w:eastAsiaTheme="minorEastAsia" w:hAnsi="Arial" w:cs="Arial"/>
                <w:b/>
                <w:sz w:val="24"/>
                <w:szCs w:val="24"/>
                <w:lang w:val="mn-MN" w:bidi="mn-Mong-MN"/>
              </w:rPr>
              <w:t>Edition 1.0</w:t>
            </w:r>
          </w:p>
        </w:tc>
      </w:tr>
    </w:tbl>
    <w:p w14:paraId="46E1BAE3" w14:textId="77777777" w:rsidR="004F6358" w:rsidRPr="003B6285" w:rsidRDefault="004F6358" w:rsidP="005B7110">
      <w:pPr>
        <w:spacing w:after="120" w:line="276" w:lineRule="auto"/>
        <w:ind w:left="360"/>
        <w:contextualSpacing/>
        <w:jc w:val="both"/>
        <w:rPr>
          <w:rFonts w:ascii="Arial" w:eastAsiaTheme="minorEastAsia" w:hAnsi="Arial" w:cs="Arial"/>
          <w:sz w:val="24"/>
          <w:szCs w:val="24"/>
          <w:lang w:val="mn-MN"/>
        </w:rPr>
      </w:pPr>
    </w:p>
    <w:p w14:paraId="5CCB6AAF" w14:textId="0FBA9CEB" w:rsidR="004F6358" w:rsidRPr="003B6285" w:rsidRDefault="004F6358" w:rsidP="006B60A7">
      <w:pPr>
        <w:spacing w:after="0" w:line="276" w:lineRule="auto"/>
        <w:jc w:val="both"/>
        <w:rPr>
          <w:rFonts w:ascii="Arial" w:eastAsia="Times New Roman" w:hAnsi="Arial" w:cs="Arial"/>
          <w:sz w:val="24"/>
          <w:szCs w:val="24"/>
          <w:lang w:val="mn-MN"/>
        </w:rPr>
      </w:pPr>
      <w:r w:rsidRPr="003B6285">
        <w:rPr>
          <w:rFonts w:ascii="Arial" w:eastAsia="Times New Roman" w:hAnsi="Arial" w:cs="Arial"/>
          <w:sz w:val="24"/>
          <w:szCs w:val="24"/>
          <w:lang w:val="mn-MN"/>
        </w:rPr>
        <w:t>Стандарт, хэмжил зүйн газрын даргын 202</w:t>
      </w:r>
      <w:r w:rsidR="00D34FAF" w:rsidRPr="003B6285">
        <w:rPr>
          <w:rFonts w:ascii="Arial" w:eastAsia="Times New Roman" w:hAnsi="Arial" w:cs="Arial"/>
          <w:sz w:val="24"/>
          <w:szCs w:val="24"/>
          <w:lang w:val="mn-MN"/>
        </w:rPr>
        <w:t>x</w:t>
      </w:r>
      <w:r w:rsidRPr="003B6285">
        <w:rPr>
          <w:rFonts w:ascii="Arial" w:eastAsia="Times New Roman" w:hAnsi="Arial" w:cs="Arial"/>
          <w:sz w:val="24"/>
          <w:szCs w:val="24"/>
          <w:lang w:val="mn-MN"/>
        </w:rPr>
        <w:t xml:space="preserve"> оны … дугаар сарын ... -ны өдрийн ... тушаалаар батлав.</w:t>
      </w:r>
    </w:p>
    <w:p w14:paraId="02C89BB6" w14:textId="63EA9C92" w:rsidR="004F6358" w:rsidRPr="003B6285" w:rsidRDefault="004F6358" w:rsidP="005B7110">
      <w:pPr>
        <w:spacing w:after="0" w:line="276" w:lineRule="auto"/>
        <w:ind w:left="360"/>
        <w:jc w:val="both"/>
        <w:rPr>
          <w:rFonts w:ascii="Arial" w:eastAsia="Times New Roman" w:hAnsi="Arial" w:cs="Arial"/>
          <w:sz w:val="24"/>
          <w:szCs w:val="24"/>
          <w:lang w:val="mn-MN"/>
        </w:rPr>
      </w:pPr>
      <w:r w:rsidRPr="003B6285">
        <w:rPr>
          <w:rFonts w:ascii="Arial" w:eastAsia="Times New Roman" w:hAnsi="Arial" w:cs="Arial"/>
          <w:sz w:val="24"/>
          <w:szCs w:val="24"/>
          <w:lang w:val="mn-MN"/>
        </w:rPr>
        <w:t>Энэхүү стандарт нь 202</w:t>
      </w:r>
      <w:r w:rsidR="00D34FAF" w:rsidRPr="003B6285">
        <w:rPr>
          <w:rFonts w:ascii="Arial" w:eastAsia="Times New Roman" w:hAnsi="Arial" w:cs="Arial"/>
          <w:sz w:val="24"/>
          <w:szCs w:val="24"/>
          <w:lang w:val="mn-MN"/>
        </w:rPr>
        <w:t>x</w:t>
      </w:r>
      <w:r w:rsidRPr="003B6285">
        <w:rPr>
          <w:rFonts w:ascii="Arial" w:eastAsia="Times New Roman" w:hAnsi="Arial" w:cs="Arial"/>
          <w:sz w:val="24"/>
          <w:szCs w:val="24"/>
          <w:lang w:val="mn-MN"/>
        </w:rPr>
        <w:t xml:space="preserve"> оны ... дүгээр сарын ...-ний өдрөөс эхлэн хүчинтэй.</w:t>
      </w:r>
    </w:p>
    <w:p w14:paraId="650A4A50" w14:textId="77777777" w:rsidR="005527E7" w:rsidRPr="003B6285" w:rsidRDefault="005527E7" w:rsidP="005B7110">
      <w:pPr>
        <w:spacing w:after="0" w:line="276" w:lineRule="auto"/>
        <w:ind w:left="360"/>
        <w:jc w:val="both"/>
        <w:rPr>
          <w:rFonts w:ascii="Arial" w:eastAsia="Times New Roman" w:hAnsi="Arial" w:cs="Arial"/>
          <w:sz w:val="24"/>
          <w:szCs w:val="24"/>
          <w:lang w:val="mn-MN"/>
        </w:rPr>
      </w:pPr>
    </w:p>
    <w:tbl>
      <w:tblPr>
        <w:tblStyle w:val="TableGrid"/>
        <w:tblW w:w="0" w:type="auto"/>
        <w:tblInd w:w="18" w:type="dxa"/>
        <w:tblLook w:val="04A0" w:firstRow="1" w:lastRow="0" w:firstColumn="1" w:lastColumn="0" w:noHBand="0" w:noVBand="1"/>
      </w:tblPr>
      <w:tblGrid>
        <w:gridCol w:w="4740"/>
        <w:gridCol w:w="4258"/>
      </w:tblGrid>
      <w:tr w:rsidR="00DB59B7" w:rsidRPr="003B6285" w14:paraId="2588B8AB" w14:textId="77777777" w:rsidTr="00316E5B">
        <w:tc>
          <w:tcPr>
            <w:tcW w:w="6187" w:type="dxa"/>
          </w:tcPr>
          <w:p w14:paraId="5D05811E" w14:textId="17116EE5" w:rsidR="00B96B81" w:rsidRPr="003B6285" w:rsidRDefault="002C03A1" w:rsidP="00B96B81">
            <w:pPr>
              <w:jc w:val="center"/>
              <w:rPr>
                <w:rFonts w:ascii="Arial" w:hAnsi="Arial" w:cs="Arial"/>
                <w:b/>
                <w:sz w:val="24"/>
                <w:szCs w:val="24"/>
                <w:lang w:val="mn-MN"/>
              </w:rPr>
            </w:pPr>
            <w:r w:rsidRPr="003B6285">
              <w:rPr>
                <w:rFonts w:ascii="Arial" w:eastAsiaTheme="minorEastAsia" w:hAnsi="Arial" w:cs="Arial"/>
                <w:b/>
                <w:sz w:val="24"/>
                <w:szCs w:val="24"/>
                <w:lang w:val="mn-MN"/>
              </w:rPr>
              <w:t xml:space="preserve">ЦАХИЛГААН ЭРЧИМ ХҮЧ ХУРИМТЛУУЛАХ (ЦЭХХ) </w:t>
            </w:r>
            <w:r w:rsidRPr="003B6285">
              <w:rPr>
                <w:rFonts w:ascii="Arial" w:hAnsi="Arial" w:cs="Arial"/>
                <w:b/>
                <w:sz w:val="24"/>
                <w:szCs w:val="24"/>
                <w:lang w:val="mn-MN"/>
              </w:rPr>
              <w:t xml:space="preserve"> </w:t>
            </w:r>
            <w:r w:rsidRPr="003B6285">
              <w:rPr>
                <w:rFonts w:ascii="Arial" w:eastAsiaTheme="minorEastAsia" w:hAnsi="Arial" w:cs="Arial"/>
                <w:b/>
                <w:sz w:val="24"/>
                <w:szCs w:val="24"/>
                <w:lang w:val="mn-MN"/>
              </w:rPr>
              <w:t xml:space="preserve">СИСТЕМ </w:t>
            </w:r>
            <w:r w:rsidR="00B96B81" w:rsidRPr="003B6285">
              <w:rPr>
                <w:rFonts w:ascii="Arial" w:hAnsi="Arial" w:cs="Arial"/>
                <w:b/>
                <w:sz w:val="24"/>
                <w:szCs w:val="24"/>
                <w:lang w:val="mn-MN"/>
              </w:rPr>
              <w:t>-</w:t>
            </w:r>
          </w:p>
          <w:p w14:paraId="37374386" w14:textId="77777777" w:rsidR="00B96B81" w:rsidRPr="003B6285" w:rsidRDefault="00B96B81" w:rsidP="00B96B81">
            <w:pPr>
              <w:jc w:val="center"/>
              <w:rPr>
                <w:rFonts w:ascii="Arial" w:hAnsi="Arial" w:cs="Arial"/>
                <w:b/>
                <w:sz w:val="24"/>
                <w:szCs w:val="24"/>
                <w:lang w:val="mn-MN"/>
              </w:rPr>
            </w:pPr>
          </w:p>
          <w:p w14:paraId="5E264D89" w14:textId="64F02620" w:rsidR="00B96B81" w:rsidRPr="003B6285" w:rsidRDefault="002C03A1" w:rsidP="00B96B81">
            <w:pPr>
              <w:jc w:val="center"/>
              <w:rPr>
                <w:rFonts w:ascii="Arial" w:hAnsi="Arial" w:cs="Arial"/>
                <w:b/>
                <w:sz w:val="24"/>
                <w:szCs w:val="24"/>
                <w:lang w:val="mn-MN"/>
              </w:rPr>
            </w:pPr>
            <w:r w:rsidRPr="003B6285">
              <w:rPr>
                <w:rFonts w:ascii="Arial" w:hAnsi="Arial" w:cs="Arial"/>
                <w:b/>
                <w:sz w:val="24"/>
                <w:szCs w:val="24"/>
                <w:lang w:val="mn-MN"/>
              </w:rPr>
              <w:t>Хэсэг</w:t>
            </w:r>
            <w:r w:rsidR="00B96B81" w:rsidRPr="003B6285">
              <w:rPr>
                <w:rFonts w:ascii="Arial" w:hAnsi="Arial" w:cs="Arial"/>
                <w:b/>
                <w:sz w:val="24"/>
                <w:szCs w:val="24"/>
                <w:lang w:val="mn-MN"/>
              </w:rPr>
              <w:t xml:space="preserve"> 2-1: </w:t>
            </w:r>
            <w:r w:rsidRPr="003B6285">
              <w:rPr>
                <w:rFonts w:ascii="Arial" w:hAnsi="Arial" w:cs="Arial"/>
                <w:b/>
                <w:sz w:val="24"/>
                <w:szCs w:val="24"/>
                <w:lang w:val="mn-MN"/>
              </w:rPr>
              <w:t>Нэгж параметр болон Туршилтын арга – Ерөнхий техникийн тодорхойлолт</w:t>
            </w:r>
          </w:p>
          <w:p w14:paraId="10947D23" w14:textId="77777777" w:rsidR="005527E7" w:rsidRPr="003B6285" w:rsidRDefault="005527E7" w:rsidP="00B81A56">
            <w:pPr>
              <w:jc w:val="both"/>
              <w:rPr>
                <w:rFonts w:ascii="Arial" w:eastAsia="Times New Roman" w:hAnsi="Arial" w:cs="Arial"/>
                <w:sz w:val="24"/>
                <w:szCs w:val="24"/>
                <w:lang w:val="mn-MN"/>
              </w:rPr>
            </w:pPr>
          </w:p>
          <w:p w14:paraId="2B916562" w14:textId="7089352A" w:rsidR="002C03A1" w:rsidRPr="003B6285" w:rsidRDefault="002C03A1" w:rsidP="002C03A1">
            <w:pPr>
              <w:rPr>
                <w:rStyle w:val="Bodytext3"/>
                <w:b/>
                <w:sz w:val="24"/>
                <w:szCs w:val="24"/>
                <w:lang w:val="mn-MN"/>
              </w:rPr>
            </w:pPr>
            <w:r w:rsidRPr="003B6285">
              <w:rPr>
                <w:rFonts w:ascii="Arial" w:hAnsi="Arial" w:cs="Arial"/>
                <w:b/>
                <w:sz w:val="24"/>
                <w:szCs w:val="24"/>
                <w:lang w:val="mn-MN"/>
              </w:rPr>
              <w:t>1</w:t>
            </w:r>
            <w:r w:rsidRPr="003B6285">
              <w:rPr>
                <w:rFonts w:ascii="Arial" w:hAnsi="Arial" w:cs="Arial"/>
                <w:b/>
                <w:sz w:val="24"/>
                <w:szCs w:val="24"/>
                <w:lang w:val="mn-MN"/>
              </w:rPr>
              <w:tab/>
            </w:r>
            <w:r w:rsidRPr="003B6285">
              <w:rPr>
                <w:rStyle w:val="Bodytext3"/>
                <w:b/>
                <w:sz w:val="24"/>
                <w:szCs w:val="24"/>
                <w:lang w:val="mn-MN"/>
              </w:rPr>
              <w:t xml:space="preserve">Хамрах хүрээ </w:t>
            </w:r>
          </w:p>
          <w:p w14:paraId="03EB26E3" w14:textId="77777777" w:rsidR="002C03A1" w:rsidRPr="003B6285" w:rsidRDefault="002C03A1" w:rsidP="002C03A1">
            <w:pPr>
              <w:rPr>
                <w:rFonts w:ascii="Arial" w:hAnsi="Arial" w:cs="Arial"/>
                <w:b/>
                <w:sz w:val="24"/>
                <w:szCs w:val="24"/>
                <w:lang w:val="mn-MN"/>
              </w:rPr>
            </w:pPr>
          </w:p>
          <w:p w14:paraId="5A176188" w14:textId="5FFFED9C" w:rsidR="002C03A1" w:rsidRPr="003B6285" w:rsidRDefault="002C03A1" w:rsidP="002C03A1">
            <w:pPr>
              <w:pStyle w:val="BodyText"/>
              <w:spacing w:line="233" w:lineRule="auto"/>
              <w:jc w:val="both"/>
              <w:rPr>
                <w:rStyle w:val="BodyTextChar"/>
                <w:rFonts w:eastAsiaTheme="minorEastAsia"/>
                <w:sz w:val="24"/>
                <w:szCs w:val="24"/>
                <w:lang w:val="mn-MN" w:eastAsia="zh-CN"/>
              </w:rPr>
            </w:pPr>
            <w:r w:rsidRPr="003B6285">
              <w:rPr>
                <w:rStyle w:val="BodyTextChar"/>
                <w:sz w:val="24"/>
                <w:szCs w:val="24"/>
                <w:lang w:val="mn-MN"/>
              </w:rPr>
              <w:t xml:space="preserve">IEC 62933 </w:t>
            </w:r>
            <w:r w:rsidRPr="003B6285">
              <w:rPr>
                <w:rStyle w:val="BodyTextChar"/>
                <w:rFonts w:eastAsiaTheme="minorEastAsia"/>
                <w:sz w:val="24"/>
                <w:szCs w:val="24"/>
                <w:lang w:val="mn-MN" w:eastAsia="zh-CN"/>
              </w:rPr>
              <w:t xml:space="preserve">стандартын энэ хэсэг нь ЦЭХХ системийн нэгж параметр болон туршилтын аргад </w:t>
            </w:r>
            <w:r w:rsidR="005208EE" w:rsidRPr="003B6285">
              <w:rPr>
                <w:rStyle w:val="BodyTextChar"/>
                <w:rFonts w:eastAsiaTheme="minorEastAsia"/>
                <w:sz w:val="24"/>
                <w:szCs w:val="24"/>
                <w:lang w:val="mn-MN" w:eastAsia="zh-CN"/>
              </w:rPr>
              <w:t>чиглэсэн. Эрчим хүч хуримтлуулах төхөөрөмж  болон технологи нь тус баримт бичгийн хамрах хүрээнд багтахгүй. Энэхүү баримт б</w:t>
            </w:r>
            <w:r w:rsidR="00402522" w:rsidRPr="003B6285">
              <w:rPr>
                <w:rStyle w:val="BodyTextChar"/>
                <w:rFonts w:eastAsiaTheme="minorEastAsia"/>
                <w:sz w:val="24"/>
                <w:szCs w:val="24"/>
                <w:lang w:val="mn-MN" w:eastAsia="zh-CN"/>
              </w:rPr>
              <w:t xml:space="preserve">ичиг нь дараахыг тодорхойлсон ЦЭХХ системийн үзүүлэлт/ гүйцэтгэлийг авч үзнэ: </w:t>
            </w:r>
          </w:p>
          <w:p w14:paraId="6FB252FD" w14:textId="4C22B3C5" w:rsidR="002C03A1" w:rsidRPr="003B6285" w:rsidRDefault="002C03A1" w:rsidP="002C03A1">
            <w:pPr>
              <w:pStyle w:val="BodyText"/>
              <w:spacing w:after="120" w:line="233" w:lineRule="auto"/>
              <w:jc w:val="both"/>
              <w:rPr>
                <w:sz w:val="24"/>
                <w:szCs w:val="24"/>
                <w:lang w:val="mn-MN"/>
              </w:rPr>
            </w:pPr>
            <w:r w:rsidRPr="003B6285">
              <w:rPr>
                <w:rStyle w:val="BodyTextChar"/>
                <w:sz w:val="24"/>
                <w:szCs w:val="24"/>
                <w:lang w:val="mn-MN"/>
              </w:rPr>
              <w:t xml:space="preserve">- Нэгж параметр, </w:t>
            </w:r>
          </w:p>
          <w:p w14:paraId="49C2E2E3" w14:textId="2A8EE00B" w:rsidR="002C03A1" w:rsidRPr="003B6285" w:rsidRDefault="00BB1375" w:rsidP="002C03A1">
            <w:pPr>
              <w:pStyle w:val="BodyText"/>
              <w:spacing w:after="120" w:line="233" w:lineRule="auto"/>
              <w:jc w:val="both"/>
              <w:rPr>
                <w:sz w:val="24"/>
                <w:szCs w:val="24"/>
                <w:lang w:val="mn-MN"/>
              </w:rPr>
            </w:pPr>
            <w:r w:rsidRPr="003B6285">
              <w:rPr>
                <w:sz w:val="24"/>
                <w:szCs w:val="24"/>
                <w:lang w:val="mn-MN"/>
              </w:rPr>
              <w:t>- туршилтын аргачлал</w:t>
            </w:r>
          </w:p>
          <w:p w14:paraId="5486E8B8" w14:textId="3C1F9AE3" w:rsidR="002C03A1" w:rsidRPr="003B6285" w:rsidRDefault="00BF3582" w:rsidP="002C03A1">
            <w:pPr>
              <w:jc w:val="both"/>
              <w:rPr>
                <w:rFonts w:ascii="Arial" w:hAnsi="Arial" w:cs="Arial"/>
                <w:b/>
                <w:sz w:val="24"/>
                <w:szCs w:val="24"/>
                <w:lang w:val="mn-MN"/>
              </w:rPr>
            </w:pPr>
            <w:r w:rsidRPr="003B6285">
              <w:rPr>
                <w:rFonts w:ascii="Arial" w:hAnsi="Arial" w:cs="Arial"/>
                <w:b/>
                <w:sz w:val="24"/>
                <w:szCs w:val="24"/>
                <w:lang w:val="mn-MN"/>
              </w:rPr>
              <w:t>2   Норматив эшлэл</w:t>
            </w:r>
          </w:p>
          <w:p w14:paraId="5F817CCE" w14:textId="427F9CD5" w:rsidR="00BF3582" w:rsidRPr="003B6285" w:rsidRDefault="00BF3582" w:rsidP="002C03A1">
            <w:pPr>
              <w:pStyle w:val="BodyText"/>
              <w:spacing w:after="0" w:line="233" w:lineRule="auto"/>
              <w:jc w:val="both"/>
              <w:rPr>
                <w:rStyle w:val="BodyTextChar"/>
                <w:sz w:val="24"/>
                <w:szCs w:val="24"/>
                <w:lang w:val="mn-MN"/>
              </w:rPr>
            </w:pPr>
          </w:p>
          <w:p w14:paraId="5BC6F892" w14:textId="7B3AD8F2" w:rsidR="00BB1375" w:rsidRPr="003B6285" w:rsidRDefault="00BB1375" w:rsidP="00BB1375">
            <w:pPr>
              <w:spacing w:line="276" w:lineRule="auto"/>
              <w:jc w:val="both"/>
              <w:rPr>
                <w:rFonts w:ascii="Arial" w:hAnsi="Arial" w:cs="Arial"/>
                <w:sz w:val="24"/>
                <w:szCs w:val="24"/>
                <w:lang w:val="mn-MN"/>
              </w:rPr>
            </w:pPr>
            <w:r w:rsidRPr="003B6285">
              <w:rPr>
                <w:rFonts w:ascii="Arial" w:hAnsi="Arial" w:cs="Arial"/>
                <w:sz w:val="24"/>
                <w:szCs w:val="24"/>
                <w:lang w:val="mn-MN"/>
              </w:rPr>
              <w:t>Дараах баримт бичгийг бүхэлд нь эсвэл хэсэгчлэн тус баримт бичгийн норматив эшлэлээр авсан бөгөөд энэ стандартын хэрэглээнд зайлшгүй шаардлагатай. Огноо заасан эшлэлд зөвхөн дурдсан</w:t>
            </w:r>
            <w:r w:rsidRPr="003B6285">
              <w:rPr>
                <w:rFonts w:ascii="Arial" w:hAnsi="Arial" w:cs="Arial"/>
                <w:color w:val="FF0000"/>
                <w:sz w:val="24"/>
                <w:szCs w:val="24"/>
                <w:lang w:val="mn-MN"/>
              </w:rPr>
              <w:t xml:space="preserve"> </w:t>
            </w:r>
            <w:r w:rsidRPr="003B6285">
              <w:rPr>
                <w:rFonts w:ascii="Arial" w:hAnsi="Arial" w:cs="Arial"/>
                <w:sz w:val="24"/>
                <w:szCs w:val="24"/>
                <w:lang w:val="mn-MN"/>
              </w:rPr>
              <w:t xml:space="preserve">хэвлэлийг хэрэглэнэ. Огноо заагаагүй эшлэлд эш татсан тухайн бичиг баримтын хамгийн сүүлийн хэвлэлийг </w:t>
            </w:r>
            <w:r w:rsidRPr="003B6285">
              <w:rPr>
                <w:rFonts w:ascii="Arial" w:hAnsi="Arial" w:cs="Arial"/>
                <w:sz w:val="24"/>
                <w:szCs w:val="24"/>
                <w:lang w:val="mn-MN"/>
              </w:rPr>
              <w:lastRenderedPageBreak/>
              <w:t>(аливаа нэмэлт өөрчлөлтийг оруулсан) хэрэглэнэ.</w:t>
            </w:r>
          </w:p>
          <w:p w14:paraId="1BA1A8F0" w14:textId="77777777" w:rsidR="00BB1375" w:rsidRPr="003B6285" w:rsidRDefault="00BB1375" w:rsidP="00BB1375">
            <w:pPr>
              <w:spacing w:line="276" w:lineRule="auto"/>
              <w:jc w:val="both"/>
              <w:rPr>
                <w:rFonts w:ascii="Arial" w:hAnsi="Arial" w:cs="Arial"/>
                <w:sz w:val="24"/>
                <w:szCs w:val="24"/>
                <w:lang w:val="mn-MN"/>
              </w:rPr>
            </w:pPr>
          </w:p>
          <w:p w14:paraId="1AB47C5E" w14:textId="1D22FD1B" w:rsidR="00B37924" w:rsidRPr="003B6285" w:rsidRDefault="00B37924" w:rsidP="00B37924">
            <w:pPr>
              <w:pStyle w:val="BodyText"/>
              <w:spacing w:after="0" w:line="233" w:lineRule="auto"/>
              <w:jc w:val="both"/>
              <w:rPr>
                <w:rStyle w:val="BodyTextChar"/>
                <w:sz w:val="24"/>
                <w:szCs w:val="24"/>
                <w:lang w:val="mn-MN"/>
              </w:rPr>
            </w:pPr>
            <w:r w:rsidRPr="003B6285">
              <w:rPr>
                <w:rStyle w:val="BodyTextChar"/>
                <w:sz w:val="24"/>
                <w:szCs w:val="24"/>
                <w:highlight w:val="green"/>
                <w:lang w:val="mn-MN"/>
              </w:rPr>
              <w:t>IEC 60364-6</w:t>
            </w:r>
            <w:r w:rsidRPr="003B6285">
              <w:rPr>
                <w:rStyle w:val="BodyTextChar"/>
                <w:sz w:val="24"/>
                <w:szCs w:val="24"/>
                <w:lang w:val="mn-MN"/>
              </w:rPr>
              <w:t xml:space="preserve">, </w:t>
            </w:r>
            <w:r w:rsidRPr="003B6285">
              <w:rPr>
                <w:rStyle w:val="BodyTextChar"/>
                <w:i/>
                <w:sz w:val="24"/>
                <w:szCs w:val="24"/>
                <w:lang w:val="mn-MN"/>
              </w:rPr>
              <w:t xml:space="preserve">Нам хүчдэлийн цахилгаан суурилуулалт – Хэсэг 6: Тохируулга  </w:t>
            </w:r>
          </w:p>
          <w:p w14:paraId="675B0C93" w14:textId="73972C68" w:rsidR="00B37924" w:rsidRPr="003B6285" w:rsidRDefault="00B37924" w:rsidP="00B37924">
            <w:pPr>
              <w:pStyle w:val="BodyText"/>
              <w:spacing w:after="0" w:line="233" w:lineRule="auto"/>
              <w:jc w:val="both"/>
              <w:rPr>
                <w:rStyle w:val="BodyTextChar"/>
                <w:i/>
                <w:sz w:val="24"/>
                <w:szCs w:val="24"/>
                <w:lang w:val="mn-MN"/>
              </w:rPr>
            </w:pPr>
            <w:r w:rsidRPr="003B6285">
              <w:rPr>
                <w:rStyle w:val="BodyTextChar"/>
                <w:sz w:val="24"/>
                <w:szCs w:val="24"/>
                <w:highlight w:val="green"/>
                <w:lang w:val="mn-MN"/>
              </w:rPr>
              <w:t>IEC 61000-4-7</w:t>
            </w:r>
            <w:r w:rsidRPr="003B6285">
              <w:rPr>
                <w:rStyle w:val="BodyTextChar"/>
                <w:sz w:val="24"/>
                <w:szCs w:val="24"/>
                <w:lang w:val="mn-MN"/>
              </w:rPr>
              <w:t xml:space="preserve">, </w:t>
            </w:r>
            <w:r w:rsidR="00032F2D" w:rsidRPr="003B6285">
              <w:rPr>
                <w:rStyle w:val="BodyTextChar"/>
                <w:i/>
                <w:sz w:val="24"/>
                <w:szCs w:val="24"/>
                <w:lang w:val="mn-MN"/>
              </w:rPr>
              <w:t xml:space="preserve">Цахилгаан соронзон зохицол </w:t>
            </w:r>
            <w:r w:rsidRPr="003B6285">
              <w:rPr>
                <w:rStyle w:val="BodyTextChar"/>
                <w:i/>
                <w:sz w:val="24"/>
                <w:szCs w:val="24"/>
                <w:lang w:val="mn-MN"/>
              </w:rPr>
              <w:t>(</w:t>
            </w:r>
            <w:r w:rsidRPr="003B6285">
              <w:rPr>
                <w:rStyle w:val="BodyTextChar"/>
                <w:rFonts w:eastAsiaTheme="minorEastAsia"/>
                <w:i/>
                <w:sz w:val="24"/>
                <w:szCs w:val="24"/>
                <w:lang w:val="mn-MN" w:eastAsia="zh-CN"/>
              </w:rPr>
              <w:t>ЦС</w:t>
            </w:r>
            <w:r w:rsidR="00032F2D" w:rsidRPr="003B6285">
              <w:rPr>
                <w:rStyle w:val="BodyTextChar"/>
                <w:rFonts w:eastAsiaTheme="minorEastAsia"/>
                <w:i/>
                <w:sz w:val="24"/>
                <w:szCs w:val="24"/>
                <w:lang w:val="mn-MN" w:eastAsia="zh-CN"/>
              </w:rPr>
              <w:t>З</w:t>
            </w:r>
            <w:r w:rsidRPr="003B6285">
              <w:rPr>
                <w:rStyle w:val="BodyTextChar"/>
                <w:i/>
                <w:sz w:val="24"/>
                <w:szCs w:val="24"/>
                <w:lang w:val="mn-MN"/>
              </w:rPr>
              <w:t>)</w:t>
            </w:r>
            <w:r w:rsidR="00032F2D" w:rsidRPr="003B6285">
              <w:rPr>
                <w:rStyle w:val="BodyTextChar"/>
                <w:i/>
                <w:sz w:val="24"/>
                <w:szCs w:val="24"/>
                <w:lang w:val="mn-MN"/>
              </w:rPr>
              <w:t xml:space="preserve"> – Хэсэг 4-7</w:t>
            </w:r>
            <w:r w:rsidR="008F2DFE" w:rsidRPr="003B6285">
              <w:rPr>
                <w:rStyle w:val="BodyTextChar"/>
                <w:i/>
                <w:sz w:val="24"/>
                <w:szCs w:val="24"/>
                <w:lang w:val="mn-MN"/>
              </w:rPr>
              <w:t xml:space="preserve">: Туршилт болон </w:t>
            </w:r>
            <w:r w:rsidR="00032F2D" w:rsidRPr="003B6285">
              <w:rPr>
                <w:rStyle w:val="BodyTextChar"/>
                <w:i/>
                <w:sz w:val="24"/>
                <w:szCs w:val="24"/>
                <w:lang w:val="mn-MN"/>
              </w:rPr>
              <w:t>хэмжилтийн техник аргачлал –</w:t>
            </w:r>
            <w:r w:rsidR="008F2DFE" w:rsidRPr="003B6285">
              <w:rPr>
                <w:rStyle w:val="BodyTextChar"/>
                <w:i/>
                <w:sz w:val="24"/>
                <w:szCs w:val="24"/>
                <w:lang w:val="mn-MN"/>
              </w:rPr>
              <w:t xml:space="preserve"> цахилгаан хангамжийн </w:t>
            </w:r>
            <w:r w:rsidR="00052C48" w:rsidRPr="003B6285">
              <w:rPr>
                <w:rStyle w:val="BodyTextChar"/>
                <w:i/>
                <w:sz w:val="24"/>
                <w:szCs w:val="24"/>
                <w:lang w:val="mn-MN"/>
              </w:rPr>
              <w:t>систем болон тоног түүнд холбогдсон төхөөрөмжийн</w:t>
            </w:r>
            <w:r w:rsidR="00690EF2" w:rsidRPr="003B6285">
              <w:rPr>
                <w:rStyle w:val="BodyTextChar"/>
                <w:i/>
                <w:sz w:val="24"/>
                <w:szCs w:val="24"/>
                <w:lang w:val="mn-MN"/>
              </w:rPr>
              <w:t xml:space="preserve"> </w:t>
            </w:r>
            <w:r w:rsidR="008F2DFE" w:rsidRPr="003B6285">
              <w:rPr>
                <w:rStyle w:val="BodyTextChar"/>
                <w:i/>
                <w:sz w:val="24"/>
                <w:szCs w:val="24"/>
                <w:lang w:val="mn-MN"/>
              </w:rPr>
              <w:t>е</w:t>
            </w:r>
            <w:r w:rsidR="00032F2D" w:rsidRPr="003B6285">
              <w:rPr>
                <w:rStyle w:val="BodyTextChar"/>
                <w:i/>
                <w:sz w:val="24"/>
                <w:szCs w:val="24"/>
                <w:lang w:val="mn-MN"/>
              </w:rPr>
              <w:t xml:space="preserve">рөнхий </w:t>
            </w:r>
            <w:r w:rsidR="00690EF2" w:rsidRPr="003B6285">
              <w:rPr>
                <w:rStyle w:val="BodyTextChar"/>
                <w:i/>
                <w:sz w:val="24"/>
                <w:szCs w:val="24"/>
                <w:lang w:val="mn-MN"/>
              </w:rPr>
              <w:t>гарын авлага</w:t>
            </w:r>
          </w:p>
          <w:p w14:paraId="1ABB1D4B" w14:textId="3266C154" w:rsidR="005B0D13" w:rsidRPr="003B6285" w:rsidRDefault="00B37924" w:rsidP="00B37924">
            <w:pPr>
              <w:pStyle w:val="BodyText"/>
              <w:spacing w:after="0"/>
              <w:jc w:val="both"/>
              <w:rPr>
                <w:rFonts w:eastAsiaTheme="minorEastAsia"/>
                <w:sz w:val="24"/>
                <w:szCs w:val="24"/>
                <w:lang w:val="mn-MN" w:eastAsia="zh-CN"/>
              </w:rPr>
            </w:pPr>
            <w:r w:rsidRPr="003B6285">
              <w:rPr>
                <w:rStyle w:val="BodyTextChar"/>
                <w:sz w:val="24"/>
                <w:szCs w:val="24"/>
                <w:highlight w:val="green"/>
                <w:lang w:val="mn-MN"/>
              </w:rPr>
              <w:t>IEC 61400-21</w:t>
            </w:r>
            <w:r w:rsidRPr="003B6285">
              <w:rPr>
                <w:rStyle w:val="BodyTextChar"/>
                <w:sz w:val="24"/>
                <w:szCs w:val="24"/>
                <w:lang w:val="mn-MN"/>
              </w:rPr>
              <w:t xml:space="preserve">, </w:t>
            </w:r>
            <w:r w:rsidR="0066186A" w:rsidRPr="003B6285">
              <w:rPr>
                <w:rStyle w:val="BodyTextChar"/>
                <w:rFonts w:eastAsiaTheme="minorEastAsia"/>
                <w:i/>
                <w:sz w:val="24"/>
                <w:szCs w:val="24"/>
                <w:highlight w:val="yellow"/>
                <w:lang w:val="mn-MN" w:eastAsia="zh-CN"/>
              </w:rPr>
              <w:t>Салхин турбин/ сэнс</w:t>
            </w:r>
            <w:r w:rsidR="0066186A" w:rsidRPr="003B6285">
              <w:rPr>
                <w:rStyle w:val="BodyTextChar"/>
                <w:rFonts w:eastAsiaTheme="minorEastAsia"/>
                <w:i/>
                <w:sz w:val="24"/>
                <w:szCs w:val="24"/>
                <w:lang w:val="mn-MN" w:eastAsia="zh-CN"/>
              </w:rPr>
              <w:t xml:space="preserve"> – 21-ээр хэсэг: </w:t>
            </w:r>
            <w:r w:rsidR="005B0D13" w:rsidRPr="003B6285">
              <w:rPr>
                <w:rStyle w:val="BodyTextChar"/>
                <w:rFonts w:eastAsiaTheme="minorEastAsia"/>
                <w:i/>
                <w:sz w:val="24"/>
                <w:szCs w:val="24"/>
                <w:lang w:val="mn-MN" w:eastAsia="zh-CN"/>
              </w:rPr>
              <w:t xml:space="preserve">Нэгдсэн сүлжээнд холбогдсон салхин сэнсний эрчим хүчний чанарын </w:t>
            </w:r>
            <w:r w:rsidR="0066186A" w:rsidRPr="003B6285">
              <w:rPr>
                <w:rStyle w:val="BodyTextChar"/>
                <w:rFonts w:eastAsiaTheme="minorEastAsia"/>
                <w:i/>
                <w:sz w:val="24"/>
                <w:szCs w:val="24"/>
                <w:lang w:val="mn-MN" w:eastAsia="zh-CN"/>
              </w:rPr>
              <w:t>тодорхойломж</w:t>
            </w:r>
            <w:r w:rsidR="005B0D13" w:rsidRPr="003B6285">
              <w:rPr>
                <w:rStyle w:val="BodyTextChar"/>
                <w:rFonts w:eastAsiaTheme="minorEastAsia"/>
                <w:i/>
                <w:sz w:val="24"/>
                <w:szCs w:val="24"/>
                <w:lang w:val="mn-MN" w:eastAsia="zh-CN"/>
              </w:rPr>
              <w:t>ын үнэлгээ болон хэмжилт</w:t>
            </w:r>
            <w:r w:rsidR="005B0D13" w:rsidRPr="003B6285">
              <w:rPr>
                <w:rStyle w:val="BodyTextChar"/>
                <w:rFonts w:eastAsiaTheme="minorEastAsia"/>
                <w:sz w:val="24"/>
                <w:szCs w:val="24"/>
                <w:lang w:val="mn-MN" w:eastAsia="zh-CN"/>
              </w:rPr>
              <w:t xml:space="preserve"> </w:t>
            </w:r>
          </w:p>
          <w:p w14:paraId="25E3C799" w14:textId="2A9EEF09" w:rsidR="005B0D13" w:rsidRPr="003B6285" w:rsidRDefault="00DB59B7" w:rsidP="00B37924">
            <w:pPr>
              <w:pStyle w:val="BodyText"/>
              <w:spacing w:after="0"/>
              <w:jc w:val="both"/>
              <w:rPr>
                <w:rStyle w:val="BodyTextChar"/>
                <w:sz w:val="24"/>
                <w:szCs w:val="24"/>
                <w:lang w:val="mn-MN"/>
              </w:rPr>
            </w:pPr>
            <w:r w:rsidRPr="003B6285">
              <w:rPr>
                <w:rStyle w:val="BodyTextChar"/>
                <w:sz w:val="24"/>
                <w:szCs w:val="24"/>
                <w:highlight w:val="green"/>
                <w:lang w:val="mn-MN"/>
              </w:rPr>
              <w:t>IEC TR 61850-90-7</w:t>
            </w:r>
            <w:r w:rsidRPr="003B6285">
              <w:rPr>
                <w:rStyle w:val="BodyTextChar"/>
                <w:sz w:val="24"/>
                <w:szCs w:val="24"/>
                <w:lang w:val="mn-MN"/>
              </w:rPr>
              <w:t xml:space="preserve">, </w:t>
            </w:r>
            <w:r w:rsidRPr="003B6285">
              <w:rPr>
                <w:rStyle w:val="BodyTextChar"/>
                <w:i/>
                <w:sz w:val="24"/>
                <w:szCs w:val="24"/>
                <w:lang w:val="mn-MN"/>
              </w:rPr>
              <w:t xml:space="preserve">Цахилгаан хангамжийн </w:t>
            </w:r>
            <w:r w:rsidR="005B0D13" w:rsidRPr="003B6285">
              <w:rPr>
                <w:rStyle w:val="BodyTextChar"/>
                <w:i/>
                <w:sz w:val="24"/>
                <w:szCs w:val="24"/>
                <w:lang w:val="mn-MN"/>
              </w:rPr>
              <w:t>автоматжуулалт</w:t>
            </w:r>
            <w:r w:rsidR="00A02A77" w:rsidRPr="003B6285">
              <w:rPr>
                <w:rStyle w:val="BodyTextChar"/>
                <w:i/>
                <w:sz w:val="24"/>
                <w:szCs w:val="24"/>
                <w:lang w:val="mn-MN"/>
              </w:rPr>
              <w:t xml:space="preserve">ын </w:t>
            </w:r>
            <w:r w:rsidR="005B0D13" w:rsidRPr="003B6285">
              <w:rPr>
                <w:rStyle w:val="BodyTextChar"/>
                <w:i/>
                <w:sz w:val="24"/>
                <w:szCs w:val="24"/>
                <w:lang w:val="mn-MN"/>
              </w:rPr>
              <w:t>холбооны сүлжээ болон систем –</w:t>
            </w:r>
            <w:r w:rsidR="00A02A77" w:rsidRPr="003B6285">
              <w:rPr>
                <w:rStyle w:val="BodyTextChar"/>
                <w:i/>
                <w:sz w:val="24"/>
                <w:szCs w:val="24"/>
                <w:lang w:val="mn-MN"/>
              </w:rPr>
              <w:t xml:space="preserve"> Хэсэг 90-7:</w:t>
            </w:r>
            <w:r w:rsidRPr="003B6285">
              <w:rPr>
                <w:rStyle w:val="BodyTextChar"/>
                <w:i/>
                <w:sz w:val="24"/>
                <w:szCs w:val="24"/>
                <w:lang w:val="mn-MN"/>
              </w:rPr>
              <w:t xml:space="preserve"> </w:t>
            </w:r>
            <w:r w:rsidR="00E32A5C" w:rsidRPr="003B6285">
              <w:rPr>
                <w:rStyle w:val="BodyTextChar"/>
                <w:i/>
                <w:sz w:val="24"/>
                <w:szCs w:val="24"/>
                <w:lang w:val="mn-MN"/>
              </w:rPr>
              <w:t>Эрчим хүчний тархмал эх үүсвэр</w:t>
            </w:r>
            <w:r w:rsidR="00B47EC8" w:rsidRPr="003B6285">
              <w:rPr>
                <w:rStyle w:val="BodyTextChar"/>
                <w:i/>
                <w:sz w:val="24"/>
                <w:szCs w:val="24"/>
                <w:lang w:val="mn-MN"/>
              </w:rPr>
              <w:t xml:space="preserve"> (</w:t>
            </w:r>
            <w:r w:rsidR="00B47EC8" w:rsidRPr="003B6285">
              <w:rPr>
                <w:rStyle w:val="BodyTextChar"/>
                <w:rFonts w:eastAsiaTheme="minorEastAsia"/>
                <w:i/>
                <w:sz w:val="24"/>
                <w:szCs w:val="24"/>
                <w:lang w:val="mn-MN" w:eastAsia="zh-CN"/>
              </w:rPr>
              <w:t>ЭХТЭҮ</w:t>
            </w:r>
            <w:r w:rsidR="00B47EC8" w:rsidRPr="003B6285">
              <w:rPr>
                <w:rStyle w:val="BodyTextChar"/>
                <w:i/>
                <w:sz w:val="24"/>
                <w:szCs w:val="24"/>
                <w:lang w:val="mn-MN"/>
              </w:rPr>
              <w:t>) -</w:t>
            </w:r>
            <w:r w:rsidR="00E32A5C" w:rsidRPr="003B6285">
              <w:rPr>
                <w:rStyle w:val="BodyTextChar"/>
                <w:i/>
                <w:sz w:val="24"/>
                <w:szCs w:val="24"/>
                <w:lang w:val="mn-MN"/>
              </w:rPr>
              <w:t xml:space="preserve">ийн цахилгаан хувиргуурт зориулсан </w:t>
            </w:r>
            <w:r w:rsidR="00B47EC8" w:rsidRPr="003B6285">
              <w:rPr>
                <w:rStyle w:val="BodyTextChar"/>
                <w:i/>
                <w:sz w:val="24"/>
                <w:szCs w:val="24"/>
                <w:lang w:val="mn-MN"/>
              </w:rPr>
              <w:t>объект загвар</w:t>
            </w:r>
          </w:p>
          <w:p w14:paraId="7102D7C7" w14:textId="47F3F2B7" w:rsidR="00B37924" w:rsidRPr="003B6285" w:rsidRDefault="00B37924" w:rsidP="00B37924">
            <w:pPr>
              <w:pStyle w:val="BodyText"/>
              <w:spacing w:after="0" w:line="233" w:lineRule="auto"/>
              <w:jc w:val="both"/>
              <w:rPr>
                <w:sz w:val="24"/>
                <w:szCs w:val="24"/>
                <w:lang w:val="mn-MN"/>
              </w:rPr>
            </w:pPr>
            <w:r w:rsidRPr="003B6285">
              <w:rPr>
                <w:rStyle w:val="BodyTextChar"/>
                <w:sz w:val="24"/>
                <w:szCs w:val="24"/>
                <w:highlight w:val="green"/>
                <w:lang w:val="mn-MN"/>
              </w:rPr>
              <w:t>IEC 61936-1</w:t>
            </w:r>
            <w:r w:rsidRPr="003B6285">
              <w:rPr>
                <w:rStyle w:val="BodyTextChar"/>
                <w:sz w:val="24"/>
                <w:szCs w:val="24"/>
                <w:lang w:val="mn-MN"/>
              </w:rPr>
              <w:t xml:space="preserve">, </w:t>
            </w:r>
            <w:r w:rsidR="00DB59B7" w:rsidRPr="003B6285">
              <w:rPr>
                <w:rStyle w:val="BodyTextChar"/>
                <w:i/>
                <w:sz w:val="24"/>
                <w:szCs w:val="24"/>
                <w:lang w:val="mn-MN"/>
              </w:rPr>
              <w:t>Х</w:t>
            </w:r>
            <w:r w:rsidR="00A02A77" w:rsidRPr="003B6285">
              <w:rPr>
                <w:rStyle w:val="BodyTextChar"/>
                <w:i/>
                <w:sz w:val="24"/>
                <w:szCs w:val="24"/>
                <w:lang w:val="mn-MN"/>
              </w:rPr>
              <w:t>увьсах гүйдлийн 1кВ</w:t>
            </w:r>
            <w:r w:rsidR="00DB59B7" w:rsidRPr="003B6285">
              <w:rPr>
                <w:rStyle w:val="BodyTextChar"/>
                <w:i/>
                <w:sz w:val="24"/>
                <w:szCs w:val="24"/>
                <w:lang w:val="mn-MN"/>
              </w:rPr>
              <w:t>-оос дээш хүчдэлийн суурилуулалт – Хэсэг 1: Нийтлэг дүрэм</w:t>
            </w:r>
          </w:p>
          <w:p w14:paraId="0FB66772" w14:textId="2D0B9835" w:rsidR="002C03A1" w:rsidRPr="003B6285" w:rsidRDefault="00EF6323" w:rsidP="00B37924">
            <w:pPr>
              <w:pStyle w:val="BodyText"/>
              <w:spacing w:after="0" w:line="233" w:lineRule="auto"/>
              <w:jc w:val="both"/>
              <w:rPr>
                <w:lang w:val="mn-MN"/>
              </w:rPr>
            </w:pPr>
            <w:r w:rsidRPr="003B6285">
              <w:rPr>
                <w:rStyle w:val="BodyTextChar"/>
                <w:sz w:val="24"/>
                <w:szCs w:val="24"/>
                <w:highlight w:val="green"/>
                <w:lang w:val="mn-MN"/>
              </w:rPr>
              <w:t>IEC 62933-1</w:t>
            </w:r>
            <w:r w:rsidRPr="003B6285">
              <w:rPr>
                <w:rStyle w:val="FootnoteReference"/>
                <w:sz w:val="24"/>
                <w:szCs w:val="24"/>
                <w:highlight w:val="green"/>
                <w:lang w:val="mn-MN"/>
              </w:rPr>
              <w:footnoteReference w:id="1"/>
            </w:r>
            <w:r w:rsidR="00B37924" w:rsidRPr="003B6285">
              <w:rPr>
                <w:rStyle w:val="BodyTextChar"/>
                <w:sz w:val="24"/>
                <w:szCs w:val="24"/>
                <w:lang w:val="mn-MN"/>
              </w:rPr>
              <w:t xml:space="preserve">, </w:t>
            </w:r>
            <w:r w:rsidR="00A02A77" w:rsidRPr="003B6285">
              <w:rPr>
                <w:rStyle w:val="BodyTextChar"/>
                <w:i/>
                <w:sz w:val="24"/>
                <w:szCs w:val="24"/>
                <w:lang w:val="mn-MN"/>
              </w:rPr>
              <w:t xml:space="preserve">Цахилгаан эрчим хүч хуримтлуулах </w:t>
            </w:r>
            <w:r w:rsidR="00A02A77" w:rsidRPr="003B6285">
              <w:rPr>
                <w:rStyle w:val="BodyTextChar"/>
                <w:i/>
                <w:iCs/>
                <w:sz w:val="24"/>
                <w:szCs w:val="24"/>
                <w:lang w:val="mn-MN"/>
              </w:rPr>
              <w:t>(ЦЭХХ)</w:t>
            </w:r>
            <w:r w:rsidR="00A02A77" w:rsidRPr="003B6285">
              <w:rPr>
                <w:rStyle w:val="BodyTextChar"/>
                <w:i/>
                <w:sz w:val="24"/>
                <w:szCs w:val="24"/>
                <w:lang w:val="mn-MN"/>
              </w:rPr>
              <w:t xml:space="preserve"> систем</w:t>
            </w:r>
            <w:r w:rsidR="00B37924" w:rsidRPr="003B6285">
              <w:rPr>
                <w:rStyle w:val="BodyTextChar"/>
                <w:i/>
                <w:iCs/>
                <w:sz w:val="24"/>
                <w:szCs w:val="24"/>
                <w:lang w:val="mn-MN"/>
              </w:rPr>
              <w:t xml:space="preserve"> </w:t>
            </w:r>
            <w:r w:rsidR="00A02A77" w:rsidRPr="003B6285">
              <w:rPr>
                <w:rStyle w:val="BodyTextChar"/>
                <w:i/>
                <w:iCs/>
                <w:sz w:val="24"/>
                <w:szCs w:val="24"/>
                <w:lang w:val="mn-MN"/>
              </w:rPr>
              <w:t>–</w:t>
            </w:r>
            <w:r w:rsidR="00B37924" w:rsidRPr="003B6285">
              <w:rPr>
                <w:rStyle w:val="BodyTextChar"/>
                <w:i/>
                <w:iCs/>
                <w:sz w:val="24"/>
                <w:szCs w:val="24"/>
                <w:lang w:val="mn-MN"/>
              </w:rPr>
              <w:t xml:space="preserve"> </w:t>
            </w:r>
            <w:r w:rsidR="00A02A77" w:rsidRPr="003B6285">
              <w:rPr>
                <w:rStyle w:val="BodyTextChar"/>
                <w:i/>
                <w:iCs/>
                <w:sz w:val="24"/>
                <w:szCs w:val="24"/>
                <w:lang w:val="mn-MN"/>
              </w:rPr>
              <w:t>Хэсэг 1: Тайлбар толь</w:t>
            </w:r>
          </w:p>
          <w:p w14:paraId="697C9934" w14:textId="77777777" w:rsidR="00B47EC8" w:rsidRPr="003B6285" w:rsidRDefault="00B47EC8" w:rsidP="00B37924">
            <w:pPr>
              <w:pStyle w:val="BodyText"/>
              <w:spacing w:after="0" w:line="233" w:lineRule="auto"/>
              <w:jc w:val="both"/>
              <w:rPr>
                <w:sz w:val="24"/>
                <w:szCs w:val="24"/>
                <w:lang w:val="mn-MN"/>
              </w:rPr>
            </w:pPr>
          </w:p>
          <w:p w14:paraId="3820D874" w14:textId="74154108" w:rsidR="00B47EC8" w:rsidRPr="003B6285" w:rsidRDefault="00B47EC8" w:rsidP="00B47EC8">
            <w:pPr>
              <w:rPr>
                <w:rFonts w:ascii="Arial" w:hAnsi="Arial" w:cs="Arial"/>
                <w:b/>
                <w:sz w:val="24"/>
                <w:szCs w:val="24"/>
                <w:lang w:val="mn-MN"/>
              </w:rPr>
            </w:pPr>
            <w:r w:rsidRPr="003B6285">
              <w:rPr>
                <w:rFonts w:ascii="Arial" w:hAnsi="Arial" w:cs="Arial"/>
                <w:b/>
                <w:sz w:val="24"/>
                <w:szCs w:val="24"/>
                <w:lang w:val="mn-MN"/>
              </w:rPr>
              <w:t>3   Нэр томьёо, тодорхойлолт, товчилсон нэр томьёо болон тэмдэглэгээ</w:t>
            </w:r>
          </w:p>
          <w:p w14:paraId="6E6CB9A1" w14:textId="77777777" w:rsidR="00B47EC8" w:rsidRPr="003B6285" w:rsidRDefault="00B47EC8" w:rsidP="00B47EC8">
            <w:pPr>
              <w:rPr>
                <w:rFonts w:ascii="Arial" w:hAnsi="Arial" w:cs="Arial"/>
                <w:b/>
                <w:sz w:val="24"/>
                <w:szCs w:val="24"/>
                <w:lang w:val="mn-MN"/>
              </w:rPr>
            </w:pPr>
          </w:p>
          <w:p w14:paraId="5F1C9C9A" w14:textId="7F9E399D" w:rsidR="00B47EC8" w:rsidRPr="003B6285" w:rsidRDefault="00B47EC8" w:rsidP="00B47EC8">
            <w:pPr>
              <w:rPr>
                <w:rFonts w:ascii="Arial" w:hAnsi="Arial" w:cs="Arial"/>
                <w:b/>
                <w:sz w:val="24"/>
                <w:szCs w:val="24"/>
                <w:lang w:val="mn-MN"/>
              </w:rPr>
            </w:pPr>
            <w:r w:rsidRPr="003B6285">
              <w:rPr>
                <w:rFonts w:ascii="Arial" w:hAnsi="Arial" w:cs="Arial"/>
                <w:b/>
                <w:sz w:val="24"/>
                <w:szCs w:val="24"/>
                <w:lang w:val="mn-MN"/>
              </w:rPr>
              <w:t xml:space="preserve">3.1 Нэр томьёо болон тодорхойлолт  </w:t>
            </w:r>
          </w:p>
          <w:p w14:paraId="5F4B9FB4" w14:textId="77777777" w:rsidR="00EF6323" w:rsidRPr="003B6285" w:rsidRDefault="00B47EC8" w:rsidP="00B47EC8">
            <w:pPr>
              <w:pStyle w:val="BodyText"/>
              <w:spacing w:after="380" w:line="233" w:lineRule="auto"/>
              <w:jc w:val="both"/>
              <w:rPr>
                <w:rStyle w:val="BodyTextChar"/>
                <w:rFonts w:eastAsiaTheme="minorEastAsia"/>
                <w:sz w:val="24"/>
                <w:szCs w:val="24"/>
                <w:lang w:val="mn-MN" w:eastAsia="zh-CN"/>
              </w:rPr>
            </w:pPr>
            <w:r w:rsidRPr="003B6285">
              <w:rPr>
                <w:rStyle w:val="BodyTextChar"/>
                <w:sz w:val="24"/>
                <w:szCs w:val="24"/>
                <w:lang w:val="mn-MN"/>
              </w:rPr>
              <w:t>Энэхүү баримт бичгийн зорилгод IEC 62933-1</w:t>
            </w:r>
            <w:r w:rsidRPr="003B6285">
              <w:rPr>
                <w:rStyle w:val="BodyTextChar"/>
                <w:rFonts w:eastAsiaTheme="minorEastAsia" w:hint="eastAsia"/>
                <w:sz w:val="24"/>
                <w:szCs w:val="24"/>
                <w:lang w:val="mn-MN" w:eastAsia="zh-CN"/>
              </w:rPr>
              <w:t xml:space="preserve"> </w:t>
            </w:r>
            <w:r w:rsidRPr="003B6285">
              <w:rPr>
                <w:rStyle w:val="BodyTextChar"/>
                <w:rFonts w:eastAsiaTheme="minorEastAsia"/>
                <w:sz w:val="24"/>
                <w:szCs w:val="24"/>
                <w:lang w:val="mn-MN" w:eastAsia="zh-CN"/>
              </w:rPr>
              <w:t>стандартад тусгасан нэр томьёо болон тодорхойлолтыг ашиглана.</w:t>
            </w:r>
          </w:p>
          <w:p w14:paraId="6E870519" w14:textId="4CDB7E00" w:rsidR="00EF6323" w:rsidRPr="003B6285" w:rsidRDefault="00EF6323" w:rsidP="00B47EC8">
            <w:pPr>
              <w:pStyle w:val="BodyText"/>
              <w:spacing w:after="380" w:line="233" w:lineRule="auto"/>
              <w:jc w:val="both"/>
              <w:rPr>
                <w:rStyle w:val="BodyTextChar"/>
                <w:rFonts w:eastAsiaTheme="minorEastAsia"/>
                <w:sz w:val="22"/>
                <w:szCs w:val="24"/>
                <w:lang w:val="mn-MN" w:eastAsia="zh-CN"/>
              </w:rPr>
            </w:pPr>
            <w:r w:rsidRPr="003B6285">
              <w:rPr>
                <w:sz w:val="24"/>
                <w:szCs w:val="24"/>
                <w:lang w:val="mn-MN"/>
              </w:rPr>
              <w:t>ОУСБ болон ОУЦТК нь стандартчилалд ашиглах нэр томьёоны мэдээллийн санг дараах хаягаар хөтөлдөг</w:t>
            </w:r>
          </w:p>
          <w:p w14:paraId="3538183E" w14:textId="77777777" w:rsidR="00B47EC8" w:rsidRPr="003B6285" w:rsidRDefault="00B47EC8">
            <w:pPr>
              <w:pStyle w:val="BodyText"/>
              <w:numPr>
                <w:ilvl w:val="0"/>
                <w:numId w:val="26"/>
              </w:numPr>
              <w:tabs>
                <w:tab w:val="left" w:pos="505"/>
              </w:tabs>
              <w:spacing w:after="0" w:line="233" w:lineRule="auto"/>
              <w:rPr>
                <w:sz w:val="24"/>
                <w:szCs w:val="24"/>
                <w:lang w:val="mn-MN"/>
              </w:rPr>
            </w:pPr>
            <w:r w:rsidRPr="003B6285">
              <w:rPr>
                <w:rStyle w:val="BodyTextChar"/>
                <w:sz w:val="24"/>
                <w:szCs w:val="24"/>
                <w:lang w:val="mn-MN"/>
              </w:rPr>
              <w:t xml:space="preserve">IEC Electropedia: available at </w:t>
            </w:r>
            <w:r w:rsidR="00447A43">
              <w:fldChar w:fldCharType="begin"/>
            </w:r>
            <w:r w:rsidR="00447A43">
              <w:instrText xml:space="preserve"> HYPERLINK "http://www.electropedia.org/" </w:instrText>
            </w:r>
            <w:r w:rsidR="00447A43">
              <w:fldChar w:fldCharType="separate"/>
            </w:r>
            <w:r w:rsidRPr="003B6285">
              <w:rPr>
                <w:rStyle w:val="BodyTextChar"/>
                <w:sz w:val="24"/>
                <w:szCs w:val="24"/>
                <w:lang w:val="mn-MN"/>
              </w:rPr>
              <w:t>http://www.electropedia.org/</w:t>
            </w:r>
            <w:r w:rsidR="00447A43">
              <w:rPr>
                <w:rStyle w:val="BodyTextChar"/>
                <w:sz w:val="24"/>
                <w:szCs w:val="24"/>
                <w:lang w:val="mn-MN"/>
              </w:rPr>
              <w:fldChar w:fldCharType="end"/>
            </w:r>
          </w:p>
          <w:p w14:paraId="4406C07D" w14:textId="77777777" w:rsidR="00B47EC8" w:rsidRPr="003B6285" w:rsidRDefault="00B47EC8">
            <w:pPr>
              <w:pStyle w:val="BodyText"/>
              <w:numPr>
                <w:ilvl w:val="0"/>
                <w:numId w:val="26"/>
              </w:numPr>
              <w:tabs>
                <w:tab w:val="left" w:pos="505"/>
              </w:tabs>
              <w:spacing w:after="0" w:line="233" w:lineRule="auto"/>
              <w:rPr>
                <w:sz w:val="24"/>
                <w:szCs w:val="24"/>
                <w:lang w:val="mn-MN"/>
              </w:rPr>
            </w:pPr>
            <w:r w:rsidRPr="003B6285">
              <w:rPr>
                <w:rStyle w:val="BodyTextChar"/>
                <w:sz w:val="24"/>
                <w:szCs w:val="24"/>
                <w:lang w:val="mn-MN"/>
              </w:rPr>
              <w:t xml:space="preserve">ISO Online browsing platform; available at </w:t>
            </w:r>
            <w:r w:rsidR="00447A43">
              <w:fldChar w:fldCharType="begin"/>
            </w:r>
            <w:r w:rsidR="00447A43">
              <w:instrText xml:space="preserve"> HYPERLINK "http://www.iso.org/obp" </w:instrText>
            </w:r>
            <w:r w:rsidR="00447A43">
              <w:fldChar w:fldCharType="separate"/>
            </w:r>
            <w:r w:rsidRPr="003B6285">
              <w:rPr>
                <w:rStyle w:val="BodyTextChar"/>
                <w:sz w:val="24"/>
                <w:szCs w:val="24"/>
                <w:lang w:val="mn-MN"/>
              </w:rPr>
              <w:t>http://www.iso.org/obp</w:t>
            </w:r>
            <w:r w:rsidR="00447A43">
              <w:rPr>
                <w:rStyle w:val="BodyTextChar"/>
                <w:sz w:val="24"/>
                <w:szCs w:val="24"/>
                <w:lang w:val="mn-MN"/>
              </w:rPr>
              <w:fldChar w:fldCharType="end"/>
            </w:r>
          </w:p>
          <w:p w14:paraId="401BADBD" w14:textId="77777777" w:rsidR="00EF6323" w:rsidRPr="003B6285" w:rsidRDefault="00EF6323" w:rsidP="00B47EC8">
            <w:pPr>
              <w:pStyle w:val="Bodytext20"/>
              <w:spacing w:after="0"/>
              <w:jc w:val="both"/>
              <w:rPr>
                <w:rStyle w:val="Bodytext2"/>
                <w:sz w:val="24"/>
                <w:szCs w:val="24"/>
                <w:lang w:val="mn-MN"/>
              </w:rPr>
            </w:pPr>
          </w:p>
          <w:p w14:paraId="4BF95B91" w14:textId="6EAEA496" w:rsidR="00B47EC8" w:rsidRPr="003B6285" w:rsidRDefault="00B47EC8" w:rsidP="00B47EC8">
            <w:pPr>
              <w:rPr>
                <w:rFonts w:ascii="Arial" w:hAnsi="Arial" w:cs="Arial"/>
                <w:sz w:val="24"/>
                <w:szCs w:val="24"/>
                <w:lang w:val="mn-MN"/>
              </w:rPr>
            </w:pPr>
          </w:p>
          <w:p w14:paraId="383AA5FD" w14:textId="3C37AA91" w:rsidR="00B47EC8" w:rsidRPr="003B6285" w:rsidRDefault="00B47EC8" w:rsidP="00B47EC8">
            <w:pPr>
              <w:keepNext/>
              <w:keepLines/>
              <w:widowControl w:val="0"/>
              <w:tabs>
                <w:tab w:val="left" w:pos="845"/>
              </w:tabs>
              <w:spacing w:after="260" w:line="233" w:lineRule="auto"/>
              <w:outlineLvl w:val="2"/>
              <w:rPr>
                <w:rFonts w:ascii="Arial" w:hAnsi="Arial" w:cs="Arial"/>
                <w:sz w:val="24"/>
                <w:szCs w:val="24"/>
                <w:lang w:val="mn-MN"/>
              </w:rPr>
            </w:pPr>
            <w:r w:rsidRPr="003B6285">
              <w:rPr>
                <w:rStyle w:val="Heading30"/>
                <w:bCs w:val="0"/>
                <w:sz w:val="24"/>
                <w:szCs w:val="24"/>
                <w:lang w:val="mn-MN"/>
              </w:rPr>
              <w:lastRenderedPageBreak/>
              <w:t>3.2</w:t>
            </w:r>
            <w:r w:rsidR="00EF6323" w:rsidRPr="003B6285">
              <w:rPr>
                <w:rStyle w:val="Heading30"/>
                <w:bCs w:val="0"/>
                <w:sz w:val="24"/>
                <w:szCs w:val="24"/>
                <w:lang w:val="mn-MN"/>
              </w:rPr>
              <w:t xml:space="preserve"> </w:t>
            </w:r>
            <w:r w:rsidR="00EF6323" w:rsidRPr="003B6285">
              <w:rPr>
                <w:rStyle w:val="Heading30"/>
                <w:rFonts w:eastAsiaTheme="minorEastAsia"/>
                <w:bCs w:val="0"/>
                <w:sz w:val="24"/>
                <w:szCs w:val="24"/>
                <w:lang w:val="mn-MN" w:eastAsia="zh-CN"/>
              </w:rPr>
              <w:t>Товчилсон нэр томьёо</w:t>
            </w:r>
          </w:p>
          <w:p w14:paraId="0F67D859" w14:textId="7948CDE9" w:rsidR="00A42287" w:rsidRPr="00000303" w:rsidRDefault="001234C5" w:rsidP="00B47EC8">
            <w:pPr>
              <w:pStyle w:val="BodyText"/>
              <w:spacing w:after="0" w:line="233" w:lineRule="auto"/>
              <w:rPr>
                <w:rStyle w:val="BodyTextChar"/>
                <w:color w:val="000000" w:themeColor="text1"/>
                <w:sz w:val="24"/>
                <w:szCs w:val="24"/>
                <w:lang w:val="mn-MN"/>
              </w:rPr>
            </w:pPr>
            <w:r w:rsidRPr="00000303">
              <w:rPr>
                <w:rStyle w:val="BodyTextChar"/>
                <w:color w:val="000000" w:themeColor="text1"/>
                <w:sz w:val="24"/>
                <w:szCs w:val="24"/>
                <w:lang w:val="mn-MN"/>
              </w:rPr>
              <w:t xml:space="preserve">ШХЭХХ          </w:t>
            </w:r>
            <w:r w:rsidR="00A42287" w:rsidRPr="00000303">
              <w:rPr>
                <w:rStyle w:val="BodyTextChar"/>
                <w:color w:val="000000" w:themeColor="text1"/>
                <w:sz w:val="24"/>
                <w:szCs w:val="24"/>
                <w:lang w:val="mn-MN"/>
              </w:rPr>
              <w:t xml:space="preserve">Шахсан </w:t>
            </w:r>
            <w:r w:rsidR="005B711B" w:rsidRPr="00000303">
              <w:rPr>
                <w:rStyle w:val="BodyTextChar"/>
                <w:color w:val="000000" w:themeColor="text1"/>
                <w:sz w:val="24"/>
                <w:szCs w:val="24"/>
                <w:lang w:val="mn-MN"/>
              </w:rPr>
              <w:t xml:space="preserve">агаарын </w:t>
            </w:r>
            <w:r w:rsidR="00A42287" w:rsidRPr="00000303">
              <w:rPr>
                <w:rStyle w:val="BodyTextChar"/>
                <w:color w:val="000000" w:themeColor="text1"/>
                <w:sz w:val="24"/>
                <w:szCs w:val="24"/>
                <w:lang w:val="mn-MN"/>
              </w:rPr>
              <w:t xml:space="preserve">хийн </w:t>
            </w:r>
            <w:r w:rsidR="00F63DEA" w:rsidRPr="00000303">
              <w:rPr>
                <w:rStyle w:val="BodyTextChar"/>
                <w:color w:val="000000" w:themeColor="text1"/>
                <w:sz w:val="24"/>
                <w:szCs w:val="24"/>
                <w:lang w:val="mn-MN"/>
              </w:rPr>
              <w:t>эрчим хүч хуримтлуур</w:t>
            </w:r>
            <w:r w:rsidR="00B47EC8" w:rsidRPr="00000303">
              <w:rPr>
                <w:rStyle w:val="BodyTextChar"/>
                <w:color w:val="000000" w:themeColor="text1"/>
                <w:sz w:val="24"/>
                <w:szCs w:val="24"/>
                <w:lang w:val="mn-MN"/>
              </w:rPr>
              <w:t xml:space="preserve"> </w:t>
            </w:r>
          </w:p>
          <w:p w14:paraId="112709E9" w14:textId="55164A9B" w:rsidR="00B47EC8" w:rsidRPr="00000303" w:rsidRDefault="001234C5" w:rsidP="00B47EC8">
            <w:pPr>
              <w:pStyle w:val="BodyText"/>
              <w:tabs>
                <w:tab w:val="left" w:pos="1480"/>
              </w:tabs>
              <w:spacing w:after="0" w:line="233" w:lineRule="auto"/>
              <w:rPr>
                <w:color w:val="000000" w:themeColor="text1"/>
                <w:sz w:val="24"/>
                <w:szCs w:val="24"/>
                <w:lang w:val="mn-MN"/>
              </w:rPr>
            </w:pPr>
            <w:r w:rsidRPr="00000303">
              <w:rPr>
                <w:rStyle w:val="BodyTextChar"/>
                <w:rFonts w:eastAsiaTheme="minorEastAsia"/>
                <w:color w:val="000000" w:themeColor="text1"/>
                <w:sz w:val="24"/>
                <w:szCs w:val="24"/>
                <w:lang w:val="mn-MN" w:eastAsia="zh-CN"/>
              </w:rPr>
              <w:t>Т</w:t>
            </w:r>
            <w:r w:rsidR="00B47EC8" w:rsidRPr="00000303">
              <w:rPr>
                <w:rStyle w:val="BodyTextChar"/>
                <w:color w:val="000000" w:themeColor="text1"/>
                <w:sz w:val="24"/>
                <w:szCs w:val="24"/>
                <w:lang w:val="mn-MN"/>
              </w:rPr>
              <w:tab/>
            </w:r>
            <w:r w:rsidR="005B711B" w:rsidRPr="00000303">
              <w:rPr>
                <w:rStyle w:val="BodyTextChar"/>
                <w:color w:val="000000" w:themeColor="text1"/>
                <w:sz w:val="24"/>
                <w:szCs w:val="24"/>
                <w:lang w:val="mn-MN"/>
              </w:rPr>
              <w:t xml:space="preserve">Таслуур </w:t>
            </w:r>
          </w:p>
          <w:p w14:paraId="573D7221" w14:textId="69244505" w:rsidR="005B711B" w:rsidRPr="00000303" w:rsidRDefault="00EF60AD" w:rsidP="00B47EC8">
            <w:pPr>
              <w:pStyle w:val="BodyText"/>
              <w:tabs>
                <w:tab w:val="left" w:pos="1480"/>
              </w:tabs>
              <w:spacing w:after="0" w:line="233" w:lineRule="auto"/>
              <w:rPr>
                <w:rStyle w:val="BodyTextChar"/>
                <w:color w:val="000000" w:themeColor="text1"/>
                <w:sz w:val="24"/>
                <w:szCs w:val="24"/>
                <w:lang w:val="mn-MN"/>
              </w:rPr>
            </w:pPr>
            <w:r>
              <w:rPr>
                <w:rStyle w:val="BodyTextChar"/>
                <w:color w:val="000000" w:themeColor="text1"/>
                <w:sz w:val="24"/>
                <w:szCs w:val="24"/>
                <w:lang w:val="mn-MN"/>
              </w:rPr>
              <w:t>ХДК</w:t>
            </w:r>
            <w:r w:rsidR="00B47EC8" w:rsidRPr="00000303">
              <w:rPr>
                <w:rStyle w:val="BodyTextChar"/>
                <w:color w:val="000000" w:themeColor="text1"/>
                <w:sz w:val="24"/>
                <w:szCs w:val="24"/>
                <w:lang w:val="mn-MN"/>
              </w:rPr>
              <w:tab/>
            </w:r>
            <w:r>
              <w:rPr>
                <w:rStyle w:val="BodyTextChar"/>
                <w:color w:val="000000" w:themeColor="text1"/>
                <w:sz w:val="24"/>
                <w:szCs w:val="24"/>
                <w:lang w:val="mn-MN"/>
              </w:rPr>
              <w:t xml:space="preserve">Хос </w:t>
            </w:r>
            <w:r w:rsidR="005B711B" w:rsidRPr="00000303">
              <w:rPr>
                <w:rStyle w:val="BodyTextChar"/>
                <w:color w:val="000000" w:themeColor="text1"/>
                <w:sz w:val="24"/>
                <w:szCs w:val="24"/>
                <w:lang w:val="mn-MN"/>
              </w:rPr>
              <w:t>давхарга</w:t>
            </w:r>
            <w:r>
              <w:rPr>
                <w:rStyle w:val="BodyTextChar"/>
                <w:color w:val="000000" w:themeColor="text1"/>
                <w:sz w:val="24"/>
                <w:szCs w:val="24"/>
                <w:lang w:val="mn-MN"/>
              </w:rPr>
              <w:t>т</w:t>
            </w:r>
            <w:r w:rsidR="005B711B" w:rsidRPr="00000303">
              <w:rPr>
                <w:rStyle w:val="BodyTextChar"/>
                <w:color w:val="000000" w:themeColor="text1"/>
                <w:sz w:val="24"/>
                <w:szCs w:val="24"/>
                <w:lang w:val="mn-MN"/>
              </w:rPr>
              <w:t xml:space="preserve"> конденсатор </w:t>
            </w:r>
          </w:p>
          <w:p w14:paraId="0D39ACA5" w14:textId="22C68979" w:rsidR="00B47EC8" w:rsidRPr="00000303" w:rsidRDefault="00EF60AD" w:rsidP="00B47EC8">
            <w:pPr>
              <w:pStyle w:val="BodyText"/>
              <w:tabs>
                <w:tab w:val="left" w:pos="1480"/>
              </w:tabs>
              <w:spacing w:after="0" w:line="233" w:lineRule="auto"/>
              <w:rPr>
                <w:color w:val="000000" w:themeColor="text1"/>
                <w:sz w:val="24"/>
                <w:szCs w:val="24"/>
                <w:lang w:val="mn-MN"/>
              </w:rPr>
            </w:pPr>
            <w:r>
              <w:rPr>
                <w:rStyle w:val="BodyTextChar"/>
                <w:color w:val="000000" w:themeColor="text1"/>
                <w:sz w:val="24"/>
                <w:szCs w:val="24"/>
                <w:lang w:val="mn-MN"/>
              </w:rPr>
              <w:t>ЦЭХХ</w:t>
            </w:r>
            <w:r w:rsidR="00B47EC8" w:rsidRPr="00000303">
              <w:rPr>
                <w:rStyle w:val="BodyTextChar"/>
                <w:color w:val="000000" w:themeColor="text1"/>
                <w:sz w:val="24"/>
                <w:szCs w:val="24"/>
                <w:lang w:val="mn-MN"/>
              </w:rPr>
              <w:tab/>
            </w:r>
            <w:r w:rsidR="00F63DEA" w:rsidRPr="00000303">
              <w:rPr>
                <w:rStyle w:val="BodyTextChar"/>
                <w:color w:val="000000" w:themeColor="text1"/>
                <w:sz w:val="24"/>
                <w:szCs w:val="24"/>
                <w:lang w:val="mn-MN"/>
              </w:rPr>
              <w:t>цахилгаан эрчим хүч хуримтлуур</w:t>
            </w:r>
          </w:p>
          <w:p w14:paraId="78A0E61E" w14:textId="0571AC95" w:rsidR="00B47EC8" w:rsidRPr="00000303" w:rsidRDefault="00EF60AD" w:rsidP="00B47EC8">
            <w:pPr>
              <w:pStyle w:val="BodyText"/>
              <w:tabs>
                <w:tab w:val="left" w:pos="1480"/>
              </w:tabs>
              <w:spacing w:after="0" w:line="233" w:lineRule="auto"/>
              <w:rPr>
                <w:color w:val="000000" w:themeColor="text1"/>
                <w:sz w:val="24"/>
                <w:szCs w:val="24"/>
                <w:lang w:val="mn-MN"/>
              </w:rPr>
            </w:pPr>
            <w:r>
              <w:rPr>
                <w:rStyle w:val="BodyTextChar"/>
                <w:color w:val="000000" w:themeColor="text1"/>
                <w:sz w:val="24"/>
                <w:szCs w:val="24"/>
                <w:lang w:val="mn-MN"/>
              </w:rPr>
              <w:t>ЭЦЭХХ</w:t>
            </w:r>
            <w:r w:rsidR="00B47EC8" w:rsidRPr="00000303">
              <w:rPr>
                <w:rStyle w:val="BodyTextChar"/>
                <w:color w:val="000000" w:themeColor="text1"/>
                <w:sz w:val="24"/>
                <w:szCs w:val="24"/>
                <w:lang w:val="mn-MN"/>
              </w:rPr>
              <w:tab/>
            </w:r>
            <w:r w:rsidR="00960829" w:rsidRPr="00000303">
              <w:rPr>
                <w:rStyle w:val="BodyTextChar"/>
                <w:color w:val="000000" w:themeColor="text1"/>
                <w:sz w:val="24"/>
                <w:szCs w:val="24"/>
                <w:lang w:val="mn-MN"/>
              </w:rPr>
              <w:t>эрчлүүрт цахилгаан эрчим хүч хуримтлуур</w:t>
            </w:r>
          </w:p>
          <w:p w14:paraId="4FA9053C" w14:textId="229DA636" w:rsidR="00B47EC8" w:rsidRPr="00000303" w:rsidRDefault="002453D5" w:rsidP="00B47EC8">
            <w:pPr>
              <w:pStyle w:val="BodyText"/>
              <w:tabs>
                <w:tab w:val="left" w:pos="1480"/>
              </w:tabs>
              <w:spacing w:after="0" w:line="233" w:lineRule="auto"/>
              <w:rPr>
                <w:color w:val="000000" w:themeColor="text1"/>
                <w:sz w:val="24"/>
                <w:szCs w:val="24"/>
                <w:lang w:val="mn-MN"/>
              </w:rPr>
            </w:pPr>
            <w:r w:rsidRPr="00000303">
              <w:rPr>
                <w:rStyle w:val="BodyTextChar"/>
                <w:color w:val="000000" w:themeColor="text1"/>
                <w:sz w:val="24"/>
                <w:szCs w:val="24"/>
                <w:lang w:val="mn-MN"/>
              </w:rPr>
              <w:t>NaS</w:t>
            </w:r>
            <w:r w:rsidRPr="00000303">
              <w:rPr>
                <w:rStyle w:val="BodyTextChar"/>
                <w:color w:val="000000" w:themeColor="text1"/>
                <w:sz w:val="24"/>
                <w:szCs w:val="24"/>
                <w:lang w:val="mn-MN"/>
              </w:rPr>
              <w:tab/>
              <w:t xml:space="preserve">натрийн хүхэр </w:t>
            </w:r>
          </w:p>
          <w:p w14:paraId="223A9DD9" w14:textId="6D2343D4" w:rsidR="00B47EC8" w:rsidRPr="00000303" w:rsidRDefault="00B47EC8" w:rsidP="00B47EC8">
            <w:pPr>
              <w:pStyle w:val="BodyText"/>
              <w:tabs>
                <w:tab w:val="left" w:pos="1480"/>
              </w:tabs>
              <w:spacing w:after="0" w:line="233" w:lineRule="auto"/>
              <w:rPr>
                <w:color w:val="000000" w:themeColor="text1"/>
                <w:sz w:val="24"/>
                <w:szCs w:val="24"/>
                <w:lang w:val="mn-MN"/>
              </w:rPr>
            </w:pPr>
            <w:r w:rsidRPr="00000303">
              <w:rPr>
                <w:rStyle w:val="BodyTextChar"/>
                <w:color w:val="000000" w:themeColor="text1"/>
                <w:sz w:val="24"/>
                <w:szCs w:val="24"/>
                <w:lang w:val="mn-MN"/>
              </w:rPr>
              <w:t>NiCd</w:t>
            </w:r>
            <w:r w:rsidRPr="00000303">
              <w:rPr>
                <w:rStyle w:val="BodyTextChar"/>
                <w:color w:val="000000" w:themeColor="text1"/>
                <w:sz w:val="24"/>
                <w:szCs w:val="24"/>
                <w:lang w:val="mn-MN"/>
              </w:rPr>
              <w:tab/>
            </w:r>
            <w:r w:rsidR="002453D5" w:rsidRPr="00000303">
              <w:rPr>
                <w:rStyle w:val="BodyTextChar"/>
                <w:color w:val="000000" w:themeColor="text1"/>
                <w:sz w:val="24"/>
                <w:szCs w:val="24"/>
                <w:lang w:val="mn-MN"/>
              </w:rPr>
              <w:t xml:space="preserve">Никель Кадми </w:t>
            </w:r>
          </w:p>
          <w:p w14:paraId="3DC65983" w14:textId="3E1CC2C9" w:rsidR="00B47EC8" w:rsidRPr="003B6285" w:rsidRDefault="00B47EC8" w:rsidP="00B47EC8">
            <w:pPr>
              <w:pStyle w:val="BodyText"/>
              <w:tabs>
                <w:tab w:val="left" w:pos="1480"/>
              </w:tabs>
              <w:spacing w:after="0" w:line="233" w:lineRule="auto"/>
              <w:rPr>
                <w:sz w:val="24"/>
                <w:szCs w:val="24"/>
                <w:lang w:val="mn-MN"/>
              </w:rPr>
            </w:pPr>
            <w:r w:rsidRPr="003B6285">
              <w:rPr>
                <w:rStyle w:val="BodyTextChar"/>
                <w:sz w:val="24"/>
                <w:szCs w:val="24"/>
                <w:lang w:val="mn-MN"/>
              </w:rPr>
              <w:t>NiMH</w:t>
            </w:r>
            <w:r w:rsidRPr="003B6285">
              <w:rPr>
                <w:rStyle w:val="BodyTextChar"/>
                <w:sz w:val="24"/>
                <w:szCs w:val="24"/>
                <w:lang w:val="mn-MN"/>
              </w:rPr>
              <w:tab/>
            </w:r>
            <w:r w:rsidR="007A2C85" w:rsidRPr="003B6285">
              <w:rPr>
                <w:rStyle w:val="BodyTextChar"/>
                <w:sz w:val="24"/>
                <w:szCs w:val="24"/>
                <w:lang w:val="mn-MN"/>
              </w:rPr>
              <w:t xml:space="preserve">Никель </w:t>
            </w:r>
            <w:r w:rsidR="002453D5" w:rsidRPr="003B6285">
              <w:rPr>
                <w:rStyle w:val="BodyTextChar"/>
                <w:sz w:val="24"/>
                <w:szCs w:val="24"/>
                <w:lang w:val="mn-MN"/>
              </w:rPr>
              <w:t xml:space="preserve">металл </w:t>
            </w:r>
            <w:r w:rsidR="007A2C85" w:rsidRPr="003B6285">
              <w:rPr>
                <w:rStyle w:val="BodyTextChar"/>
                <w:sz w:val="24"/>
                <w:szCs w:val="24"/>
                <w:lang w:val="mn-MN"/>
              </w:rPr>
              <w:t>гидрид</w:t>
            </w:r>
          </w:p>
          <w:p w14:paraId="7D64BB98" w14:textId="12296F14" w:rsidR="00B47EC8" w:rsidRPr="00AA6EF9" w:rsidRDefault="00EF60AD" w:rsidP="00B47EC8">
            <w:pPr>
              <w:pStyle w:val="BodyText"/>
              <w:tabs>
                <w:tab w:val="left" w:pos="1480"/>
              </w:tabs>
              <w:spacing w:after="0" w:line="233" w:lineRule="auto"/>
              <w:rPr>
                <w:color w:val="000000" w:themeColor="text1"/>
                <w:sz w:val="24"/>
                <w:szCs w:val="24"/>
                <w:lang w:val="mn-MN"/>
              </w:rPr>
            </w:pPr>
            <w:r>
              <w:rPr>
                <w:rStyle w:val="BodyTextChar"/>
                <w:sz w:val="24"/>
                <w:szCs w:val="24"/>
                <w:lang w:val="mn-MN"/>
              </w:rPr>
              <w:t>УЦЦЭХХ</w:t>
            </w:r>
            <w:r w:rsidR="00B47EC8" w:rsidRPr="003B6285">
              <w:rPr>
                <w:rStyle w:val="BodyTextChar"/>
                <w:sz w:val="24"/>
                <w:szCs w:val="24"/>
                <w:lang w:val="mn-MN"/>
              </w:rPr>
              <w:tab/>
            </w:r>
            <w:r w:rsidR="00960829">
              <w:rPr>
                <w:rStyle w:val="BodyTextChar"/>
                <w:sz w:val="24"/>
                <w:szCs w:val="24"/>
                <w:lang w:val="mn-MN"/>
              </w:rPr>
              <w:t xml:space="preserve">усан цэнэгт цахилгаан эрчим хүч </w:t>
            </w:r>
            <w:r w:rsidR="00960829" w:rsidRPr="00AA6EF9">
              <w:rPr>
                <w:rStyle w:val="BodyTextChar"/>
                <w:color w:val="000000" w:themeColor="text1"/>
                <w:sz w:val="24"/>
                <w:szCs w:val="24"/>
                <w:lang w:val="mn-MN"/>
              </w:rPr>
              <w:t xml:space="preserve">хуримтлуур </w:t>
            </w:r>
          </w:p>
          <w:p w14:paraId="1C7DC196" w14:textId="20FE22F4" w:rsidR="00B47EC8" w:rsidRPr="00AA6EF9" w:rsidRDefault="002453D5" w:rsidP="00B47EC8">
            <w:pPr>
              <w:pStyle w:val="BodyText"/>
              <w:tabs>
                <w:tab w:val="left" w:pos="1480"/>
              </w:tabs>
              <w:spacing w:after="0" w:line="233" w:lineRule="auto"/>
              <w:rPr>
                <w:color w:val="000000" w:themeColor="text1"/>
                <w:sz w:val="24"/>
                <w:szCs w:val="24"/>
                <w:lang w:val="mn-MN"/>
              </w:rPr>
            </w:pPr>
            <w:r w:rsidRPr="00AA6EF9">
              <w:rPr>
                <w:rStyle w:val="BodyTextChar"/>
                <w:color w:val="000000" w:themeColor="text1"/>
                <w:sz w:val="24"/>
                <w:szCs w:val="24"/>
                <w:lang w:val="mn-MN"/>
              </w:rPr>
              <w:t>Х</w:t>
            </w:r>
            <w:r w:rsidR="0099435A" w:rsidRPr="00AA6EF9">
              <w:rPr>
                <w:rStyle w:val="BodyTextChar"/>
                <w:color w:val="000000" w:themeColor="text1"/>
                <w:sz w:val="24"/>
                <w:szCs w:val="24"/>
                <w:lang w:val="mn-MN"/>
              </w:rPr>
              <w:t>Ц</w:t>
            </w:r>
            <w:r w:rsidRPr="00AA6EF9">
              <w:rPr>
                <w:rStyle w:val="BodyTextChar"/>
                <w:color w:val="000000" w:themeColor="text1"/>
                <w:sz w:val="24"/>
                <w:szCs w:val="24"/>
                <w:lang w:val="mn-MN"/>
              </w:rPr>
              <w:tab/>
              <w:t xml:space="preserve">Холболтын цэг </w:t>
            </w:r>
          </w:p>
          <w:p w14:paraId="39AF3C10" w14:textId="50A352F0" w:rsidR="007A2C85" w:rsidRPr="00AA6EF9" w:rsidRDefault="00EF60AD" w:rsidP="00ED344E">
            <w:pPr>
              <w:pStyle w:val="BodyText"/>
              <w:tabs>
                <w:tab w:val="left" w:pos="1480"/>
              </w:tabs>
              <w:spacing w:after="0" w:line="233" w:lineRule="auto"/>
              <w:rPr>
                <w:rStyle w:val="BodyTextChar"/>
                <w:color w:val="000000" w:themeColor="text1"/>
                <w:sz w:val="24"/>
                <w:szCs w:val="24"/>
                <w:lang w:val="mn-MN"/>
              </w:rPr>
            </w:pPr>
            <w:r>
              <w:rPr>
                <w:rStyle w:val="BodyTextChar"/>
                <w:color w:val="000000" w:themeColor="text1"/>
                <w:sz w:val="24"/>
                <w:szCs w:val="24"/>
                <w:lang w:val="mn-MN"/>
              </w:rPr>
              <w:t>ХДСЭХХ</w:t>
            </w:r>
            <w:r w:rsidR="00B47EC8" w:rsidRPr="00AA6EF9">
              <w:rPr>
                <w:rStyle w:val="BodyTextChar"/>
                <w:color w:val="000000" w:themeColor="text1"/>
                <w:sz w:val="24"/>
                <w:szCs w:val="24"/>
                <w:lang w:val="mn-MN"/>
              </w:rPr>
              <w:tab/>
            </w:r>
            <w:r w:rsidR="007A2C85" w:rsidRPr="00AA6EF9">
              <w:rPr>
                <w:rStyle w:val="BodyTextChar"/>
                <w:color w:val="000000" w:themeColor="text1"/>
                <w:sz w:val="24"/>
                <w:szCs w:val="24"/>
                <w:lang w:val="mn-MN"/>
              </w:rPr>
              <w:t xml:space="preserve">Хэт давсан соронзон эрчим хүч хуримтлуур </w:t>
            </w:r>
          </w:p>
          <w:p w14:paraId="35EE37F4" w14:textId="47AA8CD2" w:rsidR="00ED344E" w:rsidRPr="00AA6EF9" w:rsidRDefault="00EF60AD" w:rsidP="00ED344E">
            <w:pPr>
              <w:pStyle w:val="BodyText"/>
              <w:tabs>
                <w:tab w:val="left" w:pos="1480"/>
              </w:tabs>
              <w:spacing w:after="0" w:line="233" w:lineRule="auto"/>
              <w:rPr>
                <w:rStyle w:val="Heading30"/>
                <w:color w:val="000000" w:themeColor="text1"/>
                <w:lang w:val="mn-MN"/>
              </w:rPr>
            </w:pPr>
            <w:r>
              <w:rPr>
                <w:rStyle w:val="BodyTextChar"/>
                <w:color w:val="000000" w:themeColor="text1"/>
                <w:sz w:val="24"/>
                <w:szCs w:val="24"/>
                <w:lang w:val="mn-MN"/>
              </w:rPr>
              <w:t>СБХ</w:t>
            </w:r>
            <w:r w:rsidR="00B47EC8" w:rsidRPr="00AA6EF9">
              <w:rPr>
                <w:rStyle w:val="BodyTextChar"/>
                <w:color w:val="000000" w:themeColor="text1"/>
                <w:sz w:val="24"/>
                <w:szCs w:val="24"/>
                <w:lang w:val="mn-MN"/>
              </w:rPr>
              <w:tab/>
            </w:r>
            <w:r w:rsidR="00960829" w:rsidRPr="00AA6EF9">
              <w:rPr>
                <w:rStyle w:val="BodyTextChar"/>
                <w:color w:val="000000" w:themeColor="text1"/>
                <w:sz w:val="24"/>
                <w:szCs w:val="24"/>
                <w:lang w:val="mn-MN"/>
              </w:rPr>
              <w:t>синтетик</w:t>
            </w:r>
            <w:r w:rsidR="00B47EC8" w:rsidRPr="00AA6EF9">
              <w:rPr>
                <w:rStyle w:val="BodyTextChar"/>
                <w:color w:val="000000" w:themeColor="text1"/>
                <w:sz w:val="24"/>
                <w:szCs w:val="24"/>
                <w:lang w:val="mn-MN"/>
              </w:rPr>
              <w:t xml:space="preserve"> </w:t>
            </w:r>
            <w:r w:rsidR="00D366D2" w:rsidRPr="00AA6EF9">
              <w:rPr>
                <w:rStyle w:val="BodyTextChar"/>
                <w:color w:val="000000" w:themeColor="text1"/>
                <w:sz w:val="24"/>
                <w:szCs w:val="24"/>
                <w:lang w:val="mn-MN"/>
              </w:rPr>
              <w:t xml:space="preserve">байгалийн хий </w:t>
            </w:r>
            <w:r>
              <w:rPr>
                <w:rStyle w:val="BodyTextChar"/>
                <w:color w:val="000000" w:themeColor="text1"/>
                <w:sz w:val="24"/>
                <w:szCs w:val="24"/>
                <w:lang w:val="mn-MN"/>
              </w:rPr>
              <w:t>ЦТ</w:t>
            </w:r>
            <w:r w:rsidR="00B47EC8" w:rsidRPr="00AA6EF9">
              <w:rPr>
                <w:rStyle w:val="BodyTextChar"/>
                <w:color w:val="000000" w:themeColor="text1"/>
                <w:sz w:val="24"/>
                <w:szCs w:val="24"/>
                <w:lang w:val="mn-MN"/>
              </w:rPr>
              <w:tab/>
            </w:r>
            <w:r w:rsidR="00D366D2" w:rsidRPr="00AA6EF9">
              <w:rPr>
                <w:rStyle w:val="BodyTextChar"/>
                <w:color w:val="000000" w:themeColor="text1"/>
                <w:sz w:val="24"/>
                <w:szCs w:val="24"/>
                <w:lang w:val="mn-MN"/>
              </w:rPr>
              <w:t xml:space="preserve">Цэнэгийн төлөв </w:t>
            </w:r>
          </w:p>
          <w:p w14:paraId="0DE3BA5B" w14:textId="77777777" w:rsidR="00ED344E" w:rsidRPr="00AA6EF9" w:rsidRDefault="00ED344E" w:rsidP="00ED344E">
            <w:pPr>
              <w:pStyle w:val="BodyText"/>
              <w:tabs>
                <w:tab w:val="left" w:pos="1480"/>
              </w:tabs>
              <w:spacing w:after="0" w:line="233" w:lineRule="auto"/>
              <w:rPr>
                <w:rStyle w:val="Heading30"/>
                <w:color w:val="000000" w:themeColor="text1"/>
                <w:lang w:val="mn-MN"/>
              </w:rPr>
            </w:pPr>
          </w:p>
          <w:p w14:paraId="1CA2180D" w14:textId="7470EA1B" w:rsidR="00B47EC8" w:rsidRPr="00AA6EF9" w:rsidRDefault="00D366D2" w:rsidP="00ED344E">
            <w:pPr>
              <w:pStyle w:val="BodyText"/>
              <w:tabs>
                <w:tab w:val="left" w:pos="1480"/>
              </w:tabs>
              <w:spacing w:after="0" w:line="233" w:lineRule="auto"/>
              <w:rPr>
                <w:rStyle w:val="Heading30"/>
                <w:bCs w:val="0"/>
                <w:color w:val="000000" w:themeColor="text1"/>
                <w:sz w:val="24"/>
                <w:szCs w:val="24"/>
                <w:lang w:val="mn-MN"/>
              </w:rPr>
            </w:pPr>
            <w:r w:rsidRPr="00AA6EF9">
              <w:rPr>
                <w:rStyle w:val="Heading30"/>
                <w:bCs w:val="0"/>
                <w:color w:val="000000" w:themeColor="text1"/>
                <w:sz w:val="24"/>
                <w:szCs w:val="24"/>
                <w:lang w:val="mn-MN"/>
              </w:rPr>
              <w:t xml:space="preserve">3.3 Тэмдэглэгээ </w:t>
            </w:r>
          </w:p>
          <w:p w14:paraId="2AD1FEBA" w14:textId="77777777" w:rsidR="00ED344E" w:rsidRPr="00AA6EF9" w:rsidRDefault="00ED344E" w:rsidP="00ED344E">
            <w:pPr>
              <w:pStyle w:val="BodyText"/>
              <w:tabs>
                <w:tab w:val="left" w:pos="1480"/>
              </w:tabs>
              <w:spacing w:after="0" w:line="233" w:lineRule="auto"/>
              <w:rPr>
                <w:color w:val="000000" w:themeColor="text1"/>
                <w:sz w:val="24"/>
                <w:szCs w:val="24"/>
                <w:lang w:val="mn-MN"/>
              </w:rPr>
            </w:pPr>
          </w:p>
          <w:p w14:paraId="11816FE2" w14:textId="46B49B11" w:rsidR="00B47EC8" w:rsidRPr="00AA6EF9" w:rsidRDefault="00B47EC8" w:rsidP="00B47EC8">
            <w:pPr>
              <w:pStyle w:val="BodyText"/>
              <w:tabs>
                <w:tab w:val="left" w:pos="1480"/>
              </w:tabs>
              <w:spacing w:after="120" w:line="233" w:lineRule="auto"/>
              <w:rPr>
                <w:color w:val="000000" w:themeColor="text1"/>
                <w:sz w:val="24"/>
                <w:szCs w:val="24"/>
                <w:lang w:val="mn-MN"/>
              </w:rPr>
            </w:pPr>
            <w:r w:rsidRPr="00AA6EF9">
              <w:rPr>
                <w:rStyle w:val="BodyTextChar"/>
                <w:i/>
                <w:iCs/>
                <w:color w:val="000000" w:themeColor="text1"/>
                <w:sz w:val="24"/>
                <w:szCs w:val="24"/>
                <w:lang w:val="mn-MN"/>
              </w:rPr>
              <w:t>r/^</w:t>
            </w:r>
            <w:r w:rsidRPr="00AA6EF9">
              <w:rPr>
                <w:rStyle w:val="BodyTextChar"/>
                <w:color w:val="000000" w:themeColor="text1"/>
                <w:sz w:val="24"/>
                <w:szCs w:val="24"/>
                <w:lang w:val="mn-MN"/>
              </w:rPr>
              <w:tab/>
            </w:r>
            <w:r w:rsidR="00D366D2" w:rsidRPr="00AA6EF9">
              <w:rPr>
                <w:rStyle w:val="BodyTextChar"/>
                <w:color w:val="000000" w:themeColor="text1"/>
                <w:sz w:val="24"/>
                <w:szCs w:val="24"/>
                <w:lang w:val="mn-MN"/>
              </w:rPr>
              <w:t xml:space="preserve">бүтэн циклийн үр ашиг </w:t>
            </w:r>
          </w:p>
          <w:p w14:paraId="34985C20" w14:textId="77777777" w:rsidR="00D366D2" w:rsidRPr="00AA6EF9" w:rsidRDefault="00B47EC8" w:rsidP="00D366D2">
            <w:pPr>
              <w:pStyle w:val="BodyText"/>
              <w:spacing w:after="120" w:line="233" w:lineRule="auto"/>
              <w:rPr>
                <w:rStyle w:val="BodyTextChar"/>
                <w:color w:val="000000" w:themeColor="text1"/>
                <w:sz w:val="24"/>
                <w:szCs w:val="24"/>
                <w:lang w:val="mn-MN"/>
              </w:rPr>
            </w:pPr>
            <w:r w:rsidRPr="00AA6EF9">
              <w:rPr>
                <w:rStyle w:val="BodyTextChar"/>
                <w:color w:val="000000" w:themeColor="text1"/>
                <w:sz w:val="24"/>
                <w:szCs w:val="24"/>
                <w:lang w:val="mn-MN"/>
              </w:rPr>
              <w:t>E</w:t>
            </w:r>
            <w:r w:rsidRPr="00AA6EF9">
              <w:rPr>
                <w:rStyle w:val="BodyTextChar"/>
                <w:color w:val="000000" w:themeColor="text1"/>
                <w:sz w:val="24"/>
                <w:szCs w:val="24"/>
                <w:vertAlign w:val="subscript"/>
                <w:lang w:val="mn-MN"/>
              </w:rPr>
              <w:t>o</w:t>
            </w:r>
            <w:r w:rsidRPr="00AA6EF9">
              <w:rPr>
                <w:rStyle w:val="BodyTextChar"/>
                <w:color w:val="000000" w:themeColor="text1"/>
                <w:sz w:val="24"/>
                <w:szCs w:val="24"/>
                <w:lang w:val="mn-MN"/>
              </w:rPr>
              <w:t xml:space="preserve"> </w:t>
            </w:r>
            <w:r w:rsidR="00D366D2" w:rsidRPr="00AA6EF9">
              <w:rPr>
                <w:rStyle w:val="BodyTextChar"/>
                <w:color w:val="000000" w:themeColor="text1"/>
                <w:sz w:val="24"/>
                <w:szCs w:val="24"/>
                <w:lang w:val="mn-MN"/>
              </w:rPr>
              <w:t xml:space="preserve"> Холболтын цэгт хэмжигдсэн гаралтын нийт эрчим хүч </w:t>
            </w:r>
          </w:p>
          <w:p w14:paraId="32054E33" w14:textId="7308D320" w:rsidR="00D366D2" w:rsidRPr="00AA6EF9" w:rsidRDefault="00B47EC8" w:rsidP="00D366D2">
            <w:pPr>
              <w:pStyle w:val="BodyText"/>
              <w:spacing w:after="120" w:line="233" w:lineRule="auto"/>
              <w:rPr>
                <w:rStyle w:val="BodyTextChar"/>
                <w:color w:val="000000" w:themeColor="text1"/>
                <w:sz w:val="24"/>
                <w:szCs w:val="24"/>
                <w:lang w:val="mn-MN"/>
              </w:rPr>
            </w:pPr>
            <w:r w:rsidRPr="00AA6EF9">
              <w:rPr>
                <w:rStyle w:val="BodyTextChar"/>
                <w:color w:val="000000" w:themeColor="text1"/>
                <w:sz w:val="24"/>
                <w:szCs w:val="24"/>
                <w:lang w:val="mn-MN"/>
              </w:rPr>
              <w:t>£|</w:t>
            </w:r>
            <w:r w:rsidRPr="00AA6EF9">
              <w:rPr>
                <w:rStyle w:val="BodyTextChar"/>
                <w:color w:val="000000" w:themeColor="text1"/>
                <w:sz w:val="24"/>
                <w:szCs w:val="24"/>
                <w:lang w:val="mn-MN"/>
              </w:rPr>
              <w:tab/>
            </w:r>
            <w:r w:rsidR="00D366D2" w:rsidRPr="00AA6EF9">
              <w:rPr>
                <w:rStyle w:val="BodyTextChar"/>
                <w:color w:val="000000" w:themeColor="text1"/>
                <w:sz w:val="24"/>
                <w:szCs w:val="24"/>
                <w:lang w:val="mn-MN"/>
              </w:rPr>
              <w:t xml:space="preserve">Холболтын цэгт хэмжигдсэн оролтын нийт эрчим хүч </w:t>
            </w:r>
          </w:p>
          <w:p w14:paraId="04DD7A0B" w14:textId="729920EF" w:rsidR="00D366D2" w:rsidRPr="00AA6EF9" w:rsidRDefault="00B47EC8" w:rsidP="00D366D2">
            <w:pPr>
              <w:pStyle w:val="BodyText"/>
              <w:tabs>
                <w:tab w:val="left" w:pos="1480"/>
              </w:tabs>
              <w:spacing w:after="120" w:line="233" w:lineRule="auto"/>
              <w:rPr>
                <w:color w:val="000000" w:themeColor="text1"/>
                <w:sz w:val="24"/>
                <w:szCs w:val="24"/>
                <w:lang w:val="mn-MN"/>
              </w:rPr>
            </w:pPr>
            <w:r w:rsidRPr="00AA6EF9">
              <w:rPr>
                <w:rStyle w:val="BodyTextChar"/>
                <w:i/>
                <w:iCs/>
                <w:color w:val="000000" w:themeColor="text1"/>
                <w:sz w:val="24"/>
                <w:szCs w:val="24"/>
                <w:lang w:val="mn-MN"/>
              </w:rPr>
              <w:t>E</w:t>
            </w:r>
            <w:r w:rsidR="00D366D2" w:rsidRPr="00AA6EF9">
              <w:rPr>
                <w:rStyle w:val="BodyTextChar"/>
                <w:i/>
                <w:iCs/>
                <w:color w:val="000000" w:themeColor="text1"/>
                <w:sz w:val="24"/>
                <w:szCs w:val="24"/>
                <w:lang w:val="mn-MN"/>
              </w:rPr>
              <w:t xml:space="preserve">       </w:t>
            </w:r>
            <w:r w:rsidR="00D366D2" w:rsidRPr="00AA6EF9">
              <w:rPr>
                <w:rStyle w:val="BodyTextChar"/>
                <w:iCs/>
                <w:color w:val="000000" w:themeColor="text1"/>
                <w:sz w:val="24"/>
                <w:szCs w:val="24"/>
                <w:lang w:val="mn-MN"/>
              </w:rPr>
              <w:t xml:space="preserve">гаралтын </w:t>
            </w:r>
            <w:r w:rsidR="00ED344E" w:rsidRPr="00AA6EF9">
              <w:rPr>
                <w:rStyle w:val="BodyTextChar"/>
                <w:iCs/>
                <w:color w:val="000000" w:themeColor="text1"/>
                <w:sz w:val="24"/>
                <w:szCs w:val="24"/>
                <w:lang w:val="mn-MN"/>
              </w:rPr>
              <w:t xml:space="preserve">ажиллагааны явцад туслах холболтын цэгт </w:t>
            </w:r>
            <w:r w:rsidR="007A2C85" w:rsidRPr="00AA6EF9">
              <w:rPr>
                <w:rStyle w:val="BodyTextChar"/>
                <w:iCs/>
                <w:color w:val="000000" w:themeColor="text1"/>
                <w:sz w:val="24"/>
                <w:szCs w:val="24"/>
                <w:lang w:val="mn-MN"/>
              </w:rPr>
              <w:t xml:space="preserve">хэмжигдсэн </w:t>
            </w:r>
            <w:r w:rsidR="00CC013B">
              <w:rPr>
                <w:rStyle w:val="BodyTextChar"/>
                <w:iCs/>
                <w:color w:val="000000" w:themeColor="text1"/>
                <w:sz w:val="24"/>
                <w:szCs w:val="24"/>
                <w:lang w:val="mn-MN"/>
              </w:rPr>
              <w:t>дотоод хэрэгцээний</w:t>
            </w:r>
            <w:r w:rsidR="00ED344E" w:rsidRPr="00AA6EF9">
              <w:rPr>
                <w:rStyle w:val="BodyTextChar"/>
                <w:iCs/>
                <w:color w:val="000000" w:themeColor="text1"/>
                <w:sz w:val="24"/>
                <w:szCs w:val="24"/>
                <w:lang w:val="mn-MN"/>
              </w:rPr>
              <w:t xml:space="preserve"> дэд системийн эрчим хүчний хэрэглээ</w:t>
            </w:r>
          </w:p>
          <w:p w14:paraId="1E73CC8C" w14:textId="519CBA1C" w:rsidR="007A2C85" w:rsidRPr="00AA6EF9" w:rsidRDefault="00B47EC8" w:rsidP="007A2C85">
            <w:pPr>
              <w:pStyle w:val="BodyText"/>
              <w:spacing w:after="0"/>
              <w:rPr>
                <w:rStyle w:val="BodyTextChar"/>
                <w:color w:val="000000" w:themeColor="text1"/>
                <w:sz w:val="24"/>
                <w:szCs w:val="24"/>
                <w:lang w:val="mn-MN"/>
              </w:rPr>
            </w:pPr>
            <w:r w:rsidRPr="00AA6EF9">
              <w:rPr>
                <w:rStyle w:val="BodyTextChar"/>
                <w:i/>
                <w:iCs/>
                <w:color w:val="000000" w:themeColor="text1"/>
                <w:sz w:val="24"/>
                <w:szCs w:val="24"/>
                <w:lang w:val="mn-MN"/>
              </w:rPr>
              <w:t>E</w:t>
            </w:r>
            <w:r w:rsidRPr="00AA6EF9">
              <w:rPr>
                <w:rStyle w:val="BodyTextChar"/>
                <w:color w:val="000000" w:themeColor="text1"/>
                <w:sz w:val="24"/>
                <w:szCs w:val="24"/>
                <w:vertAlign w:val="superscript"/>
                <w:lang w:val="mn-MN"/>
              </w:rPr>
              <w:t>aux</w:t>
            </w:r>
            <w:r w:rsidRPr="00AA6EF9">
              <w:rPr>
                <w:rStyle w:val="BodyTextChar"/>
                <w:color w:val="000000" w:themeColor="text1"/>
                <w:sz w:val="24"/>
                <w:szCs w:val="24"/>
                <w:lang w:val="mn-MN"/>
              </w:rPr>
              <w:t xml:space="preserve">- </w:t>
            </w:r>
            <w:r w:rsidR="00ED344E" w:rsidRPr="00AA6EF9">
              <w:rPr>
                <w:rStyle w:val="BodyTextChar"/>
                <w:color w:val="000000" w:themeColor="text1"/>
                <w:sz w:val="24"/>
                <w:szCs w:val="24"/>
                <w:lang w:val="mn-MN"/>
              </w:rPr>
              <w:t xml:space="preserve"> оролтын ажиллагааны явцад </w:t>
            </w:r>
            <w:r w:rsidR="007A2C85" w:rsidRPr="00AA6EF9">
              <w:rPr>
                <w:rStyle w:val="BodyTextChar"/>
                <w:color w:val="000000" w:themeColor="text1"/>
                <w:sz w:val="24"/>
                <w:szCs w:val="24"/>
                <w:lang w:val="mn-MN"/>
              </w:rPr>
              <w:t xml:space="preserve">туслах холболтын цэгт хэмжигдсэн </w:t>
            </w:r>
            <w:r w:rsidR="00CC013B">
              <w:rPr>
                <w:rStyle w:val="BodyTextChar"/>
                <w:color w:val="000000" w:themeColor="text1"/>
                <w:sz w:val="24"/>
                <w:szCs w:val="24"/>
                <w:lang w:val="mn-MN"/>
              </w:rPr>
              <w:t>дотоод хэрэгцээний</w:t>
            </w:r>
            <w:r w:rsidR="007A2C85" w:rsidRPr="00AA6EF9">
              <w:rPr>
                <w:rStyle w:val="BodyTextChar"/>
                <w:color w:val="000000" w:themeColor="text1"/>
                <w:sz w:val="24"/>
                <w:szCs w:val="24"/>
                <w:lang w:val="mn-MN"/>
              </w:rPr>
              <w:t xml:space="preserve"> дэд системийн эрчим хүчний хэрэглээ </w:t>
            </w:r>
          </w:p>
          <w:p w14:paraId="2C920E71" w14:textId="00422B42" w:rsidR="00B47EC8" w:rsidRPr="00AA6EF9" w:rsidRDefault="00B47EC8" w:rsidP="007A2C85">
            <w:pPr>
              <w:pStyle w:val="BodyText"/>
              <w:spacing w:after="0"/>
              <w:rPr>
                <w:color w:val="000000" w:themeColor="text1"/>
                <w:sz w:val="24"/>
                <w:szCs w:val="24"/>
                <w:lang w:val="mn-MN"/>
              </w:rPr>
            </w:pPr>
            <w:r w:rsidRPr="00AA6EF9">
              <w:rPr>
                <w:rStyle w:val="BodyTextChar"/>
                <w:i/>
                <w:iCs/>
                <w:color w:val="000000" w:themeColor="text1"/>
                <w:sz w:val="24"/>
                <w:szCs w:val="24"/>
                <w:lang w:val="mn-MN"/>
              </w:rPr>
              <w:t>RR.</w:t>
            </w:r>
            <w:r w:rsidR="00D366D2" w:rsidRPr="00AA6EF9">
              <w:rPr>
                <w:rStyle w:val="BodyTextChar"/>
                <w:color w:val="000000" w:themeColor="text1"/>
                <w:sz w:val="24"/>
                <w:szCs w:val="24"/>
                <w:lang w:val="mn-MN"/>
              </w:rPr>
              <w:tab/>
            </w:r>
            <w:r w:rsidR="001E7273">
              <w:rPr>
                <w:rStyle w:val="BodyTextChar"/>
                <w:color w:val="000000" w:themeColor="text1"/>
                <w:sz w:val="24"/>
                <w:szCs w:val="24"/>
                <w:lang w:val="mn-MN"/>
              </w:rPr>
              <w:t>Ө</w:t>
            </w:r>
            <w:r w:rsidR="00D366D2" w:rsidRPr="00AA6EF9">
              <w:rPr>
                <w:rStyle w:val="BodyTextChar"/>
                <w:color w:val="000000" w:themeColor="text1"/>
                <w:sz w:val="24"/>
                <w:szCs w:val="24"/>
                <w:lang w:val="mn-MN"/>
              </w:rPr>
              <w:t>өрчлөлт</w:t>
            </w:r>
            <w:r w:rsidR="001E7273">
              <w:rPr>
                <w:rStyle w:val="BodyTextChar"/>
                <w:color w:val="000000" w:themeColor="text1"/>
                <w:sz w:val="24"/>
                <w:szCs w:val="24"/>
                <w:lang w:val="mn-MN"/>
              </w:rPr>
              <w:t xml:space="preserve"> хурд</w:t>
            </w:r>
            <w:r w:rsidR="00D366D2" w:rsidRPr="00AA6EF9">
              <w:rPr>
                <w:rStyle w:val="BodyTextChar"/>
                <w:color w:val="000000" w:themeColor="text1"/>
                <w:sz w:val="24"/>
                <w:szCs w:val="24"/>
                <w:lang w:val="mn-MN"/>
              </w:rPr>
              <w:t xml:space="preserve"> </w:t>
            </w:r>
          </w:p>
          <w:p w14:paraId="7A40E2C8" w14:textId="45C8B1D5" w:rsidR="00B47EC8" w:rsidRPr="00AA6EF9" w:rsidRDefault="00B47EC8" w:rsidP="00B47EC8">
            <w:pPr>
              <w:pStyle w:val="BodyText"/>
              <w:tabs>
                <w:tab w:val="left" w:pos="1480"/>
              </w:tabs>
              <w:spacing w:after="120" w:line="233" w:lineRule="auto"/>
              <w:rPr>
                <w:color w:val="000000" w:themeColor="text1"/>
                <w:sz w:val="24"/>
                <w:szCs w:val="24"/>
                <w:lang w:val="mn-MN"/>
              </w:rPr>
            </w:pPr>
            <w:r w:rsidRPr="00AA6EF9">
              <w:rPr>
                <w:rStyle w:val="BodyTextChar"/>
                <w:i/>
                <w:iCs/>
                <w:color w:val="000000" w:themeColor="text1"/>
                <w:sz w:val="24"/>
                <w:szCs w:val="24"/>
                <w:lang w:val="mn-MN"/>
              </w:rPr>
              <w:t>SRT</w:t>
            </w:r>
            <w:r w:rsidRPr="00AA6EF9">
              <w:rPr>
                <w:rStyle w:val="BodyTextChar"/>
                <w:color w:val="000000" w:themeColor="text1"/>
                <w:sz w:val="24"/>
                <w:szCs w:val="24"/>
                <w:lang w:val="mn-MN"/>
              </w:rPr>
              <w:tab/>
            </w:r>
            <w:r w:rsidR="00D366D2" w:rsidRPr="00AA6EF9">
              <w:rPr>
                <w:rStyle w:val="BodyTextChar"/>
                <w:color w:val="000000" w:themeColor="text1"/>
                <w:sz w:val="24"/>
                <w:szCs w:val="24"/>
                <w:lang w:val="mn-MN"/>
              </w:rPr>
              <w:t>Алхмын хариу үйлд</w:t>
            </w:r>
            <w:r w:rsidR="000A3469">
              <w:rPr>
                <w:rStyle w:val="BodyTextChar"/>
                <w:color w:val="000000" w:themeColor="text1"/>
                <w:sz w:val="24"/>
                <w:szCs w:val="24"/>
                <w:lang w:val="mn-MN"/>
              </w:rPr>
              <w:t>эл үзүүлэх</w:t>
            </w:r>
            <w:r w:rsidR="00D366D2" w:rsidRPr="00AA6EF9">
              <w:rPr>
                <w:rStyle w:val="BodyTextChar"/>
                <w:color w:val="000000" w:themeColor="text1"/>
                <w:sz w:val="24"/>
                <w:szCs w:val="24"/>
                <w:lang w:val="mn-MN"/>
              </w:rPr>
              <w:t xml:space="preserve"> хугацаа</w:t>
            </w:r>
          </w:p>
          <w:p w14:paraId="26491BC7" w14:textId="14171132" w:rsidR="00B47EC8" w:rsidRPr="00AA6EF9" w:rsidRDefault="00B47EC8" w:rsidP="00B47EC8">
            <w:pPr>
              <w:pStyle w:val="BodyText"/>
              <w:tabs>
                <w:tab w:val="left" w:pos="1480"/>
              </w:tabs>
              <w:spacing w:after="120" w:line="233" w:lineRule="auto"/>
              <w:rPr>
                <w:color w:val="000000" w:themeColor="text1"/>
                <w:sz w:val="24"/>
                <w:szCs w:val="24"/>
                <w:lang w:val="mn-MN"/>
              </w:rPr>
            </w:pPr>
            <w:r w:rsidRPr="00AA6EF9">
              <w:rPr>
                <w:rStyle w:val="BodyTextChar"/>
                <w:i/>
                <w:iCs/>
                <w:color w:val="000000" w:themeColor="text1"/>
                <w:sz w:val="24"/>
                <w:szCs w:val="24"/>
                <w:lang w:val="mn-MN"/>
              </w:rPr>
              <w:t>P</w:t>
            </w:r>
            <w:r w:rsidRPr="00AA6EF9">
              <w:rPr>
                <w:rStyle w:val="BodyTextChar"/>
                <w:color w:val="000000" w:themeColor="text1"/>
                <w:sz w:val="24"/>
                <w:szCs w:val="24"/>
                <w:lang w:val="mn-MN"/>
              </w:rPr>
              <w:tab/>
            </w:r>
            <w:r w:rsidR="00D366D2" w:rsidRPr="00AA6EF9">
              <w:rPr>
                <w:rStyle w:val="BodyTextChar"/>
                <w:color w:val="000000" w:themeColor="text1"/>
                <w:sz w:val="24"/>
                <w:szCs w:val="24"/>
                <w:lang w:val="mn-MN"/>
              </w:rPr>
              <w:t xml:space="preserve">бодит чадал </w:t>
            </w:r>
          </w:p>
          <w:p w14:paraId="5DBB645A" w14:textId="23C46D8D" w:rsidR="00B47EC8" w:rsidRPr="00000303" w:rsidRDefault="00D366D2">
            <w:pPr>
              <w:pStyle w:val="BodyText"/>
              <w:numPr>
                <w:ilvl w:val="0"/>
                <w:numId w:val="2"/>
              </w:numPr>
              <w:tabs>
                <w:tab w:val="left" w:pos="1480"/>
                <w:tab w:val="left" w:pos="2726"/>
              </w:tabs>
              <w:spacing w:after="120" w:line="233" w:lineRule="auto"/>
              <w:rPr>
                <w:color w:val="000000" w:themeColor="text1"/>
                <w:sz w:val="24"/>
                <w:szCs w:val="24"/>
                <w:lang w:val="mn-MN"/>
              </w:rPr>
            </w:pPr>
            <w:r w:rsidRPr="00000303">
              <w:rPr>
                <w:rStyle w:val="BodyTextChar"/>
                <w:color w:val="000000" w:themeColor="text1"/>
                <w:sz w:val="24"/>
                <w:szCs w:val="24"/>
                <w:lang w:val="mn-MN"/>
              </w:rPr>
              <w:t xml:space="preserve">Хуурмаг чадал </w:t>
            </w:r>
          </w:p>
          <w:p w14:paraId="7905C056" w14:textId="3DB4AD42" w:rsidR="00B47EC8" w:rsidRPr="00000303" w:rsidRDefault="00B47EC8" w:rsidP="00B47EC8">
            <w:pPr>
              <w:pStyle w:val="BodyText"/>
              <w:tabs>
                <w:tab w:val="left" w:pos="1480"/>
                <w:tab w:val="left" w:pos="2863"/>
              </w:tabs>
              <w:spacing w:after="120" w:line="233" w:lineRule="auto"/>
              <w:rPr>
                <w:color w:val="000000" w:themeColor="text1"/>
                <w:sz w:val="24"/>
                <w:szCs w:val="24"/>
                <w:lang w:val="mn-MN"/>
              </w:rPr>
            </w:pPr>
            <w:r w:rsidRPr="00000303">
              <w:rPr>
                <w:rStyle w:val="BodyTextChar"/>
                <w:color w:val="000000" w:themeColor="text1"/>
                <w:sz w:val="24"/>
                <w:szCs w:val="24"/>
                <w:lang w:val="mn-MN"/>
              </w:rPr>
              <w:t>$</w:t>
            </w:r>
            <w:r w:rsidRPr="00000303">
              <w:rPr>
                <w:rStyle w:val="BodyTextChar"/>
                <w:color w:val="000000" w:themeColor="text1"/>
                <w:sz w:val="24"/>
                <w:szCs w:val="24"/>
                <w:lang w:val="mn-MN"/>
              </w:rPr>
              <w:tab/>
            </w:r>
            <w:r w:rsidR="00D366D2" w:rsidRPr="00000303">
              <w:rPr>
                <w:rStyle w:val="BodyTextChar"/>
                <w:color w:val="000000" w:themeColor="text1"/>
                <w:sz w:val="24"/>
                <w:szCs w:val="24"/>
                <w:lang w:val="mn-MN"/>
              </w:rPr>
              <w:t xml:space="preserve">бүрэн чадал </w:t>
            </w:r>
          </w:p>
          <w:p w14:paraId="6CB095CE" w14:textId="1CA7C12B" w:rsidR="00B47EC8" w:rsidRPr="00000303" w:rsidRDefault="00B47EC8" w:rsidP="00B47EC8">
            <w:pPr>
              <w:pStyle w:val="BodyText"/>
              <w:tabs>
                <w:tab w:val="left" w:pos="1480"/>
              </w:tabs>
              <w:spacing w:after="120" w:line="233" w:lineRule="auto"/>
              <w:rPr>
                <w:color w:val="000000" w:themeColor="text1"/>
                <w:sz w:val="24"/>
                <w:szCs w:val="24"/>
                <w:lang w:val="mn-MN"/>
              </w:rPr>
            </w:pPr>
            <w:r w:rsidRPr="00000303">
              <w:rPr>
                <w:rStyle w:val="BodyTextChar"/>
                <w:i/>
                <w:iCs/>
                <w:color w:val="000000" w:themeColor="text1"/>
                <w:sz w:val="24"/>
                <w:szCs w:val="24"/>
                <w:lang w:val="mn-MN"/>
              </w:rPr>
              <w:t>U</w:t>
            </w:r>
            <w:r w:rsidR="0099435A" w:rsidRPr="00000303">
              <w:rPr>
                <w:rStyle w:val="BodyTextChar"/>
                <w:color w:val="000000" w:themeColor="text1"/>
                <w:sz w:val="24"/>
                <w:szCs w:val="24"/>
                <w:lang w:val="mn-MN"/>
              </w:rPr>
              <w:tab/>
              <w:t xml:space="preserve">хүчдэл </w:t>
            </w:r>
          </w:p>
          <w:p w14:paraId="4D6FF5B3" w14:textId="6C553798" w:rsidR="00B47EC8" w:rsidRPr="00000303" w:rsidRDefault="00B47EC8" w:rsidP="00B47EC8">
            <w:pPr>
              <w:pStyle w:val="BodyText"/>
              <w:tabs>
                <w:tab w:val="left" w:pos="1480"/>
              </w:tabs>
              <w:spacing w:after="120" w:line="233" w:lineRule="auto"/>
              <w:rPr>
                <w:color w:val="000000" w:themeColor="text1"/>
                <w:sz w:val="24"/>
                <w:szCs w:val="24"/>
                <w:lang w:val="mn-MN"/>
              </w:rPr>
            </w:pPr>
            <w:r w:rsidRPr="00000303">
              <w:rPr>
                <w:rStyle w:val="BodyTextChar"/>
                <w:i/>
                <w:iCs/>
                <w:color w:val="000000" w:themeColor="text1"/>
                <w:sz w:val="24"/>
                <w:szCs w:val="24"/>
                <w:lang w:val="mn-MN"/>
              </w:rPr>
              <w:t>I</w:t>
            </w:r>
            <w:r w:rsidR="0099435A" w:rsidRPr="00000303">
              <w:rPr>
                <w:rStyle w:val="BodyTextChar"/>
                <w:color w:val="000000" w:themeColor="text1"/>
                <w:sz w:val="24"/>
                <w:szCs w:val="24"/>
                <w:lang w:val="mn-MN"/>
              </w:rPr>
              <w:tab/>
              <w:t xml:space="preserve">гүйдэл </w:t>
            </w:r>
          </w:p>
          <w:p w14:paraId="5B31A33A" w14:textId="76C2CDD7" w:rsidR="00B47EC8" w:rsidRPr="00000303" w:rsidRDefault="00B47EC8" w:rsidP="00B47EC8">
            <w:pPr>
              <w:pStyle w:val="BodyText"/>
              <w:tabs>
                <w:tab w:val="left" w:pos="1480"/>
              </w:tabs>
              <w:spacing w:after="340" w:line="233" w:lineRule="auto"/>
              <w:rPr>
                <w:color w:val="000000" w:themeColor="text1"/>
                <w:sz w:val="24"/>
                <w:szCs w:val="24"/>
                <w:lang w:val="mn-MN"/>
              </w:rPr>
            </w:pPr>
            <w:r w:rsidRPr="00000303">
              <w:rPr>
                <w:rStyle w:val="BodyTextChar"/>
                <w:color w:val="000000" w:themeColor="text1"/>
                <w:sz w:val="24"/>
                <w:szCs w:val="24"/>
                <w:lang w:val="mn-MN"/>
              </w:rPr>
              <w:t>P</w:t>
            </w:r>
            <w:r w:rsidRPr="00000303">
              <w:rPr>
                <w:rStyle w:val="BodyTextChar"/>
                <w:color w:val="000000" w:themeColor="text1"/>
                <w:sz w:val="24"/>
                <w:szCs w:val="24"/>
                <w:vertAlign w:val="subscript"/>
                <w:lang w:val="mn-MN"/>
              </w:rPr>
              <w:t>aux</w:t>
            </w:r>
            <w:r w:rsidRPr="00000303">
              <w:rPr>
                <w:rStyle w:val="BodyTextChar"/>
                <w:color w:val="000000" w:themeColor="text1"/>
                <w:sz w:val="24"/>
                <w:szCs w:val="24"/>
                <w:lang w:val="mn-MN"/>
              </w:rPr>
              <w:tab/>
            </w:r>
            <w:r w:rsidR="003D4829">
              <w:rPr>
                <w:rStyle w:val="BodyTextChar"/>
                <w:color w:val="000000" w:themeColor="text1"/>
                <w:sz w:val="24"/>
                <w:szCs w:val="24"/>
                <w:lang w:val="mn-MN"/>
              </w:rPr>
              <w:t>дотоод хэрэгцээний</w:t>
            </w:r>
            <w:r w:rsidR="00D366D2" w:rsidRPr="00000303">
              <w:rPr>
                <w:rStyle w:val="BodyTextChar"/>
                <w:color w:val="000000" w:themeColor="text1"/>
                <w:sz w:val="24"/>
                <w:szCs w:val="24"/>
                <w:lang w:val="mn-MN"/>
              </w:rPr>
              <w:t xml:space="preserve"> </w:t>
            </w:r>
            <w:r w:rsidR="00D366D2" w:rsidRPr="00000303">
              <w:rPr>
                <w:rStyle w:val="BodyTextChar"/>
                <w:color w:val="000000" w:themeColor="text1"/>
                <w:sz w:val="24"/>
                <w:szCs w:val="24"/>
                <w:lang w:val="mn-MN"/>
              </w:rPr>
              <w:lastRenderedPageBreak/>
              <w:t xml:space="preserve">чадлын хэрэглээ </w:t>
            </w:r>
          </w:p>
          <w:p w14:paraId="0F565B2D" w14:textId="2F9E6D4D" w:rsidR="00131E9B" w:rsidRPr="00000303" w:rsidRDefault="00131E9B" w:rsidP="00131E9B">
            <w:pPr>
              <w:pStyle w:val="Bodytext30"/>
              <w:tabs>
                <w:tab w:val="center" w:pos="668"/>
                <w:tab w:val="right" w:pos="4884"/>
              </w:tabs>
              <w:rPr>
                <w:b/>
                <w:color w:val="000000" w:themeColor="text1"/>
                <w:sz w:val="24"/>
                <w:szCs w:val="24"/>
                <w:lang w:val="mn-MN"/>
              </w:rPr>
            </w:pPr>
            <w:r w:rsidRPr="00000303">
              <w:rPr>
                <w:rStyle w:val="Bodytext3"/>
                <w:b/>
                <w:color w:val="000000" w:themeColor="text1"/>
                <w:sz w:val="24"/>
                <w:szCs w:val="24"/>
                <w:lang w:val="mn-MN"/>
              </w:rPr>
              <w:t xml:space="preserve">4 </w:t>
            </w:r>
            <w:r w:rsidRPr="00000303">
              <w:rPr>
                <w:rStyle w:val="Bodytext3"/>
                <w:rFonts w:eastAsiaTheme="minorEastAsia"/>
                <w:b/>
                <w:color w:val="000000" w:themeColor="text1"/>
                <w:sz w:val="24"/>
                <w:szCs w:val="24"/>
                <w:lang w:val="mn-MN" w:eastAsia="zh-CN"/>
              </w:rPr>
              <w:t xml:space="preserve">ЦЭХХ системийн ангилал </w:t>
            </w:r>
          </w:p>
          <w:p w14:paraId="7EF49799" w14:textId="20FA82F0" w:rsidR="00131E9B" w:rsidRPr="00000303" w:rsidRDefault="00131E9B" w:rsidP="00131E9B">
            <w:pPr>
              <w:contextualSpacing/>
              <w:rPr>
                <w:rFonts w:ascii="Arial" w:hAnsi="Arial" w:cs="Arial"/>
                <w:b/>
                <w:color w:val="000000" w:themeColor="text1"/>
                <w:sz w:val="24"/>
                <w:szCs w:val="24"/>
                <w:lang w:val="mn-MN"/>
              </w:rPr>
            </w:pPr>
            <w:r w:rsidRPr="00000303">
              <w:rPr>
                <w:rFonts w:ascii="Arial" w:hAnsi="Arial" w:cs="Arial"/>
                <w:b/>
                <w:color w:val="000000" w:themeColor="text1"/>
                <w:sz w:val="24"/>
                <w:szCs w:val="24"/>
                <w:lang w:val="mn-MN"/>
              </w:rPr>
              <w:t xml:space="preserve">4.1 Ерөнхий зүйл  </w:t>
            </w:r>
          </w:p>
          <w:p w14:paraId="0868C903" w14:textId="77777777" w:rsidR="00131E9B" w:rsidRPr="00000303" w:rsidRDefault="00131E9B" w:rsidP="00131E9B">
            <w:pPr>
              <w:contextualSpacing/>
              <w:rPr>
                <w:rFonts w:ascii="Arial" w:hAnsi="Arial" w:cs="Arial"/>
                <w:b/>
                <w:color w:val="000000" w:themeColor="text1"/>
                <w:sz w:val="24"/>
                <w:szCs w:val="24"/>
                <w:lang w:val="mn-MN"/>
              </w:rPr>
            </w:pPr>
          </w:p>
          <w:p w14:paraId="352636B6" w14:textId="736A3AAF" w:rsidR="00EE0671" w:rsidRDefault="00131E9B" w:rsidP="00131E9B">
            <w:pPr>
              <w:contextualSpacing/>
              <w:jc w:val="both"/>
              <w:rPr>
                <w:rStyle w:val="BodyTextChar"/>
                <w:color w:val="FF0000"/>
                <w:sz w:val="24"/>
                <w:szCs w:val="24"/>
                <w:lang w:val="mn-MN"/>
              </w:rPr>
            </w:pPr>
            <w:r w:rsidRPr="003B6285">
              <w:rPr>
                <w:rStyle w:val="BodyTextChar"/>
                <w:sz w:val="24"/>
                <w:szCs w:val="24"/>
                <w:lang w:val="mn-MN"/>
              </w:rPr>
              <w:t>ЦЭХХ систем</w:t>
            </w:r>
            <w:r w:rsidR="00EE0671">
              <w:rPr>
                <w:rStyle w:val="BodyTextChar"/>
                <w:sz w:val="24"/>
                <w:szCs w:val="24"/>
                <w:lang w:val="mn-MN"/>
              </w:rPr>
              <w:t xml:space="preserve">ийг ангилахдаа ашиглагдаж буй эрчим хүчний хэлбэрээр тодорхойлох арга нь өргөн хэрэглэгддэг. Эрчим хүчний хэлбэрээр ЦЭХХ-ын системийг ангилах жишээг зураг 1-д үзүүлэв. ЦЭХХ-ын системийг дотор нь механик, цахилгаан-хими, хими, </w:t>
            </w:r>
            <w:r w:rsidR="003F5C5C">
              <w:rPr>
                <w:rStyle w:val="BodyTextChar"/>
                <w:sz w:val="24"/>
                <w:szCs w:val="24"/>
                <w:lang w:val="mn-MN"/>
              </w:rPr>
              <w:t xml:space="preserve">цахилгаан болон дулааны хуримтлуурын систем гэж ангилдаг. </w:t>
            </w:r>
          </w:p>
          <w:p w14:paraId="2A437FBC" w14:textId="7D03A3F8" w:rsidR="00B47EC8" w:rsidRPr="003B6285" w:rsidRDefault="00B47EC8" w:rsidP="003F5C5C">
            <w:pPr>
              <w:contextualSpacing/>
              <w:jc w:val="both"/>
              <w:rPr>
                <w:rFonts w:eastAsia="Times New Roman"/>
                <w:sz w:val="24"/>
                <w:szCs w:val="24"/>
                <w:lang w:val="mn-MN"/>
              </w:rPr>
            </w:pPr>
          </w:p>
        </w:tc>
        <w:tc>
          <w:tcPr>
            <w:tcW w:w="6120" w:type="dxa"/>
          </w:tcPr>
          <w:p w14:paraId="7A8824F0" w14:textId="77777777" w:rsidR="005527E7" w:rsidRPr="003B6285" w:rsidRDefault="005527E7" w:rsidP="005527E7">
            <w:pPr>
              <w:jc w:val="center"/>
              <w:rPr>
                <w:rFonts w:ascii="Arial" w:hAnsi="Arial" w:cs="Arial"/>
                <w:b/>
                <w:sz w:val="24"/>
                <w:szCs w:val="24"/>
                <w:lang w:val="mn-MN"/>
              </w:rPr>
            </w:pPr>
            <w:r w:rsidRPr="003B6285">
              <w:rPr>
                <w:rFonts w:ascii="Arial" w:hAnsi="Arial" w:cs="Arial"/>
                <w:b/>
                <w:sz w:val="24"/>
                <w:szCs w:val="24"/>
                <w:lang w:val="mn-MN"/>
              </w:rPr>
              <w:lastRenderedPageBreak/>
              <w:t>ELECTRICAL ENERGY STORAGE (EES) SYSTEMS -</w:t>
            </w:r>
          </w:p>
          <w:p w14:paraId="53FDFCA1" w14:textId="77777777" w:rsidR="005527E7" w:rsidRPr="003B6285" w:rsidRDefault="005527E7" w:rsidP="005527E7">
            <w:pPr>
              <w:jc w:val="center"/>
              <w:rPr>
                <w:rFonts w:ascii="Arial" w:hAnsi="Arial" w:cs="Arial"/>
                <w:b/>
                <w:sz w:val="24"/>
                <w:szCs w:val="24"/>
                <w:lang w:val="mn-MN"/>
              </w:rPr>
            </w:pPr>
          </w:p>
          <w:p w14:paraId="0BD49A93" w14:textId="1A0B7009" w:rsidR="00B37924" w:rsidRPr="003B6285" w:rsidRDefault="00B96B81" w:rsidP="00527550">
            <w:pPr>
              <w:jc w:val="center"/>
              <w:rPr>
                <w:rFonts w:ascii="Arial" w:hAnsi="Arial" w:cs="Arial"/>
                <w:b/>
                <w:sz w:val="24"/>
                <w:szCs w:val="24"/>
                <w:lang w:val="mn-MN"/>
              </w:rPr>
            </w:pPr>
            <w:r w:rsidRPr="003B6285">
              <w:rPr>
                <w:rFonts w:ascii="Arial" w:hAnsi="Arial" w:cs="Arial"/>
                <w:b/>
                <w:sz w:val="24"/>
                <w:szCs w:val="24"/>
                <w:lang w:val="mn-MN"/>
              </w:rPr>
              <w:t>Part 2-1</w:t>
            </w:r>
            <w:r w:rsidR="005527E7" w:rsidRPr="003B6285">
              <w:rPr>
                <w:rFonts w:ascii="Arial" w:hAnsi="Arial" w:cs="Arial"/>
                <w:b/>
                <w:sz w:val="24"/>
                <w:szCs w:val="24"/>
                <w:lang w:val="mn-MN"/>
              </w:rPr>
              <w:t xml:space="preserve">: </w:t>
            </w:r>
            <w:r w:rsidRPr="003B6285">
              <w:rPr>
                <w:rFonts w:ascii="Arial" w:hAnsi="Arial" w:cs="Arial"/>
                <w:b/>
                <w:sz w:val="24"/>
                <w:szCs w:val="24"/>
                <w:lang w:val="mn-MN"/>
              </w:rPr>
              <w:t xml:space="preserve">Unit parameters and Testing methods </w:t>
            </w:r>
            <w:r w:rsidRPr="003B6285">
              <w:rPr>
                <w:rFonts w:ascii="Arial" w:hAnsi="Arial" w:cs="Arial"/>
                <w:b/>
                <w:sz w:val="24"/>
                <w:szCs w:val="24"/>
                <w:highlight w:val="yellow"/>
                <w:lang w:val="mn-MN"/>
              </w:rPr>
              <w:t>-  General specification</w:t>
            </w:r>
          </w:p>
          <w:p w14:paraId="43D5D672" w14:textId="77777777" w:rsidR="00527550" w:rsidRPr="003B6285" w:rsidRDefault="00527550" w:rsidP="00527550">
            <w:pPr>
              <w:jc w:val="center"/>
              <w:rPr>
                <w:rFonts w:ascii="Arial" w:hAnsi="Arial" w:cs="Arial"/>
                <w:b/>
                <w:sz w:val="24"/>
                <w:szCs w:val="24"/>
                <w:lang w:val="mn-MN"/>
              </w:rPr>
            </w:pPr>
          </w:p>
          <w:p w14:paraId="47262175" w14:textId="77777777" w:rsidR="00B37924" w:rsidRPr="003B6285" w:rsidRDefault="00B37924" w:rsidP="005527E7">
            <w:pPr>
              <w:rPr>
                <w:rFonts w:ascii="Arial" w:hAnsi="Arial" w:cs="Arial"/>
                <w:b/>
                <w:sz w:val="24"/>
                <w:szCs w:val="24"/>
                <w:lang w:val="mn-MN"/>
              </w:rPr>
            </w:pPr>
          </w:p>
          <w:p w14:paraId="2A197292" w14:textId="0301B0C7" w:rsidR="00ED1DA9" w:rsidRPr="003B6285" w:rsidRDefault="005527E7" w:rsidP="00ED1DA9">
            <w:pPr>
              <w:rPr>
                <w:rStyle w:val="Bodytext3"/>
                <w:b/>
                <w:sz w:val="24"/>
                <w:szCs w:val="24"/>
                <w:lang w:val="mn-MN"/>
              </w:rPr>
            </w:pPr>
            <w:r w:rsidRPr="003B6285">
              <w:rPr>
                <w:rFonts w:ascii="Arial" w:hAnsi="Arial" w:cs="Arial"/>
                <w:b/>
                <w:sz w:val="24"/>
                <w:szCs w:val="24"/>
                <w:lang w:val="mn-MN"/>
              </w:rPr>
              <w:t>1</w:t>
            </w:r>
            <w:r w:rsidRPr="003B6285">
              <w:rPr>
                <w:rFonts w:ascii="Arial" w:hAnsi="Arial" w:cs="Arial"/>
                <w:b/>
                <w:sz w:val="24"/>
                <w:szCs w:val="24"/>
                <w:lang w:val="mn-MN"/>
              </w:rPr>
              <w:tab/>
            </w:r>
            <w:r w:rsidR="00ED1DA9" w:rsidRPr="003B6285">
              <w:rPr>
                <w:rStyle w:val="Bodytext3"/>
                <w:b/>
                <w:sz w:val="24"/>
                <w:szCs w:val="24"/>
                <w:lang w:val="mn-MN"/>
              </w:rPr>
              <w:t>Scope</w:t>
            </w:r>
          </w:p>
          <w:p w14:paraId="72E780DB" w14:textId="77777777" w:rsidR="00ED1DA9" w:rsidRPr="003B6285" w:rsidRDefault="00ED1DA9" w:rsidP="00ED1DA9">
            <w:pPr>
              <w:rPr>
                <w:rFonts w:ascii="Arial" w:hAnsi="Arial" w:cs="Arial"/>
                <w:b/>
                <w:sz w:val="24"/>
                <w:szCs w:val="24"/>
                <w:lang w:val="mn-MN"/>
              </w:rPr>
            </w:pPr>
          </w:p>
          <w:p w14:paraId="2D4D01BD" w14:textId="77777777" w:rsidR="00ED1DA9" w:rsidRPr="003B6285" w:rsidRDefault="00ED1DA9" w:rsidP="00ED1DA9">
            <w:pPr>
              <w:pStyle w:val="BodyText"/>
              <w:spacing w:line="233" w:lineRule="auto"/>
              <w:jc w:val="both"/>
              <w:rPr>
                <w:sz w:val="24"/>
                <w:szCs w:val="24"/>
                <w:lang w:val="mn-MN"/>
              </w:rPr>
            </w:pPr>
            <w:r w:rsidRPr="003B6285">
              <w:rPr>
                <w:rStyle w:val="BodyTextChar"/>
                <w:sz w:val="24"/>
                <w:szCs w:val="24"/>
                <w:lang w:val="mn-MN"/>
              </w:rPr>
              <w:t>This part of IEC 62933 focuses on unit parameters and testing methods of EES systems. The energy storage devices and technologies are outside the scope of this document. This document deals with EES system performance defining:</w:t>
            </w:r>
          </w:p>
          <w:p w14:paraId="7E487A0F" w14:textId="77777777" w:rsidR="00ED1DA9" w:rsidRPr="003B6285" w:rsidRDefault="00ED1DA9" w:rsidP="00ED1DA9">
            <w:pPr>
              <w:pStyle w:val="BodyText"/>
              <w:spacing w:after="120" w:line="233" w:lineRule="auto"/>
              <w:jc w:val="both"/>
              <w:rPr>
                <w:sz w:val="24"/>
                <w:szCs w:val="24"/>
                <w:lang w:val="mn-MN"/>
              </w:rPr>
            </w:pPr>
            <w:r w:rsidRPr="003B6285">
              <w:rPr>
                <w:rStyle w:val="BodyTextChar"/>
                <w:sz w:val="24"/>
                <w:szCs w:val="24"/>
                <w:lang w:val="mn-MN"/>
              </w:rPr>
              <w:t>- unit parameters,</w:t>
            </w:r>
          </w:p>
          <w:p w14:paraId="2278DF35" w14:textId="6C50F964" w:rsidR="003F7D96" w:rsidRPr="003B6285" w:rsidRDefault="00ED1DA9" w:rsidP="00ED1DA9">
            <w:pPr>
              <w:pStyle w:val="BodyText"/>
              <w:spacing w:after="380" w:line="233" w:lineRule="auto"/>
              <w:jc w:val="both"/>
              <w:rPr>
                <w:sz w:val="24"/>
                <w:szCs w:val="24"/>
                <w:lang w:val="mn-MN"/>
              </w:rPr>
            </w:pPr>
            <w:r w:rsidRPr="003B6285">
              <w:rPr>
                <w:rStyle w:val="BodyTextChar"/>
                <w:sz w:val="24"/>
                <w:szCs w:val="24"/>
                <w:lang w:val="mn-MN"/>
              </w:rPr>
              <w:t>~ testing methods.</w:t>
            </w:r>
          </w:p>
          <w:p w14:paraId="3191648F" w14:textId="5823376C" w:rsidR="00AB0D82" w:rsidRPr="003B6285" w:rsidRDefault="00AB0D82" w:rsidP="00AB0D82">
            <w:pPr>
              <w:jc w:val="both"/>
              <w:rPr>
                <w:rFonts w:ascii="Arial" w:hAnsi="Arial" w:cs="Arial"/>
                <w:b/>
                <w:sz w:val="24"/>
                <w:szCs w:val="24"/>
                <w:lang w:val="mn-MN"/>
              </w:rPr>
            </w:pPr>
            <w:r w:rsidRPr="003B6285">
              <w:rPr>
                <w:rFonts w:ascii="Arial" w:hAnsi="Arial" w:cs="Arial"/>
                <w:b/>
                <w:sz w:val="24"/>
                <w:szCs w:val="24"/>
                <w:lang w:val="mn-MN"/>
              </w:rPr>
              <w:t>2</w:t>
            </w:r>
            <w:r w:rsidR="003F7D96" w:rsidRPr="003B6285">
              <w:rPr>
                <w:rFonts w:ascii="Arial" w:hAnsi="Arial" w:cs="Arial"/>
                <w:b/>
                <w:sz w:val="24"/>
                <w:szCs w:val="24"/>
                <w:lang w:val="mn-MN"/>
              </w:rPr>
              <w:t xml:space="preserve">   </w:t>
            </w:r>
            <w:r w:rsidRPr="003B6285">
              <w:rPr>
                <w:rFonts w:ascii="Arial" w:hAnsi="Arial" w:cs="Arial"/>
                <w:b/>
                <w:sz w:val="24"/>
                <w:szCs w:val="24"/>
                <w:lang w:val="mn-MN"/>
              </w:rPr>
              <w:t>Normative references</w:t>
            </w:r>
          </w:p>
          <w:p w14:paraId="70C11002" w14:textId="6923C5B8" w:rsidR="00ED1DA9" w:rsidRPr="003B6285" w:rsidRDefault="00ED1DA9" w:rsidP="00ED1DA9">
            <w:pPr>
              <w:pStyle w:val="BodyText"/>
              <w:spacing w:after="0" w:line="233" w:lineRule="auto"/>
              <w:jc w:val="both"/>
              <w:rPr>
                <w:rStyle w:val="BodyTextChar"/>
                <w:sz w:val="24"/>
                <w:szCs w:val="24"/>
                <w:lang w:val="mn-MN"/>
              </w:rPr>
            </w:pPr>
            <w:r w:rsidRPr="003B6285">
              <w:rPr>
                <w:rStyle w:val="BodyTextChar"/>
                <w:sz w:val="24"/>
                <w:szCs w:val="24"/>
                <w:lang w:val="mn-MN"/>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1C651211" w14:textId="77777777" w:rsidR="00ED1DA9" w:rsidRPr="003B6285" w:rsidRDefault="00ED1DA9" w:rsidP="00ED1DA9">
            <w:pPr>
              <w:pStyle w:val="BodyText"/>
              <w:spacing w:after="0" w:line="233" w:lineRule="auto"/>
              <w:jc w:val="both"/>
              <w:rPr>
                <w:rStyle w:val="BodyTextChar"/>
                <w:sz w:val="24"/>
                <w:szCs w:val="24"/>
                <w:lang w:val="mn-MN"/>
              </w:rPr>
            </w:pPr>
          </w:p>
          <w:p w14:paraId="2247DAB7" w14:textId="77777777" w:rsidR="00ED1DA9" w:rsidRPr="003B6285" w:rsidRDefault="00ED1DA9" w:rsidP="00ED1DA9">
            <w:pPr>
              <w:pStyle w:val="BodyText"/>
              <w:spacing w:after="0" w:line="233" w:lineRule="auto"/>
              <w:jc w:val="both"/>
              <w:rPr>
                <w:sz w:val="24"/>
                <w:szCs w:val="24"/>
                <w:lang w:val="mn-MN"/>
              </w:rPr>
            </w:pPr>
            <w:r w:rsidRPr="003B6285">
              <w:rPr>
                <w:rStyle w:val="BodyTextChar"/>
                <w:sz w:val="24"/>
                <w:szCs w:val="24"/>
                <w:highlight w:val="green"/>
                <w:lang w:val="mn-MN"/>
              </w:rPr>
              <w:t>IEC 60364-6,</w:t>
            </w:r>
            <w:r w:rsidRPr="003B6285">
              <w:rPr>
                <w:rStyle w:val="BodyTextChar"/>
                <w:sz w:val="24"/>
                <w:szCs w:val="24"/>
                <w:lang w:val="mn-MN"/>
              </w:rPr>
              <w:t xml:space="preserve"> </w:t>
            </w:r>
            <w:r w:rsidRPr="003B6285">
              <w:rPr>
                <w:rStyle w:val="BodyTextChar"/>
                <w:i/>
                <w:iCs/>
                <w:sz w:val="24"/>
                <w:szCs w:val="24"/>
                <w:lang w:val="mn-MN"/>
              </w:rPr>
              <w:t xml:space="preserve">Low voltage electrical </w:t>
            </w:r>
            <w:r w:rsidRPr="003B6285">
              <w:rPr>
                <w:rStyle w:val="BodyTextChar"/>
                <w:i/>
                <w:iCs/>
                <w:sz w:val="24"/>
                <w:szCs w:val="24"/>
                <w:lang w:val="mn-MN"/>
              </w:rPr>
              <w:lastRenderedPageBreak/>
              <w:t>installations - Part 6: Verification</w:t>
            </w:r>
          </w:p>
          <w:p w14:paraId="399E57CD" w14:textId="77777777" w:rsidR="00ED1DA9" w:rsidRPr="003B6285" w:rsidRDefault="00ED1DA9" w:rsidP="00ED1DA9">
            <w:pPr>
              <w:pStyle w:val="BodyText"/>
              <w:spacing w:after="0" w:line="233" w:lineRule="auto"/>
              <w:jc w:val="both"/>
              <w:rPr>
                <w:sz w:val="24"/>
                <w:szCs w:val="24"/>
                <w:lang w:val="mn-MN"/>
              </w:rPr>
            </w:pPr>
            <w:r w:rsidRPr="003B6285">
              <w:rPr>
                <w:rStyle w:val="BodyTextChar"/>
                <w:sz w:val="24"/>
                <w:szCs w:val="24"/>
                <w:lang w:val="mn-MN"/>
              </w:rPr>
              <w:t xml:space="preserve">IEC 61000-4-7, </w:t>
            </w:r>
            <w:r w:rsidRPr="003B6285">
              <w:rPr>
                <w:rStyle w:val="BodyTextChar"/>
                <w:i/>
                <w:iCs/>
                <w:sz w:val="24"/>
                <w:szCs w:val="24"/>
                <w:lang w:val="mn-MN"/>
              </w:rPr>
              <w:t xml:space="preserve">Electromagnetic compatibility (EMC) - Part 4-7: Testing and measurement techniques - </w:t>
            </w:r>
            <w:r w:rsidRPr="003B6285">
              <w:rPr>
                <w:rStyle w:val="BodyTextChar"/>
                <w:i/>
                <w:iCs/>
                <w:sz w:val="24"/>
                <w:szCs w:val="24"/>
                <w:highlight w:val="yellow"/>
                <w:lang w:val="mn-MN"/>
              </w:rPr>
              <w:t>General guide on harmonics and interharmonics measurements and instrumentation, for power supply systems and equipment connected thereto</w:t>
            </w:r>
          </w:p>
          <w:p w14:paraId="0A9B2B98" w14:textId="77777777" w:rsidR="00ED1DA9" w:rsidRPr="003B6285" w:rsidRDefault="00ED1DA9" w:rsidP="00ED1DA9">
            <w:pPr>
              <w:pStyle w:val="BodyText"/>
              <w:spacing w:after="0"/>
              <w:jc w:val="both"/>
              <w:rPr>
                <w:sz w:val="24"/>
                <w:szCs w:val="24"/>
                <w:lang w:val="mn-MN"/>
              </w:rPr>
            </w:pPr>
            <w:r w:rsidRPr="003B6285">
              <w:rPr>
                <w:rStyle w:val="BodyTextChar"/>
                <w:sz w:val="24"/>
                <w:szCs w:val="24"/>
                <w:highlight w:val="green"/>
                <w:lang w:val="mn-MN"/>
              </w:rPr>
              <w:t>IEC 61400-21</w:t>
            </w:r>
            <w:r w:rsidRPr="003B6285">
              <w:rPr>
                <w:rStyle w:val="BodyTextChar"/>
                <w:sz w:val="24"/>
                <w:szCs w:val="24"/>
                <w:lang w:val="mn-MN"/>
              </w:rPr>
              <w:t xml:space="preserve">, </w:t>
            </w:r>
            <w:r w:rsidRPr="003B6285">
              <w:rPr>
                <w:rStyle w:val="BodyTextChar"/>
                <w:i/>
                <w:iCs/>
                <w:sz w:val="24"/>
                <w:szCs w:val="24"/>
                <w:highlight w:val="yellow"/>
                <w:lang w:val="mn-MN"/>
              </w:rPr>
              <w:t>Wind turbines</w:t>
            </w:r>
            <w:r w:rsidRPr="003B6285">
              <w:rPr>
                <w:rStyle w:val="BodyTextChar"/>
                <w:i/>
                <w:iCs/>
                <w:sz w:val="24"/>
                <w:szCs w:val="24"/>
                <w:lang w:val="mn-MN"/>
              </w:rPr>
              <w:t xml:space="preserve"> - Part 21: Measurement and assessment of power quality characteristics of grid connected wind turbines</w:t>
            </w:r>
          </w:p>
          <w:p w14:paraId="7DE40AB5" w14:textId="77777777" w:rsidR="00ED1DA9" w:rsidRPr="003B6285" w:rsidRDefault="00ED1DA9" w:rsidP="00ED1DA9">
            <w:pPr>
              <w:pStyle w:val="BodyText"/>
              <w:spacing w:after="0"/>
              <w:jc w:val="both"/>
              <w:rPr>
                <w:sz w:val="24"/>
                <w:szCs w:val="24"/>
                <w:lang w:val="mn-MN"/>
              </w:rPr>
            </w:pPr>
            <w:r w:rsidRPr="003B6285">
              <w:rPr>
                <w:rStyle w:val="BodyTextChar"/>
                <w:sz w:val="24"/>
                <w:szCs w:val="24"/>
                <w:highlight w:val="green"/>
                <w:lang w:val="mn-MN"/>
              </w:rPr>
              <w:t>IEC TR 61850-90-7</w:t>
            </w:r>
            <w:r w:rsidRPr="003B6285">
              <w:rPr>
                <w:rStyle w:val="BodyTextChar"/>
                <w:sz w:val="24"/>
                <w:szCs w:val="24"/>
                <w:lang w:val="mn-MN"/>
              </w:rPr>
              <w:t xml:space="preserve">, </w:t>
            </w:r>
            <w:r w:rsidRPr="003B6285">
              <w:rPr>
                <w:rStyle w:val="BodyTextChar"/>
                <w:i/>
                <w:iCs/>
                <w:sz w:val="24"/>
                <w:szCs w:val="24"/>
                <w:lang w:val="mn-MN"/>
              </w:rPr>
              <w:t>Communication networks and systems for power utility automation - Part 90-7: Object models for power converters in distributed energy resources (DER) systems</w:t>
            </w:r>
          </w:p>
          <w:p w14:paraId="307BAD34" w14:textId="77777777" w:rsidR="00ED1DA9" w:rsidRPr="003B6285" w:rsidRDefault="00ED1DA9" w:rsidP="00ED1DA9">
            <w:pPr>
              <w:pStyle w:val="BodyText"/>
              <w:spacing w:after="0" w:line="233" w:lineRule="auto"/>
              <w:jc w:val="both"/>
              <w:rPr>
                <w:sz w:val="24"/>
                <w:szCs w:val="24"/>
                <w:lang w:val="mn-MN"/>
              </w:rPr>
            </w:pPr>
            <w:r w:rsidRPr="003B6285">
              <w:rPr>
                <w:rStyle w:val="BodyTextChar"/>
                <w:sz w:val="24"/>
                <w:szCs w:val="24"/>
                <w:highlight w:val="green"/>
                <w:lang w:val="mn-MN"/>
              </w:rPr>
              <w:t>IEC 61936-1</w:t>
            </w:r>
            <w:r w:rsidRPr="003B6285">
              <w:rPr>
                <w:rStyle w:val="BodyTextChar"/>
                <w:sz w:val="24"/>
                <w:szCs w:val="24"/>
                <w:lang w:val="mn-MN"/>
              </w:rPr>
              <w:t xml:space="preserve">, </w:t>
            </w:r>
            <w:r w:rsidRPr="003B6285">
              <w:rPr>
                <w:rStyle w:val="BodyTextChar"/>
                <w:i/>
                <w:iCs/>
                <w:sz w:val="24"/>
                <w:szCs w:val="24"/>
                <w:lang w:val="mn-MN"/>
              </w:rPr>
              <w:t xml:space="preserve">Power installations exceeding 1 kV ac. - Part 1: Common </w:t>
            </w:r>
            <w:r w:rsidRPr="003B6285">
              <w:rPr>
                <w:rStyle w:val="BodyTextChar"/>
                <w:i/>
                <w:iCs/>
                <w:sz w:val="24"/>
                <w:szCs w:val="24"/>
                <w:highlight w:val="yellow"/>
                <w:lang w:val="mn-MN"/>
              </w:rPr>
              <w:t>rules</w:t>
            </w:r>
          </w:p>
          <w:p w14:paraId="2046419B" w14:textId="00BC83B4" w:rsidR="00ED1DA9" w:rsidRPr="003B6285" w:rsidRDefault="00EF6323" w:rsidP="00ED1DA9">
            <w:pPr>
              <w:pStyle w:val="BodyText"/>
              <w:spacing w:after="0" w:line="233" w:lineRule="auto"/>
              <w:jc w:val="both"/>
              <w:rPr>
                <w:sz w:val="24"/>
                <w:szCs w:val="24"/>
                <w:lang w:val="mn-MN"/>
              </w:rPr>
            </w:pPr>
            <w:r w:rsidRPr="003B6285">
              <w:rPr>
                <w:rStyle w:val="BodyTextChar"/>
                <w:sz w:val="24"/>
                <w:szCs w:val="24"/>
                <w:highlight w:val="green"/>
                <w:lang w:val="mn-MN"/>
              </w:rPr>
              <w:t>IEC 62933-1</w:t>
            </w:r>
            <w:r w:rsidR="00ED1DA9" w:rsidRPr="003B6285">
              <w:rPr>
                <w:rStyle w:val="BodyTextChar"/>
                <w:sz w:val="24"/>
                <w:szCs w:val="24"/>
                <w:lang w:val="mn-MN"/>
              </w:rPr>
              <w:t xml:space="preserve">, </w:t>
            </w:r>
            <w:r w:rsidR="00ED1DA9" w:rsidRPr="003B6285">
              <w:rPr>
                <w:rStyle w:val="BodyTextChar"/>
                <w:i/>
                <w:iCs/>
                <w:sz w:val="24"/>
                <w:szCs w:val="24"/>
                <w:lang w:val="mn-MN"/>
              </w:rPr>
              <w:t>Electrical energy storage (EES) systems - Part 1: Vocabulary</w:t>
            </w:r>
          </w:p>
          <w:p w14:paraId="04660656" w14:textId="5C1A3AB7" w:rsidR="00ED1DA9" w:rsidRPr="003B6285" w:rsidRDefault="00ED1DA9" w:rsidP="00AB0D82">
            <w:pPr>
              <w:rPr>
                <w:rFonts w:ascii="Arial" w:hAnsi="Arial" w:cs="Arial"/>
                <w:b/>
                <w:sz w:val="24"/>
                <w:szCs w:val="24"/>
                <w:lang w:val="mn-MN"/>
              </w:rPr>
            </w:pPr>
          </w:p>
          <w:p w14:paraId="4A227908" w14:textId="1CF20F98" w:rsidR="00B47EC8" w:rsidRPr="003B6285" w:rsidRDefault="00B47EC8" w:rsidP="00AB0D82">
            <w:pPr>
              <w:rPr>
                <w:rFonts w:ascii="Arial" w:hAnsi="Arial" w:cs="Arial"/>
                <w:b/>
                <w:sz w:val="24"/>
                <w:szCs w:val="24"/>
                <w:lang w:val="mn-MN"/>
              </w:rPr>
            </w:pPr>
          </w:p>
          <w:p w14:paraId="72414746" w14:textId="4D584629" w:rsidR="00B47EC8" w:rsidRPr="003B6285" w:rsidRDefault="00B47EC8" w:rsidP="00AB0D82">
            <w:pPr>
              <w:rPr>
                <w:rFonts w:ascii="Arial" w:hAnsi="Arial" w:cs="Arial"/>
                <w:b/>
                <w:sz w:val="24"/>
                <w:szCs w:val="24"/>
                <w:lang w:val="mn-MN"/>
              </w:rPr>
            </w:pPr>
          </w:p>
          <w:p w14:paraId="71438D92" w14:textId="479B1632" w:rsidR="00613CEA" w:rsidRPr="003B6285" w:rsidRDefault="00613CEA" w:rsidP="00AB0D82">
            <w:pPr>
              <w:rPr>
                <w:rFonts w:ascii="Arial" w:hAnsi="Arial" w:cs="Arial"/>
                <w:b/>
                <w:sz w:val="24"/>
                <w:szCs w:val="24"/>
                <w:lang w:val="mn-MN"/>
              </w:rPr>
            </w:pPr>
          </w:p>
          <w:p w14:paraId="6A91CCA6" w14:textId="5F0717E8" w:rsidR="00AB0D82" w:rsidRPr="003B6285" w:rsidRDefault="00AB0D82" w:rsidP="00AB0D82">
            <w:pPr>
              <w:rPr>
                <w:rFonts w:ascii="Arial" w:hAnsi="Arial" w:cs="Arial"/>
                <w:b/>
                <w:sz w:val="24"/>
                <w:szCs w:val="24"/>
                <w:lang w:val="mn-MN"/>
              </w:rPr>
            </w:pPr>
            <w:r w:rsidRPr="003B6285">
              <w:rPr>
                <w:rFonts w:ascii="Arial" w:hAnsi="Arial" w:cs="Arial"/>
                <w:b/>
                <w:sz w:val="24"/>
                <w:szCs w:val="24"/>
                <w:lang w:val="mn-MN"/>
              </w:rPr>
              <w:t>3</w:t>
            </w:r>
            <w:r w:rsidR="003F7D96" w:rsidRPr="003B6285">
              <w:rPr>
                <w:rFonts w:ascii="Arial" w:hAnsi="Arial" w:cs="Arial"/>
                <w:b/>
                <w:sz w:val="24"/>
                <w:szCs w:val="24"/>
                <w:lang w:val="mn-MN"/>
              </w:rPr>
              <w:t xml:space="preserve">   </w:t>
            </w:r>
            <w:r w:rsidR="00AF4AAC" w:rsidRPr="003B6285">
              <w:rPr>
                <w:rFonts w:ascii="Arial" w:hAnsi="Arial" w:cs="Arial"/>
                <w:b/>
                <w:sz w:val="24"/>
                <w:szCs w:val="24"/>
                <w:lang w:val="mn-MN"/>
              </w:rPr>
              <w:t>Terms, definitions, abbreviated terms and symbols</w:t>
            </w:r>
          </w:p>
          <w:p w14:paraId="7664E80C" w14:textId="77777777" w:rsidR="00AB0D82" w:rsidRPr="003B6285" w:rsidRDefault="00AB0D82" w:rsidP="00AB0D82">
            <w:pPr>
              <w:rPr>
                <w:rFonts w:ascii="Arial" w:hAnsi="Arial" w:cs="Arial"/>
                <w:b/>
                <w:sz w:val="24"/>
                <w:szCs w:val="24"/>
                <w:lang w:val="mn-MN"/>
              </w:rPr>
            </w:pPr>
          </w:p>
          <w:p w14:paraId="178FD9D8" w14:textId="1CB67023" w:rsidR="00AF4AAC" w:rsidRPr="003B6285" w:rsidRDefault="00AF4AAC" w:rsidP="00AB0D82">
            <w:pPr>
              <w:rPr>
                <w:rFonts w:ascii="Arial" w:hAnsi="Arial" w:cs="Arial"/>
                <w:b/>
                <w:sz w:val="24"/>
                <w:szCs w:val="24"/>
                <w:lang w:val="mn-MN"/>
              </w:rPr>
            </w:pPr>
            <w:r w:rsidRPr="003B6285">
              <w:rPr>
                <w:rFonts w:ascii="Arial" w:hAnsi="Arial" w:cs="Arial"/>
                <w:b/>
                <w:sz w:val="24"/>
                <w:szCs w:val="24"/>
                <w:lang w:val="mn-MN"/>
              </w:rPr>
              <w:t xml:space="preserve">3.1 Terms and Definitions </w:t>
            </w:r>
          </w:p>
          <w:p w14:paraId="01E3CCD6" w14:textId="77777777" w:rsidR="00AF4AAC" w:rsidRPr="003B6285" w:rsidRDefault="00AF4AAC" w:rsidP="00AF4AAC">
            <w:pPr>
              <w:pStyle w:val="BodyText"/>
              <w:spacing w:after="380" w:line="233" w:lineRule="auto"/>
              <w:jc w:val="both"/>
              <w:rPr>
                <w:sz w:val="24"/>
                <w:szCs w:val="24"/>
                <w:lang w:val="mn-MN"/>
              </w:rPr>
            </w:pPr>
            <w:r w:rsidRPr="003B6285">
              <w:rPr>
                <w:rStyle w:val="BodyTextChar"/>
                <w:sz w:val="24"/>
                <w:szCs w:val="24"/>
                <w:lang w:val="mn-MN"/>
              </w:rPr>
              <w:t>For the purposes of this document, the terms and definitions given in IEC 62933-1 apply.</w:t>
            </w:r>
          </w:p>
          <w:p w14:paraId="1B35D156" w14:textId="77777777" w:rsidR="00AF4AAC" w:rsidRPr="003B6285" w:rsidRDefault="00AF4AAC" w:rsidP="00AF4AAC">
            <w:pPr>
              <w:pStyle w:val="BodyText"/>
              <w:spacing w:after="0"/>
              <w:jc w:val="both"/>
              <w:rPr>
                <w:sz w:val="24"/>
                <w:szCs w:val="24"/>
                <w:lang w:val="mn-MN"/>
              </w:rPr>
            </w:pPr>
            <w:r w:rsidRPr="003B6285">
              <w:rPr>
                <w:rStyle w:val="BodyTextChar"/>
                <w:sz w:val="24"/>
                <w:szCs w:val="24"/>
                <w:lang w:val="mn-MN"/>
              </w:rPr>
              <w:t>ISO and IEC maintain terminological databases for use in standardization at the following addresses;</w:t>
            </w:r>
          </w:p>
          <w:p w14:paraId="7AAC8E6F" w14:textId="77777777" w:rsidR="00AF4AAC" w:rsidRPr="003B6285" w:rsidRDefault="00AF4AAC">
            <w:pPr>
              <w:pStyle w:val="BodyText"/>
              <w:numPr>
                <w:ilvl w:val="0"/>
                <w:numId w:val="1"/>
              </w:numPr>
              <w:tabs>
                <w:tab w:val="left" w:pos="505"/>
              </w:tabs>
              <w:spacing w:after="0" w:line="233" w:lineRule="auto"/>
              <w:rPr>
                <w:sz w:val="24"/>
                <w:szCs w:val="24"/>
                <w:lang w:val="mn-MN"/>
              </w:rPr>
            </w:pPr>
            <w:r w:rsidRPr="003B6285">
              <w:rPr>
                <w:rStyle w:val="BodyTextChar"/>
                <w:sz w:val="24"/>
                <w:szCs w:val="24"/>
                <w:lang w:val="mn-MN"/>
              </w:rPr>
              <w:t xml:space="preserve">IEC Electropedia: available at </w:t>
            </w:r>
            <w:r w:rsidR="00447A43">
              <w:fldChar w:fldCharType="begin"/>
            </w:r>
            <w:r w:rsidR="00447A43">
              <w:instrText xml:space="preserve"> HYPERLINK "http://www.electropedia.org/" </w:instrText>
            </w:r>
            <w:r w:rsidR="00447A43">
              <w:fldChar w:fldCharType="separate"/>
            </w:r>
            <w:r w:rsidRPr="003B6285">
              <w:rPr>
                <w:rStyle w:val="BodyTextChar"/>
                <w:sz w:val="24"/>
                <w:szCs w:val="24"/>
                <w:lang w:val="mn-MN"/>
              </w:rPr>
              <w:t>http://www.electropedia.org/</w:t>
            </w:r>
            <w:r w:rsidR="00447A43">
              <w:rPr>
                <w:rStyle w:val="BodyTextChar"/>
                <w:sz w:val="24"/>
                <w:szCs w:val="24"/>
                <w:lang w:val="mn-MN"/>
              </w:rPr>
              <w:fldChar w:fldCharType="end"/>
            </w:r>
          </w:p>
          <w:p w14:paraId="7F966F00" w14:textId="0CE7DB87" w:rsidR="00AF4AAC" w:rsidRPr="003B6285" w:rsidRDefault="00AF4AAC">
            <w:pPr>
              <w:pStyle w:val="BodyText"/>
              <w:numPr>
                <w:ilvl w:val="0"/>
                <w:numId w:val="1"/>
              </w:numPr>
              <w:tabs>
                <w:tab w:val="left" w:pos="505"/>
              </w:tabs>
              <w:spacing w:after="0" w:line="233" w:lineRule="auto"/>
              <w:rPr>
                <w:rStyle w:val="Bodytext2"/>
                <w:sz w:val="24"/>
                <w:szCs w:val="24"/>
                <w:lang w:val="mn-MN"/>
              </w:rPr>
            </w:pPr>
            <w:r w:rsidRPr="003B6285">
              <w:rPr>
                <w:rStyle w:val="BodyTextChar"/>
                <w:sz w:val="24"/>
                <w:szCs w:val="24"/>
                <w:lang w:val="mn-MN"/>
              </w:rPr>
              <w:t xml:space="preserve">ISO Online browsing platform; available at </w:t>
            </w:r>
            <w:r w:rsidR="00447A43">
              <w:fldChar w:fldCharType="begin"/>
            </w:r>
            <w:r w:rsidR="00447A43">
              <w:instrText xml:space="preserve"> HYPERLINK "http://www.iso.org/obp" </w:instrText>
            </w:r>
            <w:r w:rsidR="00447A43">
              <w:fldChar w:fldCharType="separate"/>
            </w:r>
            <w:r w:rsidRPr="003B6285">
              <w:rPr>
                <w:rStyle w:val="BodyTextChar"/>
                <w:sz w:val="24"/>
                <w:szCs w:val="24"/>
                <w:lang w:val="mn-MN"/>
              </w:rPr>
              <w:t>http://www.iso.org/obp</w:t>
            </w:r>
            <w:r w:rsidR="00447A43">
              <w:rPr>
                <w:rStyle w:val="BodyTextChar"/>
                <w:sz w:val="24"/>
                <w:szCs w:val="24"/>
                <w:lang w:val="mn-MN"/>
              </w:rPr>
              <w:fldChar w:fldCharType="end"/>
            </w:r>
          </w:p>
          <w:p w14:paraId="4C3B0F52" w14:textId="4522FBFC" w:rsidR="00EF6323" w:rsidRPr="003B6285" w:rsidRDefault="00EF6323" w:rsidP="00613CEA">
            <w:pPr>
              <w:rPr>
                <w:rFonts w:ascii="Arial" w:hAnsi="Arial" w:cs="Arial"/>
                <w:sz w:val="24"/>
                <w:szCs w:val="24"/>
                <w:lang w:val="mn-MN"/>
              </w:rPr>
            </w:pPr>
            <w:bookmarkStart w:id="2" w:name="bookmark13"/>
          </w:p>
          <w:p w14:paraId="70222EB5" w14:textId="77777777" w:rsidR="00613CEA" w:rsidRPr="003B6285" w:rsidRDefault="00613CEA" w:rsidP="00613CEA">
            <w:pPr>
              <w:rPr>
                <w:rStyle w:val="Heading30"/>
                <w:rFonts w:eastAsia="SimSun"/>
                <w:b w:val="0"/>
                <w:bCs w:val="0"/>
                <w:sz w:val="24"/>
                <w:szCs w:val="24"/>
                <w:lang w:val="mn-MN"/>
              </w:rPr>
            </w:pPr>
          </w:p>
          <w:p w14:paraId="3DB1925E" w14:textId="123E1685" w:rsidR="00EF6323" w:rsidRPr="003B6285" w:rsidRDefault="00EF6323" w:rsidP="00AF4AAC">
            <w:pPr>
              <w:keepNext/>
              <w:keepLines/>
              <w:widowControl w:val="0"/>
              <w:tabs>
                <w:tab w:val="left" w:pos="845"/>
              </w:tabs>
              <w:spacing w:after="260" w:line="233" w:lineRule="auto"/>
              <w:outlineLvl w:val="2"/>
              <w:rPr>
                <w:rStyle w:val="Heading30"/>
                <w:bCs w:val="0"/>
                <w:sz w:val="24"/>
                <w:szCs w:val="24"/>
                <w:lang w:val="mn-MN"/>
              </w:rPr>
            </w:pPr>
          </w:p>
          <w:p w14:paraId="7B9D3B5A" w14:textId="7BCB34B2" w:rsidR="00AF4AAC" w:rsidRPr="003B6285" w:rsidRDefault="00AF4AAC" w:rsidP="00AF4AAC">
            <w:pPr>
              <w:keepNext/>
              <w:keepLines/>
              <w:widowControl w:val="0"/>
              <w:tabs>
                <w:tab w:val="left" w:pos="845"/>
              </w:tabs>
              <w:spacing w:after="260" w:line="233" w:lineRule="auto"/>
              <w:outlineLvl w:val="2"/>
              <w:rPr>
                <w:rFonts w:ascii="Arial" w:hAnsi="Arial" w:cs="Arial"/>
                <w:sz w:val="24"/>
                <w:szCs w:val="24"/>
                <w:lang w:val="mn-MN"/>
              </w:rPr>
            </w:pPr>
            <w:r w:rsidRPr="003B6285">
              <w:rPr>
                <w:rStyle w:val="Heading30"/>
                <w:bCs w:val="0"/>
                <w:sz w:val="24"/>
                <w:szCs w:val="24"/>
                <w:lang w:val="mn-MN"/>
              </w:rPr>
              <w:t>3.2 Abbreviated terms</w:t>
            </w:r>
            <w:bookmarkEnd w:id="2"/>
          </w:p>
          <w:p w14:paraId="59FADDE3" w14:textId="77777777" w:rsidR="00AF4AAC" w:rsidRPr="003B6285" w:rsidRDefault="00AF4AAC" w:rsidP="00AF4AAC">
            <w:pPr>
              <w:pStyle w:val="BodyText"/>
              <w:spacing w:after="0" w:line="233" w:lineRule="auto"/>
              <w:rPr>
                <w:sz w:val="24"/>
                <w:szCs w:val="24"/>
                <w:lang w:val="mn-MN"/>
              </w:rPr>
            </w:pPr>
            <w:r w:rsidRPr="003B6285">
              <w:rPr>
                <w:rStyle w:val="BodyTextChar"/>
                <w:sz w:val="24"/>
                <w:szCs w:val="24"/>
                <w:lang w:val="mn-MN"/>
              </w:rPr>
              <w:t>CAES compressed air energy storage</w:t>
            </w:r>
          </w:p>
          <w:p w14:paraId="081F206A"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CB</w:t>
            </w:r>
            <w:r w:rsidRPr="003B6285">
              <w:rPr>
                <w:rStyle w:val="BodyTextChar"/>
                <w:sz w:val="24"/>
                <w:szCs w:val="24"/>
                <w:lang w:val="mn-MN"/>
              </w:rPr>
              <w:tab/>
              <w:t>circuit breaker</w:t>
            </w:r>
          </w:p>
          <w:p w14:paraId="2D2B38E8"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DLC</w:t>
            </w:r>
            <w:r w:rsidRPr="003B6285">
              <w:rPr>
                <w:rStyle w:val="BodyTextChar"/>
                <w:sz w:val="24"/>
                <w:szCs w:val="24"/>
                <w:lang w:val="mn-MN"/>
              </w:rPr>
              <w:tab/>
            </w:r>
            <w:r w:rsidRPr="003B6285">
              <w:rPr>
                <w:rStyle w:val="BodyTextChar"/>
                <w:sz w:val="24"/>
                <w:szCs w:val="24"/>
                <w:highlight w:val="yellow"/>
                <w:lang w:val="mn-MN"/>
              </w:rPr>
              <w:t>double layer capacitor</w:t>
            </w:r>
          </w:p>
          <w:p w14:paraId="6E32F12C"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EES</w:t>
            </w:r>
            <w:r w:rsidRPr="003B6285">
              <w:rPr>
                <w:rStyle w:val="BodyTextChar"/>
                <w:sz w:val="24"/>
                <w:szCs w:val="24"/>
                <w:lang w:val="mn-MN"/>
              </w:rPr>
              <w:tab/>
              <w:t>electrical energy storage</w:t>
            </w:r>
          </w:p>
          <w:p w14:paraId="335B1D78"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FES</w:t>
            </w:r>
            <w:r w:rsidRPr="003B6285">
              <w:rPr>
                <w:rStyle w:val="BodyTextChar"/>
                <w:sz w:val="24"/>
                <w:szCs w:val="24"/>
                <w:lang w:val="mn-MN"/>
              </w:rPr>
              <w:tab/>
              <w:t>flywheel energy storage</w:t>
            </w:r>
          </w:p>
          <w:p w14:paraId="4986616E"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NaS</w:t>
            </w:r>
            <w:r w:rsidRPr="003B6285">
              <w:rPr>
                <w:rStyle w:val="BodyTextChar"/>
                <w:sz w:val="24"/>
                <w:szCs w:val="24"/>
                <w:lang w:val="mn-MN"/>
              </w:rPr>
              <w:tab/>
              <w:t>sodium sulphur</w:t>
            </w:r>
          </w:p>
          <w:p w14:paraId="435494D3"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NiCd</w:t>
            </w:r>
            <w:r w:rsidRPr="003B6285">
              <w:rPr>
                <w:rStyle w:val="BodyTextChar"/>
                <w:sz w:val="24"/>
                <w:szCs w:val="24"/>
                <w:lang w:val="mn-MN"/>
              </w:rPr>
              <w:tab/>
              <w:t>nickel cadmium</w:t>
            </w:r>
          </w:p>
          <w:p w14:paraId="1EDE30A8"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NiMH</w:t>
            </w:r>
            <w:r w:rsidRPr="003B6285">
              <w:rPr>
                <w:rStyle w:val="BodyTextChar"/>
                <w:sz w:val="24"/>
                <w:szCs w:val="24"/>
                <w:lang w:val="mn-MN"/>
              </w:rPr>
              <w:tab/>
              <w:t>nickel metal hydride</w:t>
            </w:r>
          </w:p>
          <w:p w14:paraId="4CFD53E1"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PHS</w:t>
            </w:r>
            <w:r w:rsidRPr="003B6285">
              <w:rPr>
                <w:rStyle w:val="BodyTextChar"/>
                <w:sz w:val="24"/>
                <w:szCs w:val="24"/>
                <w:lang w:val="mn-MN"/>
              </w:rPr>
              <w:tab/>
              <w:t>pumped hydro storage</w:t>
            </w:r>
          </w:p>
          <w:p w14:paraId="2D87B715"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POC</w:t>
            </w:r>
            <w:r w:rsidRPr="003B6285">
              <w:rPr>
                <w:rStyle w:val="BodyTextChar"/>
                <w:sz w:val="24"/>
                <w:szCs w:val="24"/>
                <w:lang w:val="mn-MN"/>
              </w:rPr>
              <w:tab/>
              <w:t>point of connection</w:t>
            </w:r>
          </w:p>
          <w:p w14:paraId="4A875A06"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SMES</w:t>
            </w:r>
            <w:r w:rsidRPr="003B6285">
              <w:rPr>
                <w:rStyle w:val="BodyTextChar"/>
                <w:sz w:val="24"/>
                <w:szCs w:val="24"/>
                <w:lang w:val="mn-MN"/>
              </w:rPr>
              <w:tab/>
              <w:t>superconducting magnetic energy storage</w:t>
            </w:r>
          </w:p>
          <w:p w14:paraId="45957744"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SNG</w:t>
            </w:r>
            <w:r w:rsidRPr="003B6285">
              <w:rPr>
                <w:rStyle w:val="BodyTextChar"/>
                <w:sz w:val="24"/>
                <w:szCs w:val="24"/>
                <w:lang w:val="mn-MN"/>
              </w:rPr>
              <w:tab/>
              <w:t>synthetic natural gas</w:t>
            </w:r>
          </w:p>
          <w:p w14:paraId="120D3270" w14:textId="77777777" w:rsidR="00AF4AAC" w:rsidRPr="003B6285" w:rsidRDefault="00AF4AAC" w:rsidP="00AF4AAC">
            <w:pPr>
              <w:pStyle w:val="BodyText"/>
              <w:tabs>
                <w:tab w:val="left" w:pos="1480"/>
              </w:tabs>
              <w:spacing w:after="0" w:line="233" w:lineRule="auto"/>
              <w:rPr>
                <w:sz w:val="24"/>
                <w:szCs w:val="24"/>
                <w:lang w:val="mn-MN"/>
              </w:rPr>
            </w:pPr>
            <w:r w:rsidRPr="003B6285">
              <w:rPr>
                <w:rStyle w:val="BodyTextChar"/>
                <w:sz w:val="24"/>
                <w:szCs w:val="24"/>
                <w:lang w:val="mn-MN"/>
              </w:rPr>
              <w:t>SOC</w:t>
            </w:r>
            <w:r w:rsidRPr="003B6285">
              <w:rPr>
                <w:rStyle w:val="BodyTextChar"/>
                <w:sz w:val="24"/>
                <w:szCs w:val="24"/>
                <w:lang w:val="mn-MN"/>
              </w:rPr>
              <w:tab/>
              <w:t>state of charge</w:t>
            </w:r>
          </w:p>
          <w:p w14:paraId="5E75A513" w14:textId="4E8CFFCC" w:rsidR="00ED344E" w:rsidRPr="003B6285" w:rsidRDefault="00ED344E" w:rsidP="00AF4AAC">
            <w:pPr>
              <w:keepNext/>
              <w:keepLines/>
              <w:widowControl w:val="0"/>
              <w:tabs>
                <w:tab w:val="left" w:pos="845"/>
              </w:tabs>
              <w:spacing w:after="120" w:line="233" w:lineRule="auto"/>
              <w:outlineLvl w:val="2"/>
              <w:rPr>
                <w:rStyle w:val="Heading30"/>
                <w:bCs w:val="0"/>
                <w:sz w:val="24"/>
                <w:szCs w:val="24"/>
                <w:lang w:val="mn-MN"/>
              </w:rPr>
            </w:pPr>
            <w:bookmarkStart w:id="3" w:name="bookmark15"/>
          </w:p>
          <w:p w14:paraId="6524F9EF" w14:textId="5695347E" w:rsidR="00ED344E" w:rsidRPr="003B6285" w:rsidRDefault="00ED344E" w:rsidP="00AF4AAC">
            <w:pPr>
              <w:keepNext/>
              <w:keepLines/>
              <w:widowControl w:val="0"/>
              <w:tabs>
                <w:tab w:val="left" w:pos="845"/>
              </w:tabs>
              <w:spacing w:after="120" w:line="233" w:lineRule="auto"/>
              <w:outlineLvl w:val="2"/>
              <w:rPr>
                <w:rStyle w:val="Heading30"/>
                <w:bCs w:val="0"/>
                <w:sz w:val="24"/>
                <w:szCs w:val="24"/>
                <w:lang w:val="mn-MN"/>
              </w:rPr>
            </w:pPr>
          </w:p>
          <w:p w14:paraId="2DD0C24A" w14:textId="3CBA6F11" w:rsidR="00ED344E" w:rsidRPr="003B6285" w:rsidRDefault="00ED344E" w:rsidP="00AF4AAC">
            <w:pPr>
              <w:keepNext/>
              <w:keepLines/>
              <w:widowControl w:val="0"/>
              <w:tabs>
                <w:tab w:val="left" w:pos="845"/>
              </w:tabs>
              <w:spacing w:after="120" w:line="233" w:lineRule="auto"/>
              <w:outlineLvl w:val="2"/>
              <w:rPr>
                <w:rStyle w:val="Heading30"/>
                <w:bCs w:val="0"/>
                <w:sz w:val="24"/>
                <w:szCs w:val="24"/>
                <w:lang w:val="mn-MN"/>
              </w:rPr>
            </w:pPr>
          </w:p>
          <w:p w14:paraId="1F54B826" w14:textId="319B3292" w:rsidR="00AF4AAC" w:rsidRPr="00000303" w:rsidRDefault="00AF4AAC" w:rsidP="00AF4AAC">
            <w:pPr>
              <w:keepNext/>
              <w:keepLines/>
              <w:widowControl w:val="0"/>
              <w:tabs>
                <w:tab w:val="left" w:pos="845"/>
              </w:tabs>
              <w:spacing w:after="120" w:line="233" w:lineRule="auto"/>
              <w:outlineLvl w:val="2"/>
              <w:rPr>
                <w:rFonts w:ascii="Arial" w:hAnsi="Arial" w:cs="Arial"/>
                <w:color w:val="000000" w:themeColor="text1"/>
                <w:sz w:val="24"/>
                <w:szCs w:val="24"/>
                <w:lang w:val="mn-MN"/>
              </w:rPr>
            </w:pPr>
            <w:r w:rsidRPr="003B6285">
              <w:rPr>
                <w:rStyle w:val="Heading30"/>
                <w:bCs w:val="0"/>
                <w:sz w:val="24"/>
                <w:szCs w:val="24"/>
                <w:lang w:val="mn-MN"/>
              </w:rPr>
              <w:t xml:space="preserve">3.3 </w:t>
            </w:r>
            <w:r w:rsidRPr="00000303">
              <w:rPr>
                <w:rStyle w:val="Heading30"/>
                <w:bCs w:val="0"/>
                <w:color w:val="000000" w:themeColor="text1"/>
                <w:sz w:val="24"/>
                <w:szCs w:val="24"/>
                <w:lang w:val="mn-MN"/>
              </w:rPr>
              <w:t>Symbols</w:t>
            </w:r>
            <w:bookmarkEnd w:id="3"/>
          </w:p>
          <w:p w14:paraId="10294BE5" w14:textId="77777777" w:rsidR="00AF4AAC" w:rsidRPr="00000303" w:rsidRDefault="00AF4AAC" w:rsidP="00AF4AAC">
            <w:pPr>
              <w:pStyle w:val="BodyText"/>
              <w:tabs>
                <w:tab w:val="left" w:pos="1480"/>
              </w:tabs>
              <w:spacing w:after="120" w:line="233" w:lineRule="auto"/>
              <w:rPr>
                <w:color w:val="000000" w:themeColor="text1"/>
                <w:sz w:val="24"/>
                <w:szCs w:val="24"/>
                <w:lang w:val="mn-MN"/>
              </w:rPr>
            </w:pPr>
            <w:r w:rsidRPr="00000303">
              <w:rPr>
                <w:rStyle w:val="BodyTextChar"/>
                <w:i/>
                <w:iCs/>
                <w:color w:val="000000" w:themeColor="text1"/>
                <w:sz w:val="24"/>
                <w:szCs w:val="24"/>
                <w:lang w:val="mn-MN"/>
              </w:rPr>
              <w:t>r/^</w:t>
            </w:r>
            <w:r w:rsidRPr="00000303">
              <w:rPr>
                <w:rStyle w:val="BodyTextChar"/>
                <w:color w:val="000000" w:themeColor="text1"/>
                <w:sz w:val="24"/>
                <w:szCs w:val="24"/>
                <w:lang w:val="mn-MN"/>
              </w:rPr>
              <w:tab/>
              <w:t>roundtrip efficiency</w:t>
            </w:r>
          </w:p>
          <w:p w14:paraId="1B514B9D" w14:textId="77777777" w:rsidR="00AF4AAC" w:rsidRPr="00000303" w:rsidRDefault="00AF4AAC" w:rsidP="00AF4AAC">
            <w:pPr>
              <w:pStyle w:val="BodyText"/>
              <w:spacing w:after="120" w:line="233" w:lineRule="auto"/>
              <w:rPr>
                <w:color w:val="000000" w:themeColor="text1"/>
                <w:sz w:val="24"/>
                <w:szCs w:val="24"/>
                <w:lang w:val="mn-MN"/>
              </w:rPr>
            </w:pPr>
            <w:r w:rsidRPr="00000303">
              <w:rPr>
                <w:rStyle w:val="BodyTextChar"/>
                <w:color w:val="000000" w:themeColor="text1"/>
                <w:sz w:val="24"/>
                <w:szCs w:val="24"/>
                <w:lang w:val="mn-MN"/>
              </w:rPr>
              <w:t>E</w:t>
            </w:r>
            <w:r w:rsidRPr="00000303">
              <w:rPr>
                <w:rStyle w:val="BodyTextChar"/>
                <w:color w:val="000000" w:themeColor="text1"/>
                <w:sz w:val="24"/>
                <w:szCs w:val="24"/>
                <w:vertAlign w:val="subscript"/>
                <w:lang w:val="mn-MN"/>
              </w:rPr>
              <w:t>o</w:t>
            </w:r>
            <w:r w:rsidRPr="00000303">
              <w:rPr>
                <w:rStyle w:val="BodyTextChar"/>
                <w:color w:val="000000" w:themeColor="text1"/>
                <w:sz w:val="24"/>
                <w:szCs w:val="24"/>
                <w:lang w:val="mn-MN"/>
              </w:rPr>
              <w:t xml:space="preserve"> total output energy measured at POC</w:t>
            </w:r>
          </w:p>
          <w:p w14:paraId="18CE7B16" w14:textId="77777777" w:rsidR="00AF4AAC" w:rsidRPr="00000303" w:rsidRDefault="00AF4AAC" w:rsidP="00AF4AAC">
            <w:pPr>
              <w:pStyle w:val="BodyText"/>
              <w:tabs>
                <w:tab w:val="left" w:pos="1480"/>
              </w:tabs>
              <w:spacing w:after="120" w:line="233" w:lineRule="auto"/>
              <w:rPr>
                <w:color w:val="000000" w:themeColor="text1"/>
                <w:sz w:val="24"/>
                <w:szCs w:val="24"/>
                <w:lang w:val="mn-MN"/>
              </w:rPr>
            </w:pPr>
            <w:r w:rsidRPr="00000303">
              <w:rPr>
                <w:rStyle w:val="BodyTextChar"/>
                <w:color w:val="000000" w:themeColor="text1"/>
                <w:sz w:val="24"/>
                <w:szCs w:val="24"/>
                <w:lang w:val="mn-MN"/>
              </w:rPr>
              <w:t>£|</w:t>
            </w:r>
            <w:r w:rsidRPr="00000303">
              <w:rPr>
                <w:rStyle w:val="BodyTextChar"/>
                <w:color w:val="000000" w:themeColor="text1"/>
                <w:sz w:val="24"/>
                <w:szCs w:val="24"/>
                <w:lang w:val="mn-MN"/>
              </w:rPr>
              <w:tab/>
              <w:t>total input energy measured at POC</w:t>
            </w:r>
          </w:p>
          <w:p w14:paraId="4454C58C" w14:textId="77777777" w:rsidR="00AF4AAC" w:rsidRPr="00000303" w:rsidRDefault="00AF4AAC" w:rsidP="00AF4AAC">
            <w:pPr>
              <w:pStyle w:val="BodyText"/>
              <w:spacing w:after="0"/>
              <w:rPr>
                <w:color w:val="000000" w:themeColor="text1"/>
                <w:sz w:val="24"/>
                <w:szCs w:val="24"/>
                <w:lang w:val="mn-MN"/>
              </w:rPr>
            </w:pPr>
            <w:r w:rsidRPr="00000303">
              <w:rPr>
                <w:rStyle w:val="BodyTextChar"/>
                <w:i/>
                <w:iCs/>
                <w:color w:val="000000" w:themeColor="text1"/>
                <w:sz w:val="24"/>
                <w:szCs w:val="24"/>
                <w:lang w:val="mn-MN"/>
              </w:rPr>
              <w:t>E</w:t>
            </w:r>
          </w:p>
          <w:p w14:paraId="032B5B70" w14:textId="77777777" w:rsidR="00AF4AAC" w:rsidRPr="003B6285" w:rsidRDefault="00AF4AAC" w:rsidP="00AF4AAC">
            <w:pPr>
              <w:pStyle w:val="BodyText"/>
              <w:spacing w:after="120" w:line="233" w:lineRule="auto"/>
              <w:ind w:left="1520"/>
              <w:rPr>
                <w:sz w:val="24"/>
                <w:szCs w:val="24"/>
                <w:lang w:val="mn-MN"/>
              </w:rPr>
            </w:pPr>
            <w:r w:rsidRPr="00000303">
              <w:rPr>
                <w:rStyle w:val="BodyTextChar"/>
                <w:color w:val="000000" w:themeColor="text1"/>
                <w:sz w:val="24"/>
                <w:szCs w:val="24"/>
                <w:lang w:val="mn-MN"/>
              </w:rPr>
              <w:t xml:space="preserve">energy consumption of auxiliary subsystem measured at auxiliary POC during output </w:t>
            </w:r>
            <w:r w:rsidRPr="003B6285">
              <w:rPr>
                <w:rStyle w:val="BodyTextChar"/>
                <w:sz w:val="24"/>
                <w:szCs w:val="24"/>
                <w:lang w:val="mn-MN"/>
              </w:rPr>
              <w:t>operation</w:t>
            </w:r>
          </w:p>
          <w:p w14:paraId="315F876B" w14:textId="77777777" w:rsidR="00AF4AAC" w:rsidRPr="003B6285" w:rsidRDefault="00AF4AAC" w:rsidP="00AF4AAC">
            <w:pPr>
              <w:pStyle w:val="BodyText"/>
              <w:spacing w:after="0"/>
              <w:rPr>
                <w:sz w:val="24"/>
                <w:szCs w:val="24"/>
                <w:lang w:val="mn-MN"/>
              </w:rPr>
            </w:pPr>
            <w:r w:rsidRPr="003B6285">
              <w:rPr>
                <w:rStyle w:val="BodyTextChar"/>
                <w:i/>
                <w:iCs/>
                <w:sz w:val="24"/>
                <w:szCs w:val="24"/>
                <w:lang w:val="mn-MN"/>
              </w:rPr>
              <w:t>E</w:t>
            </w:r>
          </w:p>
          <w:p w14:paraId="38DAE266" w14:textId="77777777" w:rsidR="00AF4AAC" w:rsidRPr="003B6285" w:rsidRDefault="00AF4AAC" w:rsidP="00AF4AAC">
            <w:pPr>
              <w:pStyle w:val="BodyText"/>
              <w:spacing w:after="120" w:line="233" w:lineRule="auto"/>
              <w:ind w:left="1520" w:hanging="1300"/>
              <w:rPr>
                <w:sz w:val="24"/>
                <w:szCs w:val="24"/>
                <w:lang w:val="mn-MN"/>
              </w:rPr>
            </w:pPr>
            <w:r w:rsidRPr="003B6285">
              <w:rPr>
                <w:rStyle w:val="BodyTextChar"/>
                <w:sz w:val="24"/>
                <w:szCs w:val="24"/>
                <w:vertAlign w:val="superscript"/>
                <w:lang w:val="mn-MN"/>
              </w:rPr>
              <w:t>aux</w:t>
            </w:r>
            <w:r w:rsidRPr="003B6285">
              <w:rPr>
                <w:rStyle w:val="BodyTextChar"/>
                <w:sz w:val="24"/>
                <w:szCs w:val="24"/>
                <w:lang w:val="mn-MN"/>
              </w:rPr>
              <w:t>- energy consumption of auxiliary subsystem measured at auxiliary POC during input operation</w:t>
            </w:r>
          </w:p>
          <w:p w14:paraId="402C3B52" w14:textId="77777777" w:rsidR="00AF4AAC" w:rsidRPr="003B6285" w:rsidRDefault="00AF4AAC" w:rsidP="00AF4AAC">
            <w:pPr>
              <w:pStyle w:val="BodyText"/>
              <w:tabs>
                <w:tab w:val="left" w:pos="1480"/>
              </w:tabs>
              <w:spacing w:after="120" w:line="233" w:lineRule="auto"/>
              <w:rPr>
                <w:sz w:val="24"/>
                <w:szCs w:val="24"/>
                <w:lang w:val="mn-MN"/>
              </w:rPr>
            </w:pPr>
            <w:r w:rsidRPr="003B6285">
              <w:rPr>
                <w:rStyle w:val="BodyTextChar"/>
                <w:i/>
                <w:iCs/>
                <w:sz w:val="24"/>
                <w:szCs w:val="24"/>
                <w:lang w:val="mn-MN"/>
              </w:rPr>
              <w:t>RR.</w:t>
            </w:r>
            <w:r w:rsidRPr="003B6285">
              <w:rPr>
                <w:rStyle w:val="BodyTextChar"/>
                <w:sz w:val="24"/>
                <w:szCs w:val="24"/>
                <w:lang w:val="mn-MN"/>
              </w:rPr>
              <w:tab/>
              <w:t>ramp rate</w:t>
            </w:r>
          </w:p>
          <w:p w14:paraId="7BEC9193" w14:textId="77777777" w:rsidR="00AF4AAC" w:rsidRPr="003B6285" w:rsidRDefault="00AF4AAC" w:rsidP="00AF4AAC">
            <w:pPr>
              <w:pStyle w:val="BodyText"/>
              <w:tabs>
                <w:tab w:val="left" w:pos="1480"/>
              </w:tabs>
              <w:spacing w:after="120" w:line="233" w:lineRule="auto"/>
              <w:rPr>
                <w:sz w:val="24"/>
                <w:szCs w:val="24"/>
                <w:lang w:val="mn-MN"/>
              </w:rPr>
            </w:pPr>
            <w:r w:rsidRPr="003B6285">
              <w:rPr>
                <w:rStyle w:val="BodyTextChar"/>
                <w:i/>
                <w:iCs/>
                <w:sz w:val="24"/>
                <w:szCs w:val="24"/>
                <w:lang w:val="mn-MN"/>
              </w:rPr>
              <w:t>SRT</w:t>
            </w:r>
            <w:r w:rsidRPr="003B6285">
              <w:rPr>
                <w:rStyle w:val="BodyTextChar"/>
                <w:sz w:val="24"/>
                <w:szCs w:val="24"/>
                <w:lang w:val="mn-MN"/>
              </w:rPr>
              <w:tab/>
              <w:t>step response time</w:t>
            </w:r>
          </w:p>
          <w:p w14:paraId="3D99BDF9" w14:textId="77777777" w:rsidR="00AF4AAC" w:rsidRPr="003B6285" w:rsidRDefault="00AF4AAC" w:rsidP="00AF4AAC">
            <w:pPr>
              <w:pStyle w:val="BodyText"/>
              <w:tabs>
                <w:tab w:val="left" w:pos="1480"/>
              </w:tabs>
              <w:spacing w:after="120" w:line="233" w:lineRule="auto"/>
              <w:rPr>
                <w:sz w:val="24"/>
                <w:szCs w:val="24"/>
                <w:lang w:val="mn-MN"/>
              </w:rPr>
            </w:pPr>
            <w:r w:rsidRPr="003B6285">
              <w:rPr>
                <w:rStyle w:val="BodyTextChar"/>
                <w:i/>
                <w:iCs/>
                <w:sz w:val="24"/>
                <w:szCs w:val="24"/>
                <w:lang w:val="mn-MN"/>
              </w:rPr>
              <w:t>P</w:t>
            </w:r>
            <w:r w:rsidRPr="003B6285">
              <w:rPr>
                <w:rStyle w:val="BodyTextChar"/>
                <w:sz w:val="24"/>
                <w:szCs w:val="24"/>
                <w:lang w:val="mn-MN"/>
              </w:rPr>
              <w:tab/>
              <w:t>active power</w:t>
            </w:r>
          </w:p>
          <w:p w14:paraId="4E19BFD0" w14:textId="2BF66F1D" w:rsidR="00AF4AAC" w:rsidRPr="003B6285" w:rsidRDefault="00164024">
            <w:pPr>
              <w:pStyle w:val="BodyText"/>
              <w:numPr>
                <w:ilvl w:val="0"/>
                <w:numId w:val="2"/>
              </w:numPr>
              <w:tabs>
                <w:tab w:val="left" w:pos="1480"/>
                <w:tab w:val="left" w:pos="2726"/>
              </w:tabs>
              <w:spacing w:after="120" w:line="233" w:lineRule="auto"/>
              <w:rPr>
                <w:sz w:val="24"/>
                <w:szCs w:val="24"/>
                <w:lang w:val="mn-MN"/>
              </w:rPr>
            </w:pPr>
            <w:r w:rsidRPr="003B6285">
              <w:rPr>
                <w:rStyle w:val="BodyTextChar"/>
                <w:sz w:val="24"/>
                <w:szCs w:val="24"/>
                <w:lang w:val="mn-MN"/>
              </w:rPr>
              <w:t xml:space="preserve">Reactive </w:t>
            </w:r>
            <w:r w:rsidR="00AF4AAC" w:rsidRPr="003B6285">
              <w:rPr>
                <w:rStyle w:val="BodyTextChar"/>
                <w:sz w:val="24"/>
                <w:szCs w:val="24"/>
                <w:lang w:val="mn-MN"/>
              </w:rPr>
              <w:t>power</w:t>
            </w:r>
          </w:p>
          <w:p w14:paraId="4CE07DE8" w14:textId="74B3D5C3" w:rsidR="00AF4AAC" w:rsidRPr="003B6285" w:rsidRDefault="00164024" w:rsidP="00AF4AAC">
            <w:pPr>
              <w:pStyle w:val="BodyText"/>
              <w:tabs>
                <w:tab w:val="left" w:pos="1480"/>
                <w:tab w:val="left" w:pos="2863"/>
              </w:tabs>
              <w:spacing w:after="120" w:line="233" w:lineRule="auto"/>
              <w:rPr>
                <w:sz w:val="24"/>
                <w:szCs w:val="24"/>
                <w:lang w:val="mn-MN"/>
              </w:rPr>
            </w:pPr>
            <w:r w:rsidRPr="003B6285">
              <w:rPr>
                <w:rStyle w:val="BodyTextChar"/>
                <w:sz w:val="24"/>
                <w:szCs w:val="24"/>
                <w:lang w:val="mn-MN"/>
              </w:rPr>
              <w:t>$</w:t>
            </w:r>
            <w:r w:rsidRPr="003B6285">
              <w:rPr>
                <w:rStyle w:val="BodyTextChar"/>
                <w:sz w:val="24"/>
                <w:szCs w:val="24"/>
                <w:lang w:val="mn-MN"/>
              </w:rPr>
              <w:tab/>
              <w:t xml:space="preserve">apparent </w:t>
            </w:r>
            <w:r w:rsidR="00AF4AAC" w:rsidRPr="003B6285">
              <w:rPr>
                <w:rStyle w:val="BodyTextChar"/>
                <w:sz w:val="24"/>
                <w:szCs w:val="24"/>
                <w:lang w:val="mn-MN"/>
              </w:rPr>
              <w:t>power</w:t>
            </w:r>
          </w:p>
          <w:p w14:paraId="5B4B03F9" w14:textId="77777777" w:rsidR="00AF4AAC" w:rsidRPr="003B6285" w:rsidRDefault="00AF4AAC" w:rsidP="00AF4AAC">
            <w:pPr>
              <w:pStyle w:val="BodyText"/>
              <w:tabs>
                <w:tab w:val="left" w:pos="1480"/>
              </w:tabs>
              <w:spacing w:after="120" w:line="233" w:lineRule="auto"/>
              <w:rPr>
                <w:sz w:val="24"/>
                <w:szCs w:val="24"/>
                <w:lang w:val="mn-MN"/>
              </w:rPr>
            </w:pPr>
            <w:r w:rsidRPr="003B6285">
              <w:rPr>
                <w:rStyle w:val="BodyTextChar"/>
                <w:i/>
                <w:iCs/>
                <w:sz w:val="24"/>
                <w:szCs w:val="24"/>
                <w:lang w:val="mn-MN"/>
              </w:rPr>
              <w:t>U</w:t>
            </w:r>
            <w:r w:rsidRPr="003B6285">
              <w:rPr>
                <w:rStyle w:val="BodyTextChar"/>
                <w:sz w:val="24"/>
                <w:szCs w:val="24"/>
                <w:lang w:val="mn-MN"/>
              </w:rPr>
              <w:tab/>
              <w:t>voltage</w:t>
            </w:r>
          </w:p>
          <w:p w14:paraId="67E4475D" w14:textId="77777777" w:rsidR="00AF4AAC" w:rsidRPr="003B6285" w:rsidRDefault="00AF4AAC" w:rsidP="00AF4AAC">
            <w:pPr>
              <w:pStyle w:val="BodyText"/>
              <w:tabs>
                <w:tab w:val="left" w:pos="1480"/>
              </w:tabs>
              <w:spacing w:after="120" w:line="233" w:lineRule="auto"/>
              <w:rPr>
                <w:sz w:val="24"/>
                <w:szCs w:val="24"/>
                <w:lang w:val="mn-MN"/>
              </w:rPr>
            </w:pPr>
            <w:r w:rsidRPr="003B6285">
              <w:rPr>
                <w:rStyle w:val="BodyTextChar"/>
                <w:i/>
                <w:iCs/>
                <w:sz w:val="24"/>
                <w:szCs w:val="24"/>
                <w:lang w:val="mn-MN"/>
              </w:rPr>
              <w:lastRenderedPageBreak/>
              <w:t>I</w:t>
            </w:r>
            <w:r w:rsidRPr="003B6285">
              <w:rPr>
                <w:rStyle w:val="BodyTextChar"/>
                <w:sz w:val="24"/>
                <w:szCs w:val="24"/>
                <w:lang w:val="mn-MN"/>
              </w:rPr>
              <w:tab/>
              <w:t>current</w:t>
            </w:r>
          </w:p>
          <w:p w14:paraId="3B92A7CE" w14:textId="77777777" w:rsidR="00AF4AAC" w:rsidRPr="003B6285" w:rsidRDefault="00AF4AAC" w:rsidP="00AF4AAC">
            <w:pPr>
              <w:pStyle w:val="BodyText"/>
              <w:tabs>
                <w:tab w:val="left" w:pos="1480"/>
              </w:tabs>
              <w:spacing w:after="340" w:line="233" w:lineRule="auto"/>
              <w:rPr>
                <w:sz w:val="24"/>
                <w:szCs w:val="24"/>
                <w:lang w:val="mn-MN"/>
              </w:rPr>
            </w:pPr>
            <w:r w:rsidRPr="003B6285">
              <w:rPr>
                <w:rStyle w:val="BodyTextChar"/>
                <w:sz w:val="24"/>
                <w:szCs w:val="24"/>
                <w:lang w:val="mn-MN"/>
              </w:rPr>
              <w:t>P</w:t>
            </w:r>
            <w:r w:rsidRPr="003B6285">
              <w:rPr>
                <w:rStyle w:val="BodyTextChar"/>
                <w:sz w:val="24"/>
                <w:szCs w:val="24"/>
                <w:vertAlign w:val="subscript"/>
                <w:lang w:val="mn-MN"/>
              </w:rPr>
              <w:t>aux</w:t>
            </w:r>
            <w:r w:rsidRPr="003B6285">
              <w:rPr>
                <w:rStyle w:val="BodyTextChar"/>
                <w:sz w:val="24"/>
                <w:szCs w:val="24"/>
                <w:lang w:val="mn-MN"/>
              </w:rPr>
              <w:tab/>
              <w:t>auxiliary power consumption</w:t>
            </w:r>
          </w:p>
          <w:p w14:paraId="043C6EB2" w14:textId="68A8B8FE" w:rsidR="00AF4AAC" w:rsidRPr="003B6285" w:rsidRDefault="00AF4AAC" w:rsidP="00AF4AAC">
            <w:pPr>
              <w:pStyle w:val="Bodytext30"/>
              <w:tabs>
                <w:tab w:val="center" w:pos="668"/>
                <w:tab w:val="right" w:pos="4884"/>
              </w:tabs>
              <w:rPr>
                <w:b/>
                <w:sz w:val="24"/>
                <w:szCs w:val="24"/>
                <w:lang w:val="mn-MN"/>
              </w:rPr>
            </w:pPr>
            <w:r w:rsidRPr="003B6285">
              <w:rPr>
                <w:rStyle w:val="Bodytext3"/>
                <w:b/>
                <w:sz w:val="24"/>
                <w:szCs w:val="24"/>
                <w:lang w:val="mn-MN"/>
              </w:rPr>
              <w:t>4 Classification of EES system</w:t>
            </w:r>
          </w:p>
          <w:p w14:paraId="189C24C7" w14:textId="363AA330" w:rsidR="00AB0D82" w:rsidRPr="003B6285" w:rsidRDefault="00AF4AAC" w:rsidP="00AB0D82">
            <w:pPr>
              <w:contextualSpacing/>
              <w:rPr>
                <w:rFonts w:ascii="Arial" w:hAnsi="Arial" w:cs="Arial"/>
                <w:b/>
                <w:sz w:val="24"/>
                <w:szCs w:val="24"/>
                <w:lang w:val="mn-MN"/>
              </w:rPr>
            </w:pPr>
            <w:r w:rsidRPr="003B6285">
              <w:rPr>
                <w:rFonts w:ascii="Arial" w:hAnsi="Arial" w:cs="Arial"/>
                <w:b/>
                <w:sz w:val="24"/>
                <w:szCs w:val="24"/>
                <w:lang w:val="mn-MN"/>
              </w:rPr>
              <w:t xml:space="preserve">4.1 General </w:t>
            </w:r>
          </w:p>
          <w:p w14:paraId="393BAE00" w14:textId="77777777" w:rsidR="00AB0D82" w:rsidRPr="003B6285" w:rsidRDefault="00AB0D82" w:rsidP="00AB0D82">
            <w:pPr>
              <w:contextualSpacing/>
              <w:rPr>
                <w:rFonts w:ascii="Arial" w:hAnsi="Arial" w:cs="Arial"/>
                <w:b/>
                <w:sz w:val="24"/>
                <w:szCs w:val="24"/>
                <w:lang w:val="mn-MN"/>
              </w:rPr>
            </w:pPr>
          </w:p>
          <w:p w14:paraId="2840F974" w14:textId="65AAA411" w:rsidR="00A5005B" w:rsidRPr="003B6285" w:rsidRDefault="00AF4AAC" w:rsidP="00AB0D82">
            <w:pPr>
              <w:contextualSpacing/>
              <w:jc w:val="both"/>
              <w:rPr>
                <w:rStyle w:val="BodyTextChar"/>
                <w:sz w:val="24"/>
                <w:szCs w:val="24"/>
                <w:lang w:val="mn-MN"/>
              </w:rPr>
            </w:pPr>
            <w:r w:rsidRPr="003B6285">
              <w:rPr>
                <w:rStyle w:val="BodyTextChar"/>
                <w:sz w:val="24"/>
                <w:szCs w:val="24"/>
                <w:lang w:val="mn-MN"/>
              </w:rPr>
              <w:t>A widely-used approach for classifying EES systems is the determination according to the form of energy used. A classification example of EES systems according to energy form is shown in Figure 1. EES systems are classified into mechanical, electrochemical, chemical, electrical and thermal energy storage systems.</w:t>
            </w:r>
          </w:p>
          <w:p w14:paraId="44BD1984" w14:textId="77777777" w:rsidR="005527E7" w:rsidRPr="003B6285" w:rsidRDefault="005527E7" w:rsidP="00AF4AAC">
            <w:pPr>
              <w:contextualSpacing/>
              <w:jc w:val="both"/>
              <w:rPr>
                <w:rFonts w:ascii="Arial" w:eastAsia="Times New Roman" w:hAnsi="Arial" w:cs="Arial"/>
                <w:sz w:val="24"/>
                <w:szCs w:val="24"/>
                <w:lang w:val="mn-MN"/>
              </w:rPr>
            </w:pPr>
          </w:p>
        </w:tc>
      </w:tr>
      <w:bookmarkEnd w:id="0"/>
    </w:tbl>
    <w:p w14:paraId="6E66FF9E" w14:textId="582CB7CF" w:rsidR="000620ED" w:rsidRPr="00AA6EF9" w:rsidRDefault="000620ED" w:rsidP="00B81A56">
      <w:pPr>
        <w:rPr>
          <w:rFonts w:ascii="Arial" w:hAnsi="Arial" w:cs="Arial"/>
          <w:color w:val="000000" w:themeColor="text1"/>
          <w:sz w:val="20"/>
          <w:szCs w:val="20"/>
          <w:lang w:val="mn-MN" w:bidi="en-US"/>
        </w:rPr>
      </w:pPr>
    </w:p>
    <w:p w14:paraId="46946E0B" w14:textId="2BA5C263" w:rsidR="00B81A56" w:rsidRPr="00AA6EF9" w:rsidRDefault="004022E6" w:rsidP="00B81A56">
      <w:pPr>
        <w:rPr>
          <w:rFonts w:ascii="Arial" w:hAnsi="Arial" w:cs="Arial"/>
          <w:color w:val="000000" w:themeColor="text1"/>
          <w:sz w:val="20"/>
          <w:szCs w:val="20"/>
          <w:lang w:val="mn-MN" w:bidi="en-US"/>
        </w:rPr>
      </w:pPr>
      <w:r>
        <w:rPr>
          <w:rFonts w:ascii="Arial" w:hAnsi="Arial" w:cs="Arial"/>
          <w:noProof/>
          <w:color w:val="000000" w:themeColor="text1"/>
          <w:sz w:val="20"/>
          <w:szCs w:val="20"/>
          <w:lang w:val="mn-MN" w:bidi="en-US"/>
        </w:rPr>
        <w:drawing>
          <wp:inline distT="0" distB="0" distL="0" distR="0" wp14:anchorId="111F1079" wp14:editId="433EFA49">
            <wp:extent cx="6109970" cy="2924175"/>
            <wp:effectExtent l="0" t="0" r="5080" b="9525"/>
            <wp:docPr id="6230893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89311"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6111802" cy="2925052"/>
                    </a:xfrm>
                    <a:prstGeom prst="rect">
                      <a:avLst/>
                    </a:prstGeom>
                  </pic:spPr>
                </pic:pic>
              </a:graphicData>
            </a:graphic>
          </wp:inline>
        </w:drawing>
      </w:r>
    </w:p>
    <w:p w14:paraId="22D52EF4" w14:textId="77777777" w:rsidR="00B81A56" w:rsidRPr="00AA6EF9" w:rsidRDefault="00B81A56" w:rsidP="00B81A56">
      <w:pPr>
        <w:rPr>
          <w:rFonts w:ascii="Arial" w:hAnsi="Arial" w:cs="Arial"/>
          <w:color w:val="000000" w:themeColor="text1"/>
          <w:sz w:val="20"/>
          <w:szCs w:val="20"/>
          <w:lang w:val="mn-MN" w:bidi="en-US"/>
        </w:rPr>
      </w:pPr>
    </w:p>
    <w:tbl>
      <w:tblPr>
        <w:tblStyle w:val="TableGrid"/>
        <w:tblW w:w="0" w:type="auto"/>
        <w:tblLook w:val="04A0" w:firstRow="1" w:lastRow="0" w:firstColumn="1" w:lastColumn="0" w:noHBand="0" w:noVBand="1"/>
      </w:tblPr>
      <w:tblGrid>
        <w:gridCol w:w="4572"/>
        <w:gridCol w:w="4444"/>
      </w:tblGrid>
      <w:tr w:rsidR="00D20650" w:rsidRPr="00AA6EF9" w14:paraId="3E1AAA8F" w14:textId="77777777" w:rsidTr="00316E5B">
        <w:tc>
          <w:tcPr>
            <w:tcW w:w="6205" w:type="dxa"/>
          </w:tcPr>
          <w:p w14:paraId="7F4F358A" w14:textId="372E8402" w:rsidR="00545E50" w:rsidRPr="00AA6EF9" w:rsidRDefault="00545E50" w:rsidP="00545E50">
            <w:pPr>
              <w:rPr>
                <w:rFonts w:ascii="Arial" w:hAnsi="Arial" w:cs="Arial"/>
                <w:b/>
                <w:color w:val="000000" w:themeColor="text1"/>
                <w:sz w:val="24"/>
                <w:szCs w:val="24"/>
                <w:lang w:val="mn-MN"/>
              </w:rPr>
            </w:pPr>
            <w:r w:rsidRPr="00AA6EF9">
              <w:rPr>
                <w:rFonts w:ascii="Arial" w:hAnsi="Arial" w:cs="Arial"/>
                <w:b/>
                <w:color w:val="000000" w:themeColor="text1"/>
                <w:sz w:val="24"/>
                <w:szCs w:val="24"/>
                <w:lang w:val="mn-MN"/>
              </w:rPr>
              <w:t xml:space="preserve">4.2 </w:t>
            </w:r>
            <w:r w:rsidR="003B6285" w:rsidRPr="00AA6EF9">
              <w:rPr>
                <w:rStyle w:val="Heading30"/>
                <w:bCs w:val="0"/>
                <w:color w:val="000000" w:themeColor="text1"/>
                <w:sz w:val="24"/>
                <w:szCs w:val="24"/>
                <w:lang w:val="mn-MN"/>
              </w:rPr>
              <w:t>ЦЭХХ системийн хэрэглээний категори/</w:t>
            </w:r>
            <w:r w:rsidR="006B3B20">
              <w:rPr>
                <w:rStyle w:val="Heading30"/>
                <w:bCs w:val="0"/>
                <w:color w:val="000000" w:themeColor="text1"/>
                <w:sz w:val="24"/>
                <w:szCs w:val="24"/>
                <w:lang w:val="mn-MN"/>
              </w:rPr>
              <w:t xml:space="preserve"> ангилал</w:t>
            </w:r>
          </w:p>
          <w:p w14:paraId="1CC5FB2D" w14:textId="77777777" w:rsidR="00545E50" w:rsidRPr="00AA6EF9" w:rsidRDefault="00545E50" w:rsidP="00545E50">
            <w:pPr>
              <w:jc w:val="both"/>
              <w:rPr>
                <w:rFonts w:ascii="Arial" w:hAnsi="Arial" w:cs="Arial"/>
                <w:color w:val="000000" w:themeColor="text1"/>
                <w:sz w:val="24"/>
                <w:szCs w:val="24"/>
                <w:lang w:val="mn-MN"/>
              </w:rPr>
            </w:pPr>
          </w:p>
          <w:p w14:paraId="68BBE132" w14:textId="42DF1B8C" w:rsidR="003B6285" w:rsidRPr="00AA6EF9" w:rsidRDefault="003B6285" w:rsidP="003B6285">
            <w:pPr>
              <w:pStyle w:val="BodyText"/>
              <w:spacing w:line="230"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ЦЭХХ системийн </w:t>
            </w:r>
            <w:r w:rsidR="003F5C5C" w:rsidRPr="00AA6EF9">
              <w:rPr>
                <w:rStyle w:val="BodyTextChar"/>
                <w:color w:val="000000" w:themeColor="text1"/>
                <w:sz w:val="24"/>
                <w:szCs w:val="24"/>
                <w:lang w:val="mn-MN"/>
              </w:rPr>
              <w:t xml:space="preserve">хэрэглээ болон ашиглалт нь зорилго, </w:t>
            </w:r>
            <w:r w:rsidRPr="00AA6EF9">
              <w:rPr>
                <w:rStyle w:val="BodyTextChar"/>
                <w:color w:val="000000" w:themeColor="text1"/>
                <w:sz w:val="24"/>
                <w:szCs w:val="24"/>
                <w:lang w:val="mn-MN"/>
              </w:rPr>
              <w:t>байрш</w:t>
            </w:r>
            <w:r w:rsidR="003F5C5C" w:rsidRPr="00AA6EF9">
              <w:rPr>
                <w:rStyle w:val="BodyTextChar"/>
                <w:color w:val="000000" w:themeColor="text1"/>
                <w:sz w:val="24"/>
                <w:szCs w:val="24"/>
                <w:lang w:val="mn-MN"/>
              </w:rPr>
              <w:t>лаас хамаарч</w:t>
            </w:r>
            <w:r w:rsidRPr="00AA6EF9">
              <w:rPr>
                <w:rStyle w:val="BodyTextChar"/>
                <w:color w:val="000000" w:themeColor="text1"/>
                <w:sz w:val="24"/>
                <w:szCs w:val="24"/>
                <w:lang w:val="mn-MN"/>
              </w:rPr>
              <w:t xml:space="preserve"> ялгаатай</w:t>
            </w:r>
            <w:r w:rsidR="003F5C5C" w:rsidRPr="00AA6EF9">
              <w:rPr>
                <w:rStyle w:val="BodyTextChar"/>
                <w:color w:val="000000" w:themeColor="text1"/>
                <w:sz w:val="24"/>
                <w:szCs w:val="24"/>
                <w:lang w:val="mn-MN"/>
              </w:rPr>
              <w:t xml:space="preserve"> байдаг</w:t>
            </w:r>
            <w:r w:rsidRPr="00AA6EF9">
              <w:rPr>
                <w:rStyle w:val="BodyTextChar"/>
                <w:color w:val="000000" w:themeColor="text1"/>
                <w:sz w:val="24"/>
                <w:szCs w:val="24"/>
                <w:lang w:val="mn-MN"/>
              </w:rPr>
              <w:t xml:space="preserve">.  </w:t>
            </w:r>
          </w:p>
          <w:p w14:paraId="0ABB2DBC" w14:textId="3C36585A" w:rsidR="003B6285" w:rsidRPr="00AA6EF9" w:rsidRDefault="003B6285" w:rsidP="003B6285">
            <w:pPr>
              <w:pStyle w:val="BodyText"/>
              <w:spacing w:line="230"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ЦЭХХ системийн хэрэглээг гурван ангилалд ангилж болох бөгөөд төлөөллийн 5 хэрэглээг Зураг 1-д </w:t>
            </w:r>
            <w:r w:rsidR="003F5C5C" w:rsidRPr="00AA6EF9">
              <w:rPr>
                <w:rStyle w:val="BodyTextChar"/>
                <w:color w:val="000000" w:themeColor="text1"/>
                <w:sz w:val="24"/>
                <w:szCs w:val="24"/>
                <w:lang w:val="mn-MN"/>
              </w:rPr>
              <w:t>тайлбарлав</w:t>
            </w:r>
            <w:r w:rsidRPr="00AA6EF9">
              <w:rPr>
                <w:rStyle w:val="BodyTextChar"/>
                <w:color w:val="000000" w:themeColor="text1"/>
                <w:sz w:val="24"/>
                <w:szCs w:val="24"/>
                <w:lang w:val="mn-MN"/>
              </w:rPr>
              <w:t xml:space="preserve">. Мөн гурван ангиллын </w:t>
            </w:r>
            <w:r w:rsidRPr="00AA6EF9">
              <w:rPr>
                <w:rStyle w:val="BodyTextChar"/>
                <w:color w:val="000000" w:themeColor="text1"/>
                <w:sz w:val="24"/>
                <w:szCs w:val="24"/>
                <w:lang w:val="mn-MN"/>
              </w:rPr>
              <w:lastRenderedPageBreak/>
              <w:t xml:space="preserve">товч утгыг дараах байдлаар Хүснэгт 1-д үзүүлэв: </w:t>
            </w:r>
          </w:p>
          <w:p w14:paraId="49D62E5B" w14:textId="5512C62D" w:rsidR="003B6285" w:rsidRPr="00AA6EF9" w:rsidRDefault="003B6285" w:rsidP="003B6285">
            <w:pPr>
              <w:pStyle w:val="BodyText"/>
              <w:spacing w:line="230"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a) Ангилал А: богино хугацааны хэрэглээ нь богино хугацааны нэг бүтэн цикл-д шаардагдах чадлыг  ЦЭХХ системээс </w:t>
            </w:r>
            <w:r w:rsidR="000366F1" w:rsidRPr="00AA6EF9">
              <w:rPr>
                <w:rStyle w:val="BodyTextChar"/>
                <w:color w:val="000000" w:themeColor="text1"/>
                <w:sz w:val="24"/>
                <w:szCs w:val="24"/>
                <w:lang w:val="mn-MN"/>
              </w:rPr>
              <w:t>шингээх/нийлүүлэх</w:t>
            </w:r>
            <w:r w:rsidRPr="00AA6EF9">
              <w:rPr>
                <w:rStyle w:val="BodyTextChar"/>
                <w:color w:val="000000" w:themeColor="text1"/>
                <w:sz w:val="24"/>
                <w:szCs w:val="24"/>
                <w:lang w:val="mn-MN"/>
              </w:rPr>
              <w:t xml:space="preserve"> шаард</w:t>
            </w:r>
            <w:r w:rsidR="000366F1" w:rsidRPr="00AA6EF9">
              <w:rPr>
                <w:rStyle w:val="BodyTextChar"/>
                <w:color w:val="000000" w:themeColor="text1"/>
                <w:sz w:val="24"/>
                <w:szCs w:val="24"/>
                <w:lang w:val="mn-MN"/>
              </w:rPr>
              <w:t>лага</w:t>
            </w:r>
            <w:r w:rsidRPr="00AA6EF9">
              <w:rPr>
                <w:rStyle w:val="BodyTextChar"/>
                <w:color w:val="000000" w:themeColor="text1"/>
                <w:sz w:val="24"/>
                <w:szCs w:val="24"/>
                <w:lang w:val="mn-MN"/>
              </w:rPr>
              <w:t xml:space="preserve"> (тухайлбал, </w:t>
            </w:r>
            <w:r w:rsidR="000366F1" w:rsidRPr="00AA6EF9">
              <w:rPr>
                <w:rStyle w:val="BodyTextChar"/>
                <w:color w:val="000000" w:themeColor="text1"/>
                <w:sz w:val="24"/>
                <w:szCs w:val="24"/>
                <w:lang w:val="mn-MN"/>
              </w:rPr>
              <w:t>ЦЭХХ</w:t>
            </w:r>
            <w:r w:rsidR="00F340BF" w:rsidRPr="00AA6EF9">
              <w:rPr>
                <w:rStyle w:val="BodyTextChar"/>
                <w:color w:val="000000" w:themeColor="text1"/>
                <w:sz w:val="24"/>
                <w:szCs w:val="24"/>
                <w:lang w:val="mn-MN"/>
              </w:rPr>
              <w:t xml:space="preserve"> систем</w:t>
            </w:r>
            <w:r w:rsidR="000366F1" w:rsidRPr="00AA6EF9">
              <w:rPr>
                <w:rStyle w:val="BodyTextChar"/>
                <w:color w:val="000000" w:themeColor="text1"/>
                <w:sz w:val="24"/>
                <w:szCs w:val="24"/>
                <w:lang w:val="mn-MN"/>
              </w:rPr>
              <w:t xml:space="preserve"> нь </w:t>
            </w:r>
            <w:r w:rsidRPr="00AA6EF9">
              <w:rPr>
                <w:rStyle w:val="BodyTextChar"/>
                <w:color w:val="000000" w:themeColor="text1"/>
                <w:sz w:val="24"/>
                <w:szCs w:val="24"/>
                <w:lang w:val="mn-MN"/>
              </w:rPr>
              <w:t>1 цагаас богино хугацаанд цэнэглэ</w:t>
            </w:r>
            <w:r w:rsidR="00F340BF" w:rsidRPr="00AA6EF9">
              <w:rPr>
                <w:rStyle w:val="BodyTextChar"/>
                <w:color w:val="000000" w:themeColor="text1"/>
                <w:sz w:val="24"/>
                <w:szCs w:val="24"/>
                <w:lang w:val="mn-MN"/>
              </w:rPr>
              <w:t>гдэж</w:t>
            </w:r>
            <w:r w:rsidRPr="00AA6EF9">
              <w:rPr>
                <w:rStyle w:val="BodyTextChar"/>
                <w:color w:val="000000" w:themeColor="text1"/>
                <w:sz w:val="24"/>
                <w:szCs w:val="24"/>
                <w:lang w:val="mn-MN"/>
              </w:rPr>
              <w:t>, цэнэг</w:t>
            </w:r>
            <w:r w:rsidR="000366F1" w:rsidRPr="00AA6EF9">
              <w:rPr>
                <w:rStyle w:val="BodyTextChar"/>
                <w:color w:val="000000" w:themeColor="text1"/>
                <w:sz w:val="24"/>
                <w:szCs w:val="24"/>
                <w:lang w:val="mn-MN"/>
              </w:rPr>
              <w:t>ээ алддаг</w:t>
            </w:r>
            <w:r w:rsidRPr="00AA6EF9">
              <w:rPr>
                <w:rStyle w:val="BodyTextChar"/>
                <w:color w:val="000000" w:themeColor="text1"/>
                <w:sz w:val="24"/>
                <w:szCs w:val="24"/>
                <w:lang w:val="mn-MN"/>
              </w:rPr>
              <w:t xml:space="preserve">). </w:t>
            </w:r>
          </w:p>
          <w:p w14:paraId="38BD4794" w14:textId="294FE003" w:rsidR="003B6285" w:rsidRPr="00AA6EF9" w:rsidRDefault="003B6285" w:rsidP="003B6285">
            <w:pPr>
              <w:pStyle w:val="BodyText"/>
              <w:spacing w:line="230"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b) Ангилал В: урт хугацааны хэрэглээ нь урт хугацааны нэг бүтэн цикл-д шаардагдах чадлыг  ЦЭХХ системээс </w:t>
            </w:r>
            <w:r w:rsidR="00F340BF" w:rsidRPr="00AA6EF9">
              <w:rPr>
                <w:rStyle w:val="BodyTextChar"/>
                <w:color w:val="000000" w:themeColor="text1"/>
                <w:sz w:val="24"/>
                <w:szCs w:val="24"/>
                <w:lang w:val="mn-MN"/>
              </w:rPr>
              <w:t xml:space="preserve">шингээх/нийлүүлэх </w:t>
            </w:r>
            <w:r w:rsidRPr="00AA6EF9">
              <w:rPr>
                <w:rStyle w:val="BodyTextChar"/>
                <w:color w:val="000000" w:themeColor="text1"/>
                <w:sz w:val="24"/>
                <w:szCs w:val="24"/>
                <w:lang w:val="mn-MN"/>
              </w:rPr>
              <w:t>шаард</w:t>
            </w:r>
            <w:r w:rsidR="00F340BF" w:rsidRPr="00AA6EF9">
              <w:rPr>
                <w:rStyle w:val="BodyTextChar"/>
                <w:color w:val="000000" w:themeColor="text1"/>
                <w:sz w:val="24"/>
                <w:szCs w:val="24"/>
                <w:lang w:val="mn-MN"/>
              </w:rPr>
              <w:t>лага</w:t>
            </w:r>
            <w:r w:rsidRPr="00AA6EF9">
              <w:rPr>
                <w:rStyle w:val="BodyTextChar"/>
                <w:color w:val="000000" w:themeColor="text1"/>
                <w:sz w:val="24"/>
                <w:szCs w:val="24"/>
                <w:lang w:val="mn-MN"/>
              </w:rPr>
              <w:t xml:space="preserve"> (тухайлбал,</w:t>
            </w:r>
            <w:r w:rsidR="00F340BF" w:rsidRPr="00AA6EF9">
              <w:rPr>
                <w:rStyle w:val="BodyTextChar"/>
                <w:color w:val="000000" w:themeColor="text1"/>
                <w:sz w:val="24"/>
                <w:szCs w:val="24"/>
                <w:lang w:val="mn-MN"/>
              </w:rPr>
              <w:t xml:space="preserve"> ЦЭХХ систем нь</w:t>
            </w:r>
            <w:r w:rsidRPr="00AA6EF9">
              <w:rPr>
                <w:rStyle w:val="BodyTextChar"/>
                <w:color w:val="000000" w:themeColor="text1"/>
                <w:sz w:val="24"/>
                <w:szCs w:val="24"/>
                <w:lang w:val="mn-MN"/>
              </w:rPr>
              <w:t xml:space="preserve"> 1 цагаас урт хугацаанд цэнэглэ</w:t>
            </w:r>
            <w:r w:rsidR="00F340BF" w:rsidRPr="00AA6EF9">
              <w:rPr>
                <w:rStyle w:val="BodyTextChar"/>
                <w:color w:val="000000" w:themeColor="text1"/>
                <w:sz w:val="24"/>
                <w:szCs w:val="24"/>
                <w:lang w:val="mn-MN"/>
              </w:rPr>
              <w:t>гдаж</w:t>
            </w:r>
            <w:r w:rsidRPr="00AA6EF9">
              <w:rPr>
                <w:rStyle w:val="BodyTextChar"/>
                <w:color w:val="000000" w:themeColor="text1"/>
                <w:sz w:val="24"/>
                <w:szCs w:val="24"/>
                <w:lang w:val="mn-MN"/>
              </w:rPr>
              <w:t>, цэнэг</w:t>
            </w:r>
            <w:r w:rsidR="00F340BF" w:rsidRPr="00AA6EF9">
              <w:rPr>
                <w:rStyle w:val="BodyTextChar"/>
                <w:color w:val="000000" w:themeColor="text1"/>
                <w:sz w:val="24"/>
                <w:szCs w:val="24"/>
                <w:lang w:val="mn-MN"/>
              </w:rPr>
              <w:t>ээ алддаг</w:t>
            </w:r>
            <w:r w:rsidRPr="00AA6EF9">
              <w:rPr>
                <w:rStyle w:val="BodyTextChar"/>
                <w:color w:val="000000" w:themeColor="text1"/>
                <w:sz w:val="24"/>
                <w:szCs w:val="24"/>
                <w:lang w:val="mn-MN"/>
              </w:rPr>
              <w:t>).</w:t>
            </w:r>
          </w:p>
          <w:p w14:paraId="506FCF88" w14:textId="191C1E42" w:rsidR="003B6285" w:rsidRPr="00AA6EF9" w:rsidRDefault="003B6285" w:rsidP="003B6285">
            <w:pPr>
              <w:pStyle w:val="BodyText"/>
              <w:spacing w:line="230"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c) Ангилал С: </w:t>
            </w:r>
            <w:r w:rsidR="008A3F20" w:rsidRPr="00AA6EF9">
              <w:rPr>
                <w:rStyle w:val="BodyTextChar"/>
                <w:color w:val="000000" w:themeColor="text1"/>
                <w:sz w:val="24"/>
                <w:szCs w:val="24"/>
                <w:lang w:val="mn-MN"/>
              </w:rPr>
              <w:t>ЦЭХХ системийг гадны эх үүсгүүрээс хамааралгүйгээр аваар/</w:t>
            </w:r>
            <w:r w:rsidRPr="00AA6EF9">
              <w:rPr>
                <w:rStyle w:val="BodyTextChar"/>
                <w:color w:val="000000" w:themeColor="text1"/>
                <w:sz w:val="24"/>
                <w:szCs w:val="24"/>
                <w:lang w:val="mn-MN"/>
              </w:rPr>
              <w:t>гэнэтийн тохиолдолд цахилгаан эрчим хүчний нэгдсэн системд</w:t>
            </w:r>
            <w:r w:rsidR="008A3F20" w:rsidRPr="00AA6EF9">
              <w:rPr>
                <w:rStyle w:val="BodyTextChar"/>
                <w:color w:val="000000" w:themeColor="text1"/>
                <w:sz w:val="24"/>
                <w:szCs w:val="24"/>
                <w:lang w:val="mn-MN"/>
              </w:rPr>
              <w:t xml:space="preserve"> хувьсах гүйдэл (AC)-ийн чадал нийлүүлэх</w:t>
            </w:r>
            <w:r w:rsidR="00C566EF" w:rsidRPr="00AA6EF9">
              <w:rPr>
                <w:rStyle w:val="BodyTextChar"/>
                <w:color w:val="000000" w:themeColor="text1"/>
                <w:sz w:val="24"/>
                <w:szCs w:val="24"/>
                <w:lang w:val="mn-MN"/>
              </w:rPr>
              <w:t xml:space="preserve"> зорилгоор</w:t>
            </w:r>
            <w:r w:rsidRPr="00AA6EF9">
              <w:rPr>
                <w:rStyle w:val="BodyTextChar"/>
                <w:color w:val="000000" w:themeColor="text1"/>
                <w:sz w:val="24"/>
                <w:szCs w:val="24"/>
                <w:lang w:val="mn-MN"/>
              </w:rPr>
              <w:t xml:space="preserve"> ашиглана</w:t>
            </w:r>
            <w:r w:rsidR="00F340BF" w:rsidRPr="00AA6EF9">
              <w:rPr>
                <w:rStyle w:val="BodyTextChar"/>
                <w:color w:val="000000" w:themeColor="text1"/>
                <w:sz w:val="24"/>
                <w:szCs w:val="24"/>
                <w:lang w:val="mn-MN"/>
              </w:rPr>
              <w:t>.</w:t>
            </w:r>
          </w:p>
          <w:p w14:paraId="156DC29C" w14:textId="4168AE9E" w:rsidR="00631663" w:rsidRPr="00AA6EF9" w:rsidRDefault="003B6285" w:rsidP="003B6285">
            <w:pPr>
              <w:pStyle w:val="BodyText"/>
              <w:spacing w:line="228" w:lineRule="auto"/>
              <w:jc w:val="both"/>
              <w:rPr>
                <w:color w:val="000000" w:themeColor="text1"/>
                <w:sz w:val="24"/>
                <w:szCs w:val="24"/>
                <w:lang w:val="mn-MN"/>
              </w:rPr>
            </w:pPr>
            <w:r w:rsidRPr="00AA6EF9">
              <w:rPr>
                <w:rStyle w:val="BodyTextChar"/>
                <w:color w:val="000000" w:themeColor="text1"/>
                <w:sz w:val="24"/>
                <w:szCs w:val="24"/>
                <w:lang w:val="mn-MN"/>
              </w:rPr>
              <w:t>Нэг ЦЭХХ системийг өөр өөр ангиллын хэрэглээтэй хослуулан ашиглаж болно.</w:t>
            </w:r>
            <w:r w:rsidR="00C243C1" w:rsidRPr="00AA6EF9">
              <w:rPr>
                <w:color w:val="000000" w:themeColor="text1"/>
                <w:sz w:val="20"/>
                <w:szCs w:val="20"/>
                <w:lang w:val="mn-MN"/>
              </w:rPr>
              <w:t xml:space="preserve"> </w:t>
            </w:r>
          </w:p>
        </w:tc>
        <w:tc>
          <w:tcPr>
            <w:tcW w:w="6210" w:type="dxa"/>
          </w:tcPr>
          <w:p w14:paraId="484DAA24" w14:textId="1105FE8C" w:rsidR="00AF4AAC" w:rsidRPr="00AA6EF9" w:rsidRDefault="00AF4AAC" w:rsidP="00AF4AAC">
            <w:pPr>
              <w:rPr>
                <w:rFonts w:ascii="Arial" w:hAnsi="Arial" w:cs="Arial"/>
                <w:b/>
                <w:color w:val="000000" w:themeColor="text1"/>
                <w:sz w:val="24"/>
                <w:szCs w:val="24"/>
                <w:lang w:val="mn-MN"/>
              </w:rPr>
            </w:pPr>
            <w:r w:rsidRPr="00AA6EF9">
              <w:rPr>
                <w:rFonts w:ascii="Arial" w:hAnsi="Arial" w:cs="Arial"/>
                <w:b/>
                <w:color w:val="000000" w:themeColor="text1"/>
                <w:sz w:val="24"/>
                <w:szCs w:val="24"/>
                <w:lang w:val="mn-MN"/>
              </w:rPr>
              <w:lastRenderedPageBreak/>
              <w:t xml:space="preserve">4.2 </w:t>
            </w:r>
            <w:r w:rsidRPr="00AA6EF9">
              <w:rPr>
                <w:rStyle w:val="Heading30"/>
                <w:bCs w:val="0"/>
                <w:color w:val="000000" w:themeColor="text1"/>
                <w:sz w:val="24"/>
                <w:szCs w:val="24"/>
                <w:lang w:val="mn-MN"/>
              </w:rPr>
              <w:t>Categorizing the application of EES system</w:t>
            </w:r>
          </w:p>
          <w:p w14:paraId="6048E2F4" w14:textId="77777777" w:rsidR="0040094C" w:rsidRPr="00AA6EF9" w:rsidRDefault="0040094C" w:rsidP="00D20650">
            <w:pPr>
              <w:jc w:val="both"/>
              <w:rPr>
                <w:rFonts w:ascii="Arial" w:hAnsi="Arial" w:cs="Arial"/>
                <w:color w:val="000000" w:themeColor="text1"/>
                <w:sz w:val="24"/>
                <w:szCs w:val="24"/>
                <w:lang w:val="mn-MN"/>
              </w:rPr>
            </w:pPr>
          </w:p>
          <w:p w14:paraId="45B452C3" w14:textId="77777777" w:rsidR="00AF4AAC" w:rsidRPr="00AA6EF9" w:rsidRDefault="00AF4AAC" w:rsidP="00AF4AAC">
            <w:pPr>
              <w:pStyle w:val="BodyText"/>
              <w:spacing w:line="230" w:lineRule="auto"/>
              <w:jc w:val="both"/>
              <w:rPr>
                <w:color w:val="000000" w:themeColor="text1"/>
                <w:sz w:val="24"/>
                <w:szCs w:val="24"/>
                <w:lang w:val="mn-MN"/>
              </w:rPr>
            </w:pPr>
            <w:r w:rsidRPr="00AA6EF9">
              <w:rPr>
                <w:rStyle w:val="BodyTextChar"/>
                <w:color w:val="000000" w:themeColor="text1"/>
                <w:sz w:val="24"/>
                <w:szCs w:val="24"/>
                <w:lang w:val="mn-MN"/>
              </w:rPr>
              <w:t xml:space="preserve">The application and use of an EES system differs according to its purpose and location. The application of an EES system can be classified into three classes, and five representative applications are described in Table 1. The summary of the three classes of </w:t>
            </w:r>
            <w:r w:rsidRPr="00AA6EF9">
              <w:rPr>
                <w:rStyle w:val="BodyTextChar"/>
                <w:color w:val="000000" w:themeColor="text1"/>
                <w:sz w:val="24"/>
                <w:szCs w:val="24"/>
                <w:lang w:val="mn-MN"/>
              </w:rPr>
              <w:lastRenderedPageBreak/>
              <w:t>Table 1 is as follows:</w:t>
            </w:r>
          </w:p>
          <w:p w14:paraId="5E3A3235" w14:textId="77777777" w:rsidR="00AF4AAC" w:rsidRPr="00AA6EF9" w:rsidRDefault="00AF4AAC" w:rsidP="00AF4AAC">
            <w:pPr>
              <w:pStyle w:val="BodyText"/>
              <w:spacing w:after="120" w:line="233" w:lineRule="auto"/>
              <w:ind w:left="580" w:hanging="580"/>
              <w:jc w:val="both"/>
              <w:rPr>
                <w:color w:val="000000" w:themeColor="text1"/>
                <w:sz w:val="24"/>
                <w:szCs w:val="24"/>
                <w:lang w:val="mn-MN"/>
              </w:rPr>
            </w:pPr>
            <w:r w:rsidRPr="00AA6EF9">
              <w:rPr>
                <w:rStyle w:val="BodyTextChar"/>
                <w:color w:val="000000" w:themeColor="text1"/>
                <w:sz w:val="24"/>
                <w:szCs w:val="24"/>
                <w:lang w:val="mn-MN"/>
              </w:rPr>
              <w:t>a} Class A: short-duration application that requires the EES system to input/output the required power over a duty cycle for a short period of time (for example, the EES system is charged and discharged in less than 1 h).</w:t>
            </w:r>
          </w:p>
          <w:p w14:paraId="79A506C6" w14:textId="77777777" w:rsidR="00AF4AAC" w:rsidRPr="00AA6EF9" w:rsidRDefault="00AF4AAC" w:rsidP="00AF4AAC">
            <w:pPr>
              <w:pStyle w:val="BodyText"/>
              <w:spacing w:after="120" w:line="230" w:lineRule="auto"/>
              <w:ind w:left="580" w:hanging="580"/>
              <w:jc w:val="both"/>
              <w:rPr>
                <w:color w:val="000000" w:themeColor="text1"/>
                <w:sz w:val="24"/>
                <w:szCs w:val="24"/>
                <w:lang w:val="mn-MN"/>
              </w:rPr>
            </w:pPr>
            <w:r w:rsidRPr="00AA6EF9">
              <w:rPr>
                <w:rStyle w:val="BodyTextChar"/>
                <w:color w:val="000000" w:themeColor="text1"/>
                <w:sz w:val="24"/>
                <w:szCs w:val="24"/>
                <w:lang w:val="mn-MN"/>
              </w:rPr>
              <w:t>b} Class B: long-duration application that requires the EES system to input/output the required power over a duty cycle for a long period of time (for example, the EES system is charged and discharged in more than 1 h).</w:t>
            </w:r>
          </w:p>
          <w:p w14:paraId="4B01CCDF" w14:textId="77777777" w:rsidR="00AF4AAC" w:rsidRPr="00AA6EF9" w:rsidRDefault="00AF4AAC" w:rsidP="00AF4AAC">
            <w:pPr>
              <w:pStyle w:val="BodyText"/>
              <w:spacing w:line="228" w:lineRule="auto"/>
              <w:ind w:left="580" w:hanging="580"/>
              <w:jc w:val="both"/>
              <w:rPr>
                <w:color w:val="000000" w:themeColor="text1"/>
                <w:sz w:val="24"/>
                <w:szCs w:val="24"/>
                <w:lang w:val="mn-MN"/>
              </w:rPr>
            </w:pPr>
            <w:r w:rsidRPr="00AA6EF9">
              <w:rPr>
                <w:rStyle w:val="BodyTextChar"/>
                <w:color w:val="000000" w:themeColor="text1"/>
                <w:sz w:val="24"/>
                <w:szCs w:val="24"/>
                <w:lang w:val="mn-MN"/>
              </w:rPr>
              <w:t>c) Class C: the EES system is used to supply AC power to electric power grids in emergency case, without relying on an external power source.</w:t>
            </w:r>
          </w:p>
          <w:p w14:paraId="4B8811AB" w14:textId="3FEA2094" w:rsidR="00D20650" w:rsidRPr="00AA6EF9" w:rsidRDefault="00AF4AAC" w:rsidP="00C7072C">
            <w:pPr>
              <w:pStyle w:val="BodyText"/>
              <w:spacing w:after="380" w:line="230" w:lineRule="auto"/>
              <w:rPr>
                <w:color w:val="000000" w:themeColor="text1"/>
                <w:sz w:val="24"/>
                <w:szCs w:val="24"/>
                <w:lang w:val="mn-MN"/>
              </w:rPr>
            </w:pPr>
            <w:r w:rsidRPr="00AA6EF9">
              <w:rPr>
                <w:rStyle w:val="BodyTextChar"/>
                <w:color w:val="000000" w:themeColor="text1"/>
                <w:sz w:val="24"/>
                <w:szCs w:val="24"/>
                <w:lang w:val="mn-MN"/>
              </w:rPr>
              <w:t>One EES system can be used in combination with applications of different classes.</w:t>
            </w:r>
          </w:p>
        </w:tc>
      </w:tr>
    </w:tbl>
    <w:p w14:paraId="200DF6D5" w14:textId="7D7D57E6" w:rsidR="00AE0D26" w:rsidRPr="003B6285" w:rsidRDefault="00AE0D26" w:rsidP="00316E5B">
      <w:pPr>
        <w:tabs>
          <w:tab w:val="left" w:pos="12690"/>
        </w:tabs>
        <w:rPr>
          <w:rFonts w:ascii="Arial" w:hAnsi="Arial" w:cs="Arial"/>
          <w:sz w:val="20"/>
          <w:szCs w:val="20"/>
          <w:lang w:val="mn-MN"/>
        </w:rPr>
      </w:pPr>
    </w:p>
    <w:p w14:paraId="4CA20738" w14:textId="366C26A0" w:rsidR="00C7072C" w:rsidRPr="0060693A" w:rsidRDefault="00C566EF" w:rsidP="00316E5B">
      <w:pPr>
        <w:pStyle w:val="Tablecaption0"/>
        <w:jc w:val="center"/>
        <w:rPr>
          <w:rStyle w:val="Tablecaption"/>
          <w:b/>
          <w:bCs/>
          <w:color w:val="000000" w:themeColor="text1"/>
          <w:sz w:val="24"/>
          <w:szCs w:val="24"/>
          <w:lang w:val="mn-MN"/>
        </w:rPr>
      </w:pPr>
      <w:r w:rsidRPr="0060693A">
        <w:rPr>
          <w:rStyle w:val="Tablecaption"/>
          <w:b/>
          <w:bCs/>
          <w:color w:val="000000" w:themeColor="text1"/>
          <w:sz w:val="24"/>
          <w:szCs w:val="24"/>
          <w:lang w:val="mn-MN"/>
        </w:rPr>
        <w:t>Хүснэгт</w:t>
      </w:r>
      <w:r w:rsidR="00C7072C" w:rsidRPr="0060693A">
        <w:rPr>
          <w:rStyle w:val="Tablecaption"/>
          <w:b/>
          <w:bCs/>
          <w:color w:val="000000" w:themeColor="text1"/>
          <w:sz w:val="24"/>
          <w:szCs w:val="24"/>
          <w:lang w:val="mn-MN"/>
        </w:rPr>
        <w:t xml:space="preserve"> 1 </w:t>
      </w:r>
      <w:r w:rsidRPr="0060693A">
        <w:rPr>
          <w:rStyle w:val="Tablecaption"/>
          <w:b/>
          <w:bCs/>
          <w:color w:val="000000" w:themeColor="text1"/>
          <w:sz w:val="24"/>
          <w:szCs w:val="24"/>
          <w:lang w:val="mn-MN"/>
        </w:rPr>
        <w:t>–</w:t>
      </w:r>
      <w:r w:rsidR="00C7072C" w:rsidRPr="0060693A">
        <w:rPr>
          <w:rStyle w:val="Tablecaption"/>
          <w:b/>
          <w:bCs/>
          <w:color w:val="000000" w:themeColor="text1"/>
          <w:sz w:val="24"/>
          <w:szCs w:val="24"/>
          <w:lang w:val="mn-MN"/>
        </w:rPr>
        <w:t xml:space="preserve"> </w:t>
      </w:r>
      <w:r w:rsidRPr="0060693A">
        <w:rPr>
          <w:rStyle w:val="Tablecaption"/>
          <w:b/>
          <w:bCs/>
          <w:color w:val="000000" w:themeColor="text1"/>
          <w:sz w:val="24"/>
          <w:szCs w:val="24"/>
          <w:lang w:val="mn-MN"/>
        </w:rPr>
        <w:t>Хэрэглээний нийтлэг болон хязгаарлаг</w:t>
      </w:r>
      <w:r w:rsidR="00042A66">
        <w:rPr>
          <w:rStyle w:val="Tablecaption"/>
          <w:b/>
          <w:bCs/>
          <w:color w:val="000000" w:themeColor="text1"/>
          <w:sz w:val="24"/>
          <w:szCs w:val="24"/>
          <w:lang w:val="mn-MN"/>
        </w:rPr>
        <w:t xml:space="preserve">дмал бус </w:t>
      </w:r>
      <w:r w:rsidRPr="0060693A">
        <w:rPr>
          <w:rStyle w:val="Tablecaption"/>
          <w:b/>
          <w:bCs/>
          <w:color w:val="000000" w:themeColor="text1"/>
          <w:sz w:val="24"/>
          <w:szCs w:val="24"/>
          <w:lang w:val="mn-MN"/>
        </w:rPr>
        <w:t>ангиллын жишээ</w:t>
      </w:r>
    </w:p>
    <w:p w14:paraId="4D949F15" w14:textId="77777777" w:rsidR="00680148" w:rsidRPr="0060693A" w:rsidRDefault="00680148" w:rsidP="00C7072C">
      <w:pPr>
        <w:pStyle w:val="Tablecaption0"/>
        <w:jc w:val="center"/>
        <w:rPr>
          <w:color w:val="000000" w:themeColor="text1"/>
          <w:sz w:val="24"/>
          <w:szCs w:val="24"/>
          <w:lang w:val="mn-MN"/>
        </w:rPr>
      </w:pPr>
    </w:p>
    <w:tbl>
      <w:tblPr>
        <w:tblOverlap w:val="never"/>
        <w:tblW w:w="9217" w:type="dxa"/>
        <w:tblInd w:w="-5" w:type="dxa"/>
        <w:tblLayout w:type="fixed"/>
        <w:tblCellMar>
          <w:left w:w="10" w:type="dxa"/>
          <w:right w:w="10" w:type="dxa"/>
        </w:tblCellMar>
        <w:tblLook w:val="0000" w:firstRow="0" w:lastRow="0" w:firstColumn="0" w:lastColumn="0" w:noHBand="0" w:noVBand="0"/>
      </w:tblPr>
      <w:tblGrid>
        <w:gridCol w:w="1870"/>
        <w:gridCol w:w="2658"/>
        <w:gridCol w:w="2501"/>
        <w:gridCol w:w="2188"/>
      </w:tblGrid>
      <w:tr w:rsidR="000E1718" w:rsidRPr="0060693A" w14:paraId="4D4AFED5" w14:textId="77777777" w:rsidTr="002E0629">
        <w:trPr>
          <w:trHeight w:hRule="exact" w:val="1203"/>
        </w:trPr>
        <w:tc>
          <w:tcPr>
            <w:tcW w:w="1870" w:type="dxa"/>
            <w:tcBorders>
              <w:top w:val="single" w:sz="4" w:space="0" w:color="auto"/>
              <w:left w:val="single" w:sz="4" w:space="0" w:color="auto"/>
            </w:tcBorders>
          </w:tcPr>
          <w:p w14:paraId="1062BD4D" w14:textId="0F1D3AB8" w:rsidR="00C7072C" w:rsidRPr="0060693A" w:rsidRDefault="00613CEA" w:rsidP="00613CEA">
            <w:pPr>
              <w:pStyle w:val="Other0"/>
              <w:spacing w:before="80" w:after="0"/>
              <w:jc w:val="center"/>
              <w:rPr>
                <w:color w:val="000000" w:themeColor="text1"/>
                <w:sz w:val="24"/>
                <w:szCs w:val="24"/>
                <w:lang w:val="mn-MN"/>
              </w:rPr>
            </w:pPr>
            <w:r w:rsidRPr="0060693A">
              <w:rPr>
                <w:rStyle w:val="Other"/>
                <w:color w:val="000000" w:themeColor="text1"/>
                <w:sz w:val="24"/>
                <w:szCs w:val="24"/>
                <w:lang w:val="mn-MN"/>
              </w:rPr>
              <w:t>Ангилал</w:t>
            </w:r>
          </w:p>
        </w:tc>
        <w:tc>
          <w:tcPr>
            <w:tcW w:w="2658" w:type="dxa"/>
            <w:tcBorders>
              <w:top w:val="single" w:sz="4" w:space="0" w:color="auto"/>
              <w:left w:val="single" w:sz="4" w:space="0" w:color="auto"/>
            </w:tcBorders>
            <w:vAlign w:val="bottom"/>
          </w:tcPr>
          <w:p w14:paraId="3704F656" w14:textId="0186B406" w:rsidR="00C7072C" w:rsidRPr="0060693A" w:rsidRDefault="002E0629" w:rsidP="00C022F0">
            <w:pPr>
              <w:pStyle w:val="Other0"/>
              <w:spacing w:after="0" w:line="384" w:lineRule="auto"/>
              <w:jc w:val="center"/>
              <w:rPr>
                <w:color w:val="000000" w:themeColor="text1"/>
                <w:sz w:val="24"/>
                <w:szCs w:val="24"/>
                <w:lang w:val="mn-MN"/>
              </w:rPr>
            </w:pPr>
            <w:r w:rsidRPr="0060693A">
              <w:rPr>
                <w:rStyle w:val="Other"/>
                <w:color w:val="000000" w:themeColor="text1"/>
                <w:sz w:val="24"/>
                <w:szCs w:val="24"/>
                <w:lang w:val="mn-MN"/>
              </w:rPr>
              <w:t xml:space="preserve">Ангилал </w:t>
            </w:r>
            <w:r w:rsidR="00C7072C" w:rsidRPr="0060693A">
              <w:rPr>
                <w:rStyle w:val="Other"/>
                <w:color w:val="000000" w:themeColor="text1"/>
                <w:sz w:val="24"/>
                <w:szCs w:val="24"/>
                <w:lang w:val="mn-MN"/>
              </w:rPr>
              <w:t>A (</w:t>
            </w:r>
            <w:r w:rsidRPr="0060693A">
              <w:rPr>
                <w:rStyle w:val="Other"/>
                <w:color w:val="000000" w:themeColor="text1"/>
                <w:sz w:val="24"/>
                <w:szCs w:val="24"/>
                <w:lang w:val="mn-MN"/>
              </w:rPr>
              <w:t xml:space="preserve"> богино хугацааны</w:t>
            </w:r>
            <w:r w:rsidR="00C7072C" w:rsidRPr="0060693A">
              <w:rPr>
                <w:rStyle w:val="Other"/>
                <w:color w:val="000000" w:themeColor="text1"/>
                <w:sz w:val="24"/>
                <w:szCs w:val="24"/>
                <w:lang w:val="mn-MN"/>
              </w:rPr>
              <w:t>)</w:t>
            </w:r>
          </w:p>
        </w:tc>
        <w:tc>
          <w:tcPr>
            <w:tcW w:w="2501" w:type="dxa"/>
            <w:tcBorders>
              <w:top w:val="single" w:sz="4" w:space="0" w:color="auto"/>
              <w:left w:val="single" w:sz="4" w:space="0" w:color="auto"/>
            </w:tcBorders>
            <w:vAlign w:val="bottom"/>
          </w:tcPr>
          <w:p w14:paraId="546B0008" w14:textId="440CD33C" w:rsidR="00C7072C" w:rsidRPr="0060693A" w:rsidRDefault="002E0629" w:rsidP="002E0629">
            <w:pPr>
              <w:pStyle w:val="Other0"/>
              <w:spacing w:after="0" w:line="384" w:lineRule="auto"/>
              <w:rPr>
                <w:color w:val="000000" w:themeColor="text1"/>
                <w:sz w:val="24"/>
                <w:szCs w:val="24"/>
                <w:lang w:val="mn-MN"/>
              </w:rPr>
            </w:pPr>
            <w:r w:rsidRPr="0060693A">
              <w:rPr>
                <w:rStyle w:val="Other"/>
                <w:color w:val="000000" w:themeColor="text1"/>
                <w:sz w:val="24"/>
                <w:szCs w:val="24"/>
                <w:lang w:val="mn-MN"/>
              </w:rPr>
              <w:t xml:space="preserve">Ангилал </w:t>
            </w:r>
            <w:r w:rsidR="00C7072C" w:rsidRPr="0060693A">
              <w:rPr>
                <w:rStyle w:val="Other"/>
                <w:color w:val="000000" w:themeColor="text1"/>
                <w:sz w:val="24"/>
                <w:szCs w:val="24"/>
                <w:lang w:val="mn-MN"/>
              </w:rPr>
              <w:t>B (</w:t>
            </w:r>
            <w:r w:rsidRPr="0060693A">
              <w:rPr>
                <w:rStyle w:val="Other"/>
                <w:color w:val="000000" w:themeColor="text1"/>
                <w:sz w:val="24"/>
                <w:szCs w:val="24"/>
                <w:lang w:val="mn-MN"/>
              </w:rPr>
              <w:t xml:space="preserve"> урт хугацааны</w:t>
            </w:r>
            <w:r w:rsidR="00C7072C" w:rsidRPr="0060693A">
              <w:rPr>
                <w:rStyle w:val="Other"/>
                <w:color w:val="000000" w:themeColor="text1"/>
                <w:sz w:val="24"/>
                <w:szCs w:val="24"/>
                <w:lang w:val="mn-MN"/>
              </w:rPr>
              <w:t>)</w:t>
            </w:r>
          </w:p>
        </w:tc>
        <w:tc>
          <w:tcPr>
            <w:tcW w:w="2188" w:type="dxa"/>
            <w:tcBorders>
              <w:top w:val="single" w:sz="4" w:space="0" w:color="auto"/>
              <w:left w:val="single" w:sz="4" w:space="0" w:color="auto"/>
              <w:right w:val="single" w:sz="4" w:space="0" w:color="auto"/>
            </w:tcBorders>
            <w:vAlign w:val="bottom"/>
          </w:tcPr>
          <w:p w14:paraId="27ED14FD" w14:textId="0EE782B6" w:rsidR="00C7072C" w:rsidRPr="0060693A" w:rsidRDefault="002E0629" w:rsidP="00C022F0">
            <w:pPr>
              <w:pStyle w:val="Other0"/>
              <w:spacing w:after="0" w:line="382" w:lineRule="auto"/>
              <w:jc w:val="center"/>
              <w:rPr>
                <w:color w:val="000000" w:themeColor="text1"/>
                <w:sz w:val="24"/>
                <w:szCs w:val="24"/>
                <w:lang w:val="mn-MN"/>
              </w:rPr>
            </w:pPr>
            <w:r w:rsidRPr="0060693A">
              <w:rPr>
                <w:rStyle w:val="Other"/>
                <w:color w:val="000000" w:themeColor="text1"/>
                <w:sz w:val="24"/>
                <w:szCs w:val="24"/>
                <w:lang w:val="mn-MN"/>
              </w:rPr>
              <w:t xml:space="preserve">Ангилал </w:t>
            </w:r>
            <w:r w:rsidR="00C7072C" w:rsidRPr="0060693A">
              <w:rPr>
                <w:rStyle w:val="Other"/>
                <w:color w:val="000000" w:themeColor="text1"/>
                <w:sz w:val="24"/>
                <w:szCs w:val="24"/>
                <w:lang w:val="mn-MN"/>
              </w:rPr>
              <w:t>C (</w:t>
            </w:r>
            <w:r w:rsidRPr="0060693A">
              <w:rPr>
                <w:rStyle w:val="Other"/>
                <w:color w:val="000000" w:themeColor="text1"/>
                <w:sz w:val="24"/>
                <w:szCs w:val="24"/>
                <w:lang w:val="mn-MN"/>
              </w:rPr>
              <w:t>тэжээлийн</w:t>
            </w:r>
            <w:r w:rsidR="00C7072C" w:rsidRPr="0060693A">
              <w:rPr>
                <w:rStyle w:val="Other"/>
                <w:color w:val="000000" w:themeColor="text1"/>
                <w:sz w:val="24"/>
                <w:szCs w:val="24"/>
                <w:lang w:val="mn-MN"/>
              </w:rPr>
              <w:t>)</w:t>
            </w:r>
          </w:p>
        </w:tc>
      </w:tr>
      <w:tr w:rsidR="000E1718" w:rsidRPr="0060693A" w14:paraId="1432AE4F" w14:textId="77777777" w:rsidTr="002E0629">
        <w:trPr>
          <w:trHeight w:hRule="exact" w:val="1814"/>
        </w:trPr>
        <w:tc>
          <w:tcPr>
            <w:tcW w:w="1870" w:type="dxa"/>
            <w:tcBorders>
              <w:top w:val="single" w:sz="4" w:space="0" w:color="auto"/>
              <w:left w:val="single" w:sz="4" w:space="0" w:color="auto"/>
              <w:bottom w:val="single" w:sz="4" w:space="0" w:color="auto"/>
            </w:tcBorders>
          </w:tcPr>
          <w:p w14:paraId="511F11D0" w14:textId="3BAC6866" w:rsidR="00C7072C" w:rsidRPr="0060693A" w:rsidRDefault="00613CEA" w:rsidP="00C022F0">
            <w:pPr>
              <w:pStyle w:val="Other0"/>
              <w:spacing w:before="100" w:after="0"/>
              <w:rPr>
                <w:color w:val="000000" w:themeColor="text1"/>
                <w:sz w:val="24"/>
                <w:szCs w:val="24"/>
                <w:lang w:val="mn-MN"/>
              </w:rPr>
            </w:pPr>
            <w:r w:rsidRPr="0060693A">
              <w:rPr>
                <w:rStyle w:val="Other"/>
                <w:color w:val="000000" w:themeColor="text1"/>
                <w:sz w:val="24"/>
                <w:szCs w:val="24"/>
                <w:lang w:val="mn-MN"/>
              </w:rPr>
              <w:t>Нийтлэг хэрэглээ</w:t>
            </w:r>
          </w:p>
        </w:tc>
        <w:tc>
          <w:tcPr>
            <w:tcW w:w="2658" w:type="dxa"/>
            <w:tcBorders>
              <w:top w:val="single" w:sz="4" w:space="0" w:color="auto"/>
              <w:left w:val="single" w:sz="4" w:space="0" w:color="auto"/>
              <w:bottom w:val="single" w:sz="4" w:space="0" w:color="auto"/>
            </w:tcBorders>
            <w:vAlign w:val="bottom"/>
          </w:tcPr>
          <w:p w14:paraId="2FFB29A3" w14:textId="3E73FDC0" w:rsidR="00C7072C" w:rsidRPr="0060693A" w:rsidRDefault="002E0629" w:rsidP="00C022F0">
            <w:pPr>
              <w:pStyle w:val="Other0"/>
              <w:spacing w:after="180"/>
              <w:rPr>
                <w:color w:val="000000" w:themeColor="text1"/>
                <w:sz w:val="24"/>
                <w:szCs w:val="24"/>
                <w:lang w:val="mn-MN"/>
              </w:rPr>
            </w:pPr>
            <w:r w:rsidRPr="0060693A">
              <w:rPr>
                <w:rStyle w:val="Other"/>
                <w:color w:val="000000" w:themeColor="text1"/>
                <w:sz w:val="24"/>
                <w:szCs w:val="24"/>
                <w:lang w:val="mn-MN"/>
              </w:rPr>
              <w:t>Давтамжийн тохируулга</w:t>
            </w:r>
          </w:p>
          <w:p w14:paraId="51791A38" w14:textId="6427A3DD" w:rsidR="00C7072C" w:rsidRPr="0060693A" w:rsidRDefault="002E0629" w:rsidP="00C022F0">
            <w:pPr>
              <w:pStyle w:val="Other0"/>
              <w:spacing w:after="180"/>
              <w:rPr>
                <w:color w:val="000000" w:themeColor="text1"/>
                <w:sz w:val="24"/>
                <w:szCs w:val="24"/>
                <w:lang w:val="mn-MN"/>
              </w:rPr>
            </w:pPr>
            <w:r w:rsidRPr="0060693A">
              <w:rPr>
                <w:rStyle w:val="Other"/>
                <w:color w:val="000000" w:themeColor="text1"/>
                <w:sz w:val="24"/>
                <w:szCs w:val="24"/>
                <w:lang w:val="mn-MN"/>
              </w:rPr>
              <w:t>Хэлбэлзэл бууруулах</w:t>
            </w:r>
          </w:p>
          <w:p w14:paraId="2DEFC58A" w14:textId="27C6019E" w:rsidR="00C7072C" w:rsidRPr="0060693A" w:rsidRDefault="002E0629" w:rsidP="00C022F0">
            <w:pPr>
              <w:pStyle w:val="Other0"/>
              <w:spacing w:after="180"/>
              <w:rPr>
                <w:color w:val="000000" w:themeColor="text1"/>
                <w:sz w:val="24"/>
                <w:szCs w:val="24"/>
                <w:lang w:val="mn-MN"/>
              </w:rPr>
            </w:pPr>
            <w:r w:rsidRPr="0060693A">
              <w:rPr>
                <w:rStyle w:val="Other"/>
                <w:color w:val="000000" w:themeColor="text1"/>
                <w:sz w:val="24"/>
                <w:szCs w:val="24"/>
                <w:lang w:val="mn-MN"/>
              </w:rPr>
              <w:t>Хүчдэлийн тохируулга</w:t>
            </w:r>
          </w:p>
        </w:tc>
        <w:tc>
          <w:tcPr>
            <w:tcW w:w="2501" w:type="dxa"/>
            <w:tcBorders>
              <w:top w:val="single" w:sz="4" w:space="0" w:color="auto"/>
              <w:left w:val="single" w:sz="4" w:space="0" w:color="auto"/>
              <w:bottom w:val="single" w:sz="4" w:space="0" w:color="auto"/>
            </w:tcBorders>
          </w:tcPr>
          <w:p w14:paraId="627A07E3" w14:textId="525E4C2D" w:rsidR="00C7072C" w:rsidRPr="0060693A" w:rsidRDefault="002E0629" w:rsidP="00C022F0">
            <w:pPr>
              <w:pStyle w:val="Other0"/>
              <w:spacing w:before="100" w:after="0"/>
              <w:ind w:firstLine="140"/>
              <w:rPr>
                <w:color w:val="000000" w:themeColor="text1"/>
                <w:sz w:val="24"/>
                <w:szCs w:val="24"/>
                <w:lang w:val="mn-MN"/>
              </w:rPr>
            </w:pPr>
            <w:r w:rsidRPr="0060693A">
              <w:rPr>
                <w:rStyle w:val="Other"/>
                <w:color w:val="000000" w:themeColor="text1"/>
                <w:sz w:val="24"/>
                <w:szCs w:val="24"/>
                <w:lang w:val="mn-MN"/>
              </w:rPr>
              <w:t>Ачааллын оргил үеийг дарах/ Ачааллыг шилжүүлэх</w:t>
            </w:r>
          </w:p>
        </w:tc>
        <w:tc>
          <w:tcPr>
            <w:tcW w:w="2188" w:type="dxa"/>
            <w:tcBorders>
              <w:top w:val="single" w:sz="4" w:space="0" w:color="auto"/>
              <w:left w:val="single" w:sz="4" w:space="0" w:color="auto"/>
              <w:bottom w:val="single" w:sz="4" w:space="0" w:color="auto"/>
              <w:right w:val="single" w:sz="4" w:space="0" w:color="auto"/>
            </w:tcBorders>
          </w:tcPr>
          <w:p w14:paraId="7E8D779D" w14:textId="5435F900" w:rsidR="00C7072C" w:rsidRPr="0060693A" w:rsidRDefault="002E0629" w:rsidP="002E0629">
            <w:pPr>
              <w:pStyle w:val="Other0"/>
              <w:spacing w:before="100" w:after="0"/>
              <w:rPr>
                <w:color w:val="000000" w:themeColor="text1"/>
                <w:sz w:val="24"/>
                <w:szCs w:val="24"/>
                <w:lang w:val="mn-MN"/>
              </w:rPr>
            </w:pPr>
            <w:r w:rsidRPr="0060693A">
              <w:rPr>
                <w:rStyle w:val="Other"/>
                <w:color w:val="000000" w:themeColor="text1"/>
                <w:sz w:val="24"/>
                <w:szCs w:val="24"/>
                <w:lang w:val="mn-MN"/>
              </w:rPr>
              <w:t>Тэжээлийн эх үүсвэр</w:t>
            </w:r>
          </w:p>
        </w:tc>
      </w:tr>
    </w:tbl>
    <w:p w14:paraId="42488D6D" w14:textId="77777777" w:rsidR="00316E5B" w:rsidRPr="003B6285" w:rsidRDefault="00316E5B" w:rsidP="00316E5B">
      <w:pPr>
        <w:pStyle w:val="Tablecaption0"/>
        <w:rPr>
          <w:rFonts w:eastAsiaTheme="minorHAnsi"/>
          <w:bCs w:val="0"/>
          <w:sz w:val="20"/>
          <w:szCs w:val="20"/>
          <w:lang w:val="mn-MN"/>
        </w:rPr>
      </w:pPr>
    </w:p>
    <w:p w14:paraId="0609ED34" w14:textId="77777777" w:rsidR="004C3845" w:rsidRDefault="00316E5B" w:rsidP="00316E5B">
      <w:pPr>
        <w:pStyle w:val="Tablecaption0"/>
        <w:rPr>
          <w:rFonts w:eastAsiaTheme="minorHAnsi"/>
          <w:bCs w:val="0"/>
          <w:sz w:val="20"/>
          <w:szCs w:val="20"/>
          <w:lang w:val="mn-MN"/>
        </w:rPr>
      </w:pPr>
      <w:r w:rsidRPr="003B6285">
        <w:rPr>
          <w:rFonts w:eastAsiaTheme="minorHAnsi"/>
          <w:bCs w:val="0"/>
          <w:sz w:val="20"/>
          <w:szCs w:val="20"/>
          <w:lang w:val="mn-MN"/>
        </w:rPr>
        <w:t xml:space="preserve">                  </w:t>
      </w:r>
    </w:p>
    <w:p w14:paraId="63ED4153" w14:textId="77777777" w:rsidR="004C3845" w:rsidRDefault="004C3845" w:rsidP="00316E5B">
      <w:pPr>
        <w:pStyle w:val="Tablecaption0"/>
        <w:rPr>
          <w:rFonts w:eastAsiaTheme="minorHAnsi"/>
          <w:bCs w:val="0"/>
          <w:sz w:val="20"/>
          <w:szCs w:val="20"/>
          <w:lang w:val="mn-MN"/>
        </w:rPr>
      </w:pPr>
    </w:p>
    <w:p w14:paraId="5271C4F4" w14:textId="77777777" w:rsidR="004C3845" w:rsidRDefault="004C3845" w:rsidP="00316E5B">
      <w:pPr>
        <w:pStyle w:val="Tablecaption0"/>
        <w:rPr>
          <w:rFonts w:eastAsiaTheme="minorHAnsi"/>
          <w:bCs w:val="0"/>
          <w:sz w:val="20"/>
          <w:szCs w:val="20"/>
          <w:lang w:val="mn-MN"/>
        </w:rPr>
      </w:pPr>
    </w:p>
    <w:p w14:paraId="4603CFCC" w14:textId="77777777" w:rsidR="004C3845" w:rsidRDefault="004C3845" w:rsidP="00316E5B">
      <w:pPr>
        <w:pStyle w:val="Tablecaption0"/>
        <w:rPr>
          <w:rFonts w:eastAsiaTheme="minorHAnsi"/>
          <w:bCs w:val="0"/>
          <w:sz w:val="20"/>
          <w:szCs w:val="20"/>
          <w:lang w:val="mn-MN"/>
        </w:rPr>
      </w:pPr>
    </w:p>
    <w:p w14:paraId="24B26D13" w14:textId="77777777" w:rsidR="004C3845" w:rsidRDefault="004C3845" w:rsidP="00316E5B">
      <w:pPr>
        <w:pStyle w:val="Tablecaption0"/>
        <w:rPr>
          <w:rFonts w:eastAsiaTheme="minorHAnsi"/>
          <w:bCs w:val="0"/>
          <w:sz w:val="20"/>
          <w:szCs w:val="20"/>
          <w:lang w:val="mn-MN"/>
        </w:rPr>
      </w:pPr>
    </w:p>
    <w:p w14:paraId="1D673CE9" w14:textId="77777777" w:rsidR="004C3845" w:rsidRDefault="004C3845" w:rsidP="00316E5B">
      <w:pPr>
        <w:pStyle w:val="Tablecaption0"/>
        <w:rPr>
          <w:rFonts w:eastAsiaTheme="minorHAnsi"/>
          <w:bCs w:val="0"/>
          <w:sz w:val="20"/>
          <w:szCs w:val="20"/>
          <w:lang w:val="mn-MN"/>
        </w:rPr>
      </w:pPr>
    </w:p>
    <w:p w14:paraId="2139D5C2" w14:textId="77777777" w:rsidR="004C3845" w:rsidRDefault="004C3845" w:rsidP="00316E5B">
      <w:pPr>
        <w:pStyle w:val="Tablecaption0"/>
        <w:rPr>
          <w:rFonts w:eastAsiaTheme="minorHAnsi"/>
          <w:bCs w:val="0"/>
          <w:sz w:val="20"/>
          <w:szCs w:val="20"/>
          <w:lang w:val="mn-MN"/>
        </w:rPr>
      </w:pPr>
    </w:p>
    <w:p w14:paraId="21976351" w14:textId="1C987E81" w:rsidR="00316E5B" w:rsidRPr="003B6285" w:rsidRDefault="00316E5B" w:rsidP="00316E5B">
      <w:pPr>
        <w:pStyle w:val="Tablecaption0"/>
        <w:rPr>
          <w:rStyle w:val="Tablecaption"/>
          <w:b/>
          <w:bCs/>
          <w:sz w:val="24"/>
          <w:szCs w:val="24"/>
          <w:lang w:val="mn-MN"/>
        </w:rPr>
      </w:pPr>
      <w:r w:rsidRPr="003B6285">
        <w:rPr>
          <w:rFonts w:eastAsiaTheme="minorHAnsi"/>
          <w:bCs w:val="0"/>
          <w:sz w:val="20"/>
          <w:szCs w:val="20"/>
          <w:lang w:val="mn-MN"/>
        </w:rPr>
        <w:t xml:space="preserve"> </w:t>
      </w:r>
      <w:r w:rsidRPr="003B6285">
        <w:rPr>
          <w:rStyle w:val="Tablecaption"/>
          <w:b/>
          <w:bCs/>
          <w:sz w:val="24"/>
          <w:szCs w:val="24"/>
          <w:lang w:val="mn-MN"/>
        </w:rPr>
        <w:t>Table 1 - Example of typical and not exclusive applications classification</w:t>
      </w:r>
    </w:p>
    <w:p w14:paraId="2F881BB5" w14:textId="139BC23A" w:rsidR="00680148" w:rsidRPr="003B6285" w:rsidRDefault="00680148" w:rsidP="006A2528">
      <w:pPr>
        <w:jc w:val="center"/>
        <w:rPr>
          <w:rFonts w:ascii="Arial" w:hAnsi="Arial" w:cs="Arial"/>
          <w:b/>
          <w:sz w:val="20"/>
          <w:szCs w:val="20"/>
          <w:lang w:val="mn-MN"/>
        </w:rPr>
      </w:pPr>
    </w:p>
    <w:tbl>
      <w:tblPr>
        <w:tblOverlap w:val="never"/>
        <w:tblW w:w="9129" w:type="dxa"/>
        <w:tblInd w:w="-5" w:type="dxa"/>
        <w:tblLayout w:type="fixed"/>
        <w:tblCellMar>
          <w:left w:w="10" w:type="dxa"/>
          <w:right w:w="10" w:type="dxa"/>
        </w:tblCellMar>
        <w:tblLook w:val="0000" w:firstRow="0" w:lastRow="0" w:firstColumn="0" w:lastColumn="0" w:noHBand="0" w:noVBand="0"/>
      </w:tblPr>
      <w:tblGrid>
        <w:gridCol w:w="1937"/>
        <w:gridCol w:w="2752"/>
        <w:gridCol w:w="2589"/>
        <w:gridCol w:w="1851"/>
      </w:tblGrid>
      <w:tr w:rsidR="00316E5B" w:rsidRPr="003B6285" w14:paraId="38C33D27" w14:textId="77777777" w:rsidTr="00565475">
        <w:trPr>
          <w:trHeight w:hRule="exact" w:val="1427"/>
        </w:trPr>
        <w:tc>
          <w:tcPr>
            <w:tcW w:w="1937" w:type="dxa"/>
            <w:tcBorders>
              <w:top w:val="single" w:sz="4" w:space="0" w:color="auto"/>
              <w:left w:val="single" w:sz="4" w:space="0" w:color="auto"/>
            </w:tcBorders>
          </w:tcPr>
          <w:p w14:paraId="59CAAAD7" w14:textId="77777777" w:rsidR="00316E5B" w:rsidRPr="003B6285" w:rsidRDefault="00316E5B" w:rsidP="008F77FC">
            <w:pPr>
              <w:pStyle w:val="Other0"/>
              <w:spacing w:before="80" w:after="0"/>
              <w:jc w:val="center"/>
              <w:rPr>
                <w:sz w:val="24"/>
                <w:szCs w:val="24"/>
                <w:lang w:val="mn-MN"/>
              </w:rPr>
            </w:pPr>
            <w:r w:rsidRPr="003B6285">
              <w:rPr>
                <w:rStyle w:val="Other"/>
                <w:sz w:val="24"/>
                <w:szCs w:val="24"/>
                <w:lang w:val="mn-MN"/>
              </w:rPr>
              <w:t>Classifications</w:t>
            </w:r>
          </w:p>
        </w:tc>
        <w:tc>
          <w:tcPr>
            <w:tcW w:w="2752" w:type="dxa"/>
            <w:tcBorders>
              <w:top w:val="single" w:sz="4" w:space="0" w:color="auto"/>
              <w:left w:val="single" w:sz="4" w:space="0" w:color="auto"/>
            </w:tcBorders>
            <w:vAlign w:val="bottom"/>
          </w:tcPr>
          <w:p w14:paraId="4F08E4E1" w14:textId="77777777" w:rsidR="00316E5B" w:rsidRPr="003B6285" w:rsidRDefault="00316E5B" w:rsidP="008F77FC">
            <w:pPr>
              <w:pStyle w:val="Other0"/>
              <w:spacing w:after="0" w:line="384" w:lineRule="auto"/>
              <w:jc w:val="center"/>
              <w:rPr>
                <w:sz w:val="24"/>
                <w:szCs w:val="24"/>
                <w:lang w:val="mn-MN"/>
              </w:rPr>
            </w:pPr>
            <w:r w:rsidRPr="003B6285">
              <w:rPr>
                <w:rStyle w:val="Other"/>
                <w:sz w:val="24"/>
                <w:szCs w:val="24"/>
                <w:lang w:val="mn-MN"/>
              </w:rPr>
              <w:t>Class A (short duration)</w:t>
            </w:r>
          </w:p>
        </w:tc>
        <w:tc>
          <w:tcPr>
            <w:tcW w:w="2589" w:type="dxa"/>
            <w:tcBorders>
              <w:top w:val="single" w:sz="4" w:space="0" w:color="auto"/>
              <w:left w:val="single" w:sz="4" w:space="0" w:color="auto"/>
            </w:tcBorders>
            <w:vAlign w:val="bottom"/>
          </w:tcPr>
          <w:p w14:paraId="23415F5C" w14:textId="77777777" w:rsidR="00316E5B" w:rsidRPr="003B6285" w:rsidRDefault="00316E5B" w:rsidP="008F77FC">
            <w:pPr>
              <w:pStyle w:val="Other0"/>
              <w:spacing w:after="0" w:line="384" w:lineRule="auto"/>
              <w:jc w:val="center"/>
              <w:rPr>
                <w:sz w:val="24"/>
                <w:szCs w:val="24"/>
                <w:lang w:val="mn-MN"/>
              </w:rPr>
            </w:pPr>
            <w:r w:rsidRPr="003B6285">
              <w:rPr>
                <w:rStyle w:val="Other"/>
                <w:sz w:val="24"/>
                <w:szCs w:val="24"/>
                <w:lang w:val="mn-MN"/>
              </w:rPr>
              <w:t>Class IB (long duration)</w:t>
            </w:r>
          </w:p>
        </w:tc>
        <w:tc>
          <w:tcPr>
            <w:tcW w:w="1851" w:type="dxa"/>
            <w:tcBorders>
              <w:top w:val="single" w:sz="4" w:space="0" w:color="auto"/>
              <w:left w:val="single" w:sz="4" w:space="0" w:color="auto"/>
              <w:right w:val="single" w:sz="4" w:space="0" w:color="auto"/>
            </w:tcBorders>
            <w:vAlign w:val="bottom"/>
          </w:tcPr>
          <w:p w14:paraId="1DF41B2D" w14:textId="77777777" w:rsidR="00316E5B" w:rsidRPr="003B6285" w:rsidRDefault="00316E5B" w:rsidP="008F77FC">
            <w:pPr>
              <w:pStyle w:val="Other0"/>
              <w:spacing w:after="0" w:line="382" w:lineRule="auto"/>
              <w:jc w:val="center"/>
              <w:rPr>
                <w:sz w:val="24"/>
                <w:szCs w:val="24"/>
                <w:lang w:val="mn-MN"/>
              </w:rPr>
            </w:pPr>
            <w:r w:rsidRPr="003B6285">
              <w:rPr>
                <w:rStyle w:val="Other"/>
                <w:sz w:val="24"/>
                <w:szCs w:val="24"/>
                <w:lang w:val="mn-MN"/>
              </w:rPr>
              <w:t>Class C (back-up)</w:t>
            </w:r>
          </w:p>
        </w:tc>
      </w:tr>
      <w:tr w:rsidR="00316E5B" w:rsidRPr="003B6285" w14:paraId="1CC1D2B0" w14:textId="77777777" w:rsidTr="00565475">
        <w:trPr>
          <w:trHeight w:hRule="exact" w:val="2152"/>
        </w:trPr>
        <w:tc>
          <w:tcPr>
            <w:tcW w:w="1937" w:type="dxa"/>
            <w:tcBorders>
              <w:top w:val="single" w:sz="4" w:space="0" w:color="auto"/>
              <w:left w:val="single" w:sz="4" w:space="0" w:color="auto"/>
              <w:bottom w:val="single" w:sz="4" w:space="0" w:color="auto"/>
            </w:tcBorders>
          </w:tcPr>
          <w:p w14:paraId="350DD6AA" w14:textId="77777777" w:rsidR="00316E5B" w:rsidRPr="003B6285" w:rsidRDefault="00316E5B" w:rsidP="008F77FC">
            <w:pPr>
              <w:pStyle w:val="Other0"/>
              <w:spacing w:before="100" w:after="0"/>
              <w:rPr>
                <w:sz w:val="24"/>
                <w:szCs w:val="24"/>
                <w:lang w:val="mn-MN"/>
              </w:rPr>
            </w:pPr>
            <w:r w:rsidRPr="003B6285">
              <w:rPr>
                <w:rStyle w:val="Other"/>
                <w:sz w:val="24"/>
                <w:szCs w:val="24"/>
                <w:lang w:val="mn-MN"/>
              </w:rPr>
              <w:t>Typical applications</w:t>
            </w:r>
          </w:p>
        </w:tc>
        <w:tc>
          <w:tcPr>
            <w:tcW w:w="2752" w:type="dxa"/>
            <w:tcBorders>
              <w:top w:val="single" w:sz="4" w:space="0" w:color="auto"/>
              <w:left w:val="single" w:sz="4" w:space="0" w:color="auto"/>
              <w:bottom w:val="single" w:sz="4" w:space="0" w:color="auto"/>
            </w:tcBorders>
            <w:vAlign w:val="bottom"/>
          </w:tcPr>
          <w:p w14:paraId="6EF0F4E6" w14:textId="77777777" w:rsidR="00316E5B" w:rsidRPr="003B6285" w:rsidRDefault="00316E5B" w:rsidP="008F77FC">
            <w:pPr>
              <w:pStyle w:val="Other0"/>
              <w:spacing w:after="180"/>
              <w:rPr>
                <w:sz w:val="24"/>
                <w:szCs w:val="24"/>
                <w:lang w:val="mn-MN"/>
              </w:rPr>
            </w:pPr>
            <w:r w:rsidRPr="003B6285">
              <w:rPr>
                <w:rStyle w:val="Other"/>
                <w:sz w:val="24"/>
                <w:szCs w:val="24"/>
                <w:lang w:val="mn-MN"/>
              </w:rPr>
              <w:t>Frequency regulation</w:t>
            </w:r>
          </w:p>
          <w:p w14:paraId="2CEFFDCA" w14:textId="77777777" w:rsidR="00316E5B" w:rsidRPr="003B6285" w:rsidRDefault="00316E5B" w:rsidP="008F77FC">
            <w:pPr>
              <w:pStyle w:val="Other0"/>
              <w:spacing w:after="180"/>
              <w:rPr>
                <w:sz w:val="24"/>
                <w:szCs w:val="24"/>
                <w:lang w:val="mn-MN"/>
              </w:rPr>
            </w:pPr>
            <w:r w:rsidRPr="003B6285">
              <w:rPr>
                <w:rStyle w:val="Other"/>
                <w:sz w:val="24"/>
                <w:szCs w:val="24"/>
                <w:lang w:val="mn-MN"/>
              </w:rPr>
              <w:t>Fluctuation reduction</w:t>
            </w:r>
          </w:p>
          <w:p w14:paraId="0DE7E6F5" w14:textId="77777777" w:rsidR="00316E5B" w:rsidRPr="003B6285" w:rsidRDefault="00316E5B" w:rsidP="008F77FC">
            <w:pPr>
              <w:pStyle w:val="Other0"/>
              <w:spacing w:after="180"/>
              <w:rPr>
                <w:sz w:val="24"/>
                <w:szCs w:val="24"/>
                <w:lang w:val="mn-MN"/>
              </w:rPr>
            </w:pPr>
            <w:r w:rsidRPr="003B6285">
              <w:rPr>
                <w:rStyle w:val="Other"/>
                <w:sz w:val="24"/>
                <w:szCs w:val="24"/>
                <w:lang w:val="mn-MN"/>
              </w:rPr>
              <w:t>Voltage regulation</w:t>
            </w:r>
          </w:p>
        </w:tc>
        <w:tc>
          <w:tcPr>
            <w:tcW w:w="2589" w:type="dxa"/>
            <w:tcBorders>
              <w:top w:val="single" w:sz="4" w:space="0" w:color="auto"/>
              <w:left w:val="single" w:sz="4" w:space="0" w:color="auto"/>
              <w:bottom w:val="single" w:sz="4" w:space="0" w:color="auto"/>
            </w:tcBorders>
          </w:tcPr>
          <w:p w14:paraId="1493FDCD" w14:textId="77777777" w:rsidR="00316E5B" w:rsidRPr="003B6285" w:rsidRDefault="00316E5B" w:rsidP="008F77FC">
            <w:pPr>
              <w:pStyle w:val="Other0"/>
              <w:spacing w:before="100" w:after="0"/>
              <w:ind w:firstLine="140"/>
              <w:rPr>
                <w:sz w:val="24"/>
                <w:szCs w:val="24"/>
                <w:lang w:val="mn-MN"/>
              </w:rPr>
            </w:pPr>
            <w:r w:rsidRPr="003B6285">
              <w:rPr>
                <w:rStyle w:val="Other"/>
                <w:sz w:val="24"/>
                <w:szCs w:val="24"/>
                <w:lang w:val="mn-MN"/>
              </w:rPr>
              <w:t>Peak shaving/peak shifting</w:t>
            </w:r>
          </w:p>
        </w:tc>
        <w:tc>
          <w:tcPr>
            <w:tcW w:w="1851" w:type="dxa"/>
            <w:tcBorders>
              <w:top w:val="single" w:sz="4" w:space="0" w:color="auto"/>
              <w:left w:val="single" w:sz="4" w:space="0" w:color="auto"/>
              <w:bottom w:val="single" w:sz="4" w:space="0" w:color="auto"/>
              <w:right w:val="single" w:sz="4" w:space="0" w:color="auto"/>
            </w:tcBorders>
          </w:tcPr>
          <w:p w14:paraId="0C7C6F2D" w14:textId="77777777" w:rsidR="00316E5B" w:rsidRPr="003B6285" w:rsidRDefault="00316E5B" w:rsidP="008F77FC">
            <w:pPr>
              <w:pStyle w:val="Other0"/>
              <w:spacing w:before="100" w:after="0"/>
              <w:ind w:firstLine="160"/>
              <w:rPr>
                <w:sz w:val="24"/>
                <w:szCs w:val="24"/>
                <w:lang w:val="mn-MN"/>
              </w:rPr>
            </w:pPr>
            <w:r w:rsidRPr="003B6285">
              <w:rPr>
                <w:rStyle w:val="Other"/>
                <w:sz w:val="24"/>
                <w:szCs w:val="24"/>
                <w:lang w:val="mn-MN"/>
              </w:rPr>
              <w:t>Back-up power</w:t>
            </w:r>
          </w:p>
        </w:tc>
      </w:tr>
    </w:tbl>
    <w:p w14:paraId="797F141C" w14:textId="47C9E13C" w:rsidR="00316E5B" w:rsidRPr="003B6285" w:rsidRDefault="00316E5B" w:rsidP="00316E5B">
      <w:pPr>
        <w:rPr>
          <w:rFonts w:ascii="Arial" w:hAnsi="Arial" w:cs="Arial"/>
          <w:b/>
          <w:sz w:val="20"/>
          <w:szCs w:val="20"/>
          <w:lang w:val="mn-MN"/>
        </w:rPr>
      </w:pPr>
    </w:p>
    <w:p w14:paraId="1DF84DBA" w14:textId="77777777" w:rsidR="00316E5B" w:rsidRPr="003B6285" w:rsidRDefault="00316E5B" w:rsidP="006A2528">
      <w:pPr>
        <w:jc w:val="center"/>
        <w:rPr>
          <w:rFonts w:ascii="Arial" w:hAnsi="Arial" w:cs="Arial"/>
          <w:b/>
          <w:sz w:val="20"/>
          <w:szCs w:val="20"/>
          <w:lang w:val="mn-MN"/>
        </w:rPr>
      </w:pPr>
    </w:p>
    <w:tbl>
      <w:tblPr>
        <w:tblStyle w:val="TableGrid"/>
        <w:tblW w:w="9085" w:type="dxa"/>
        <w:tblLook w:val="04A0" w:firstRow="1" w:lastRow="0" w:firstColumn="1" w:lastColumn="0" w:noHBand="0" w:noVBand="1"/>
      </w:tblPr>
      <w:tblGrid>
        <w:gridCol w:w="4495"/>
        <w:gridCol w:w="4590"/>
      </w:tblGrid>
      <w:tr w:rsidR="006A2528" w:rsidRPr="003B6285" w14:paraId="44378A66" w14:textId="77777777" w:rsidTr="00613CEA">
        <w:trPr>
          <w:trHeight w:val="10610"/>
        </w:trPr>
        <w:tc>
          <w:tcPr>
            <w:tcW w:w="4495" w:type="dxa"/>
          </w:tcPr>
          <w:p w14:paraId="3413A73E" w14:textId="1416F838" w:rsidR="00687614" w:rsidRPr="003B6285" w:rsidRDefault="00687614" w:rsidP="00687614">
            <w:pPr>
              <w:keepNext/>
              <w:keepLines/>
              <w:widowControl w:val="0"/>
              <w:tabs>
                <w:tab w:val="left" w:pos="850"/>
              </w:tabs>
              <w:spacing w:after="260"/>
              <w:outlineLvl w:val="2"/>
              <w:rPr>
                <w:rFonts w:ascii="Arial" w:hAnsi="Arial" w:cs="Arial"/>
                <w:sz w:val="24"/>
                <w:szCs w:val="24"/>
                <w:lang w:val="mn-MN"/>
              </w:rPr>
            </w:pPr>
            <w:r w:rsidRPr="003B6285">
              <w:rPr>
                <w:rStyle w:val="Heading30"/>
                <w:bCs w:val="0"/>
                <w:sz w:val="24"/>
                <w:szCs w:val="24"/>
                <w:lang w:val="mn-MN"/>
              </w:rPr>
              <w:lastRenderedPageBreak/>
              <w:t xml:space="preserve">4.3 </w:t>
            </w:r>
            <w:r w:rsidR="00E421E5" w:rsidRPr="003B6285">
              <w:rPr>
                <w:rStyle w:val="Heading30"/>
                <w:bCs w:val="0"/>
                <w:sz w:val="24"/>
                <w:szCs w:val="24"/>
                <w:lang w:val="mn-MN"/>
              </w:rPr>
              <w:t xml:space="preserve">Ангилал </w:t>
            </w:r>
            <w:r w:rsidRPr="003B6285">
              <w:rPr>
                <w:rStyle w:val="Heading30"/>
                <w:bCs w:val="0"/>
                <w:sz w:val="24"/>
                <w:szCs w:val="24"/>
                <w:lang w:val="mn-MN"/>
              </w:rPr>
              <w:t xml:space="preserve">A </w:t>
            </w:r>
            <w:r w:rsidR="00E421E5" w:rsidRPr="003B6285">
              <w:rPr>
                <w:rStyle w:val="Heading30"/>
                <w:bCs w:val="0"/>
                <w:sz w:val="24"/>
                <w:szCs w:val="24"/>
                <w:lang w:val="mn-MN"/>
              </w:rPr>
              <w:t>–ийн хэрэглээ</w:t>
            </w:r>
          </w:p>
          <w:p w14:paraId="7103C8FE" w14:textId="304086BD" w:rsidR="00687614" w:rsidRPr="003B6285" w:rsidRDefault="00687614" w:rsidP="00687614">
            <w:pPr>
              <w:keepNext/>
              <w:keepLines/>
              <w:widowControl w:val="0"/>
              <w:tabs>
                <w:tab w:val="left" w:pos="1161"/>
              </w:tabs>
              <w:spacing w:after="260"/>
              <w:outlineLvl w:val="2"/>
              <w:rPr>
                <w:rFonts w:ascii="Arial" w:hAnsi="Arial" w:cs="Arial"/>
                <w:sz w:val="24"/>
                <w:szCs w:val="24"/>
                <w:lang w:val="mn-MN"/>
              </w:rPr>
            </w:pPr>
            <w:r w:rsidRPr="003B6285">
              <w:rPr>
                <w:rStyle w:val="Heading30"/>
                <w:bCs w:val="0"/>
                <w:sz w:val="24"/>
                <w:szCs w:val="24"/>
                <w:lang w:val="mn-MN"/>
              </w:rPr>
              <w:t xml:space="preserve">4.3.1 </w:t>
            </w:r>
            <w:r w:rsidR="004531AD" w:rsidRPr="003B6285">
              <w:rPr>
                <w:rStyle w:val="Heading30"/>
                <w:bCs w:val="0"/>
                <w:sz w:val="24"/>
                <w:szCs w:val="24"/>
                <w:lang w:val="mn-MN"/>
              </w:rPr>
              <w:t xml:space="preserve">Давтамжийн </w:t>
            </w:r>
            <w:r w:rsidR="006B3B20">
              <w:rPr>
                <w:rStyle w:val="Heading30"/>
                <w:bCs w:val="0"/>
                <w:sz w:val="24"/>
                <w:szCs w:val="24"/>
                <w:lang w:val="mn-MN"/>
              </w:rPr>
              <w:t>тохируулга</w:t>
            </w:r>
          </w:p>
          <w:p w14:paraId="7EEC77BF" w14:textId="2B5A94A7" w:rsidR="00970CD5" w:rsidRPr="003B6285" w:rsidRDefault="00970CD5" w:rsidP="00687614">
            <w:pPr>
              <w:pStyle w:val="BodyText"/>
              <w:spacing w:after="0"/>
              <w:jc w:val="both"/>
              <w:rPr>
                <w:rStyle w:val="BodyTextChar"/>
                <w:sz w:val="24"/>
                <w:szCs w:val="24"/>
                <w:lang w:val="mn-MN"/>
              </w:rPr>
            </w:pPr>
            <w:r w:rsidRPr="003B6285">
              <w:rPr>
                <w:rStyle w:val="BodyTextChar"/>
                <w:sz w:val="24"/>
                <w:szCs w:val="24"/>
                <w:lang w:val="mn-MN"/>
              </w:rPr>
              <w:t>ЦЭХХ систем нь бодит чадлы</w:t>
            </w:r>
            <w:r w:rsidR="00320459">
              <w:rPr>
                <w:rStyle w:val="BodyTextChar"/>
                <w:sz w:val="24"/>
                <w:szCs w:val="24"/>
                <w:lang w:val="mn-MN"/>
              </w:rPr>
              <w:t>г ашиглан</w:t>
            </w:r>
            <w:r w:rsidRPr="003B6285">
              <w:rPr>
                <w:rStyle w:val="BodyTextChar"/>
                <w:sz w:val="24"/>
                <w:szCs w:val="24"/>
                <w:lang w:val="mn-MN"/>
              </w:rPr>
              <w:t xml:space="preserve"> сүлжээний давтамжий</w:t>
            </w:r>
            <w:r w:rsidR="00565475">
              <w:rPr>
                <w:rStyle w:val="BodyTextChar"/>
                <w:sz w:val="24"/>
                <w:szCs w:val="24"/>
                <w:lang w:val="mn-MN"/>
              </w:rPr>
              <w:t>г</w:t>
            </w:r>
            <w:r w:rsidRPr="003B6285">
              <w:rPr>
                <w:rStyle w:val="BodyTextChar"/>
                <w:sz w:val="24"/>
                <w:szCs w:val="24"/>
                <w:lang w:val="mn-MN"/>
              </w:rPr>
              <w:t xml:space="preserve"> тогтворж</w:t>
            </w:r>
            <w:r w:rsidR="00565475">
              <w:rPr>
                <w:rStyle w:val="BodyTextChar"/>
                <w:sz w:val="24"/>
                <w:szCs w:val="24"/>
                <w:lang w:val="mn-MN"/>
              </w:rPr>
              <w:t>уулах үүргийг</w:t>
            </w:r>
            <w:r w:rsidRPr="003B6285">
              <w:rPr>
                <w:rStyle w:val="BodyTextChar"/>
                <w:sz w:val="24"/>
                <w:szCs w:val="24"/>
                <w:lang w:val="mn-MN"/>
              </w:rPr>
              <w:t xml:space="preserve"> г</w:t>
            </w:r>
            <w:r w:rsidR="00565475">
              <w:rPr>
                <w:rStyle w:val="BodyTextChar"/>
                <w:sz w:val="24"/>
                <w:szCs w:val="24"/>
                <w:lang w:val="mn-MN"/>
              </w:rPr>
              <w:t>үйцэтгэдэг</w:t>
            </w:r>
            <w:r w:rsidRPr="003B6285">
              <w:rPr>
                <w:rStyle w:val="BodyTextChar"/>
                <w:sz w:val="24"/>
                <w:szCs w:val="24"/>
                <w:lang w:val="mn-MN"/>
              </w:rPr>
              <w:t xml:space="preserve">. </w:t>
            </w:r>
          </w:p>
          <w:p w14:paraId="0AA153A8" w14:textId="2BBA5832" w:rsidR="00687614" w:rsidRPr="003B6285" w:rsidRDefault="00687614" w:rsidP="00687614">
            <w:pPr>
              <w:pStyle w:val="BodyText"/>
              <w:spacing w:after="0"/>
              <w:jc w:val="both"/>
              <w:rPr>
                <w:rStyle w:val="BodyTextChar"/>
                <w:sz w:val="24"/>
                <w:szCs w:val="24"/>
                <w:lang w:val="mn-MN"/>
              </w:rPr>
            </w:pPr>
          </w:p>
          <w:p w14:paraId="626E55F9" w14:textId="7C6AA695" w:rsidR="00970CD5" w:rsidRPr="003B6285" w:rsidRDefault="00687614" w:rsidP="00687614">
            <w:pPr>
              <w:pStyle w:val="BodyText"/>
              <w:spacing w:after="0"/>
              <w:jc w:val="both"/>
              <w:rPr>
                <w:rFonts w:eastAsiaTheme="minorEastAsia"/>
                <w:b/>
                <w:sz w:val="24"/>
                <w:szCs w:val="24"/>
                <w:lang w:val="mn-MN" w:eastAsia="zh-CN"/>
              </w:rPr>
            </w:pPr>
            <w:r w:rsidRPr="003B6285">
              <w:rPr>
                <w:b/>
                <w:sz w:val="24"/>
                <w:szCs w:val="24"/>
                <w:lang w:val="mn-MN"/>
              </w:rPr>
              <w:t xml:space="preserve">4.3.2 </w:t>
            </w:r>
            <w:r w:rsidR="00970CD5" w:rsidRPr="003B6285">
              <w:rPr>
                <w:b/>
                <w:sz w:val="24"/>
                <w:szCs w:val="24"/>
                <w:lang w:val="mn-MN"/>
              </w:rPr>
              <w:t xml:space="preserve">Хэлбэлзлийг </w:t>
            </w:r>
            <w:r w:rsidR="00970CD5" w:rsidRPr="003B6285">
              <w:rPr>
                <w:rFonts w:eastAsiaTheme="minorEastAsia"/>
                <w:b/>
                <w:sz w:val="24"/>
                <w:szCs w:val="24"/>
                <w:lang w:val="mn-MN" w:eastAsia="zh-CN"/>
              </w:rPr>
              <w:t xml:space="preserve">бууруулах </w:t>
            </w:r>
          </w:p>
          <w:p w14:paraId="5B51B1D5" w14:textId="575B4FB5" w:rsidR="00687614" w:rsidRPr="003B6285" w:rsidRDefault="00E421E5" w:rsidP="00687614">
            <w:pPr>
              <w:pStyle w:val="BodyText"/>
              <w:spacing w:after="0"/>
              <w:jc w:val="both"/>
              <w:rPr>
                <w:sz w:val="24"/>
                <w:szCs w:val="24"/>
                <w:lang w:val="mn-MN"/>
              </w:rPr>
            </w:pPr>
            <w:r w:rsidRPr="003B6285">
              <w:rPr>
                <w:sz w:val="24"/>
                <w:szCs w:val="24"/>
                <w:lang w:val="mn-MN"/>
              </w:rPr>
              <w:t>ЦЭХХ систем</w:t>
            </w:r>
            <w:r w:rsidR="000B251B" w:rsidRPr="003B6285">
              <w:rPr>
                <w:sz w:val="24"/>
                <w:szCs w:val="24"/>
                <w:lang w:val="mn-MN"/>
              </w:rPr>
              <w:t xml:space="preserve"> нь хэлбэл</w:t>
            </w:r>
            <w:r w:rsidR="00320459">
              <w:rPr>
                <w:sz w:val="24"/>
                <w:szCs w:val="24"/>
                <w:lang w:val="mn-MN"/>
              </w:rPr>
              <w:t>зэж буй эрчим хүчний</w:t>
            </w:r>
            <w:r w:rsidR="000B251B" w:rsidRPr="003B6285">
              <w:rPr>
                <w:sz w:val="24"/>
                <w:szCs w:val="24"/>
                <w:lang w:val="mn-MN"/>
              </w:rPr>
              <w:t xml:space="preserve"> ачаалал эсхүл </w:t>
            </w:r>
            <w:r w:rsidR="00320459">
              <w:rPr>
                <w:rFonts w:eastAsiaTheme="minorEastAsia"/>
                <w:sz w:val="24"/>
                <w:szCs w:val="24"/>
                <w:lang w:val="mn-MN" w:eastAsia="zh-CN"/>
              </w:rPr>
              <w:t xml:space="preserve">хэлбэлзэж буй </w:t>
            </w:r>
            <w:r w:rsidR="000B251B" w:rsidRPr="003B6285">
              <w:rPr>
                <w:rFonts w:eastAsiaTheme="minorEastAsia"/>
                <w:sz w:val="24"/>
                <w:szCs w:val="24"/>
                <w:lang w:val="mn-MN" w:eastAsia="zh-CN"/>
              </w:rPr>
              <w:t xml:space="preserve">хангамжийг тогтворжуулдаг. </w:t>
            </w:r>
          </w:p>
          <w:p w14:paraId="74EBF0BA" w14:textId="77777777" w:rsidR="00687614" w:rsidRPr="003B6285" w:rsidRDefault="00687614" w:rsidP="00687614">
            <w:pPr>
              <w:pStyle w:val="BodyText"/>
              <w:spacing w:after="0"/>
              <w:jc w:val="both"/>
              <w:rPr>
                <w:sz w:val="24"/>
                <w:szCs w:val="24"/>
                <w:lang w:val="mn-MN"/>
              </w:rPr>
            </w:pPr>
          </w:p>
          <w:p w14:paraId="68201A3C" w14:textId="6D8841B6" w:rsidR="00687614" w:rsidRPr="003B6285" w:rsidRDefault="00687614" w:rsidP="00687614">
            <w:pPr>
              <w:pStyle w:val="BodyText"/>
              <w:spacing w:after="0"/>
              <w:jc w:val="both"/>
              <w:rPr>
                <w:sz w:val="24"/>
                <w:szCs w:val="24"/>
                <w:lang w:val="mn-MN"/>
              </w:rPr>
            </w:pPr>
            <w:r w:rsidRPr="003B6285">
              <w:rPr>
                <w:b/>
                <w:sz w:val="24"/>
                <w:szCs w:val="24"/>
                <w:lang w:val="mn-MN"/>
              </w:rPr>
              <w:t xml:space="preserve">4.32 </w:t>
            </w:r>
            <w:r w:rsidR="00E421E5" w:rsidRPr="003B6285">
              <w:rPr>
                <w:b/>
                <w:sz w:val="24"/>
                <w:szCs w:val="24"/>
                <w:lang w:val="mn-MN"/>
              </w:rPr>
              <w:t xml:space="preserve">Хүчдэлийн </w:t>
            </w:r>
            <w:r w:rsidR="006B3B20">
              <w:rPr>
                <w:b/>
                <w:sz w:val="24"/>
                <w:szCs w:val="24"/>
                <w:lang w:val="mn-MN"/>
              </w:rPr>
              <w:t xml:space="preserve">тохируулга </w:t>
            </w:r>
            <w:r w:rsidR="00E421E5" w:rsidRPr="003B6285">
              <w:rPr>
                <w:b/>
                <w:sz w:val="24"/>
                <w:szCs w:val="24"/>
                <w:lang w:val="mn-MN"/>
              </w:rPr>
              <w:t xml:space="preserve"> </w:t>
            </w:r>
          </w:p>
          <w:p w14:paraId="690FCB9B" w14:textId="5E0CA20C" w:rsidR="00DF6813" w:rsidRPr="003B6285" w:rsidRDefault="00DF6813" w:rsidP="00687614">
            <w:pPr>
              <w:pStyle w:val="BodyText"/>
              <w:spacing w:after="0"/>
              <w:jc w:val="both"/>
              <w:rPr>
                <w:color w:val="FF0000"/>
                <w:sz w:val="24"/>
                <w:szCs w:val="24"/>
                <w:lang w:val="mn-MN"/>
              </w:rPr>
            </w:pPr>
            <w:r w:rsidRPr="003B6285">
              <w:rPr>
                <w:sz w:val="24"/>
                <w:szCs w:val="24"/>
                <w:lang w:val="mn-MN"/>
              </w:rPr>
              <w:t>ЦЭХХ систем нь хуурмаг болон бодит чадлыг ашиглан эрчим хүчний сүлжээний хүчдэлийг  тогтворжуулдаг</w:t>
            </w:r>
            <w:r w:rsidRPr="003B6285">
              <w:rPr>
                <w:color w:val="FF0000"/>
                <w:sz w:val="24"/>
                <w:szCs w:val="24"/>
                <w:lang w:val="mn-MN"/>
              </w:rPr>
              <w:t xml:space="preserve">. </w:t>
            </w:r>
          </w:p>
          <w:p w14:paraId="486D9C36" w14:textId="4C3F08AD" w:rsidR="00687614" w:rsidRPr="003B6285" w:rsidRDefault="00687614" w:rsidP="00687614">
            <w:pPr>
              <w:pStyle w:val="BodyText"/>
              <w:spacing w:after="0"/>
              <w:jc w:val="both"/>
              <w:rPr>
                <w:color w:val="FF0000"/>
                <w:sz w:val="24"/>
                <w:szCs w:val="24"/>
                <w:lang w:val="mn-MN"/>
              </w:rPr>
            </w:pPr>
          </w:p>
          <w:p w14:paraId="0BAC7526" w14:textId="6BF3C2C5" w:rsidR="00687614" w:rsidRPr="0060693A" w:rsidRDefault="00687614" w:rsidP="00687614">
            <w:pPr>
              <w:pStyle w:val="BodyText"/>
              <w:spacing w:after="0"/>
              <w:jc w:val="both"/>
              <w:rPr>
                <w:b/>
                <w:color w:val="000000" w:themeColor="text1"/>
                <w:sz w:val="24"/>
                <w:szCs w:val="24"/>
                <w:lang w:val="mn-MN"/>
              </w:rPr>
            </w:pPr>
            <w:r w:rsidRPr="0060693A">
              <w:rPr>
                <w:b/>
                <w:color w:val="000000" w:themeColor="text1"/>
                <w:sz w:val="24"/>
                <w:szCs w:val="24"/>
                <w:lang w:val="mn-MN"/>
              </w:rPr>
              <w:t xml:space="preserve">4.4 </w:t>
            </w:r>
            <w:r w:rsidR="00E421E5" w:rsidRPr="0060693A">
              <w:rPr>
                <w:b/>
                <w:color w:val="000000" w:themeColor="text1"/>
                <w:sz w:val="24"/>
                <w:szCs w:val="24"/>
                <w:lang w:val="mn-MN"/>
              </w:rPr>
              <w:t xml:space="preserve">Ангилал </w:t>
            </w:r>
            <w:r w:rsidRPr="0060693A">
              <w:rPr>
                <w:b/>
                <w:color w:val="000000" w:themeColor="text1"/>
                <w:sz w:val="24"/>
                <w:szCs w:val="24"/>
                <w:lang w:val="mn-MN"/>
              </w:rPr>
              <w:t xml:space="preserve">B </w:t>
            </w:r>
            <w:r w:rsidR="00026FBC" w:rsidRPr="0060693A">
              <w:rPr>
                <w:b/>
                <w:color w:val="000000" w:themeColor="text1"/>
                <w:sz w:val="24"/>
                <w:szCs w:val="24"/>
                <w:lang w:val="mn-MN"/>
              </w:rPr>
              <w:t>–</w:t>
            </w:r>
            <w:r w:rsidRPr="0060693A">
              <w:rPr>
                <w:b/>
                <w:color w:val="000000" w:themeColor="text1"/>
                <w:sz w:val="24"/>
                <w:szCs w:val="24"/>
                <w:lang w:val="mn-MN"/>
              </w:rPr>
              <w:t xml:space="preserve"> </w:t>
            </w:r>
            <w:r w:rsidR="001C1A35" w:rsidRPr="0060693A">
              <w:rPr>
                <w:b/>
                <w:color w:val="000000" w:themeColor="text1"/>
                <w:sz w:val="24"/>
                <w:szCs w:val="24"/>
                <w:lang w:val="mn-MN"/>
              </w:rPr>
              <w:t xml:space="preserve"> </w:t>
            </w:r>
            <w:r w:rsidR="006B3B20">
              <w:rPr>
                <w:b/>
                <w:color w:val="000000" w:themeColor="text1"/>
                <w:sz w:val="24"/>
                <w:szCs w:val="24"/>
                <w:lang w:val="mn-MN"/>
              </w:rPr>
              <w:t>О</w:t>
            </w:r>
            <w:r w:rsidR="00320459" w:rsidRPr="0060693A">
              <w:rPr>
                <w:b/>
                <w:color w:val="000000" w:themeColor="text1"/>
                <w:sz w:val="24"/>
                <w:szCs w:val="24"/>
                <w:lang w:val="mn-MN"/>
              </w:rPr>
              <w:t>ргил</w:t>
            </w:r>
            <w:r w:rsidR="006B3B20">
              <w:rPr>
                <w:b/>
                <w:color w:val="000000" w:themeColor="text1"/>
                <w:sz w:val="24"/>
                <w:szCs w:val="24"/>
                <w:lang w:val="mn-MN"/>
              </w:rPr>
              <w:t xml:space="preserve"> ачааллыг бууруулах</w:t>
            </w:r>
            <w:r w:rsidR="001C1A35" w:rsidRPr="0060693A">
              <w:rPr>
                <w:b/>
                <w:color w:val="000000" w:themeColor="text1"/>
                <w:sz w:val="24"/>
                <w:szCs w:val="24"/>
                <w:lang w:val="mn-MN"/>
              </w:rPr>
              <w:t>/</w:t>
            </w:r>
            <w:r w:rsidR="00320459" w:rsidRPr="0060693A">
              <w:rPr>
                <w:b/>
                <w:color w:val="000000" w:themeColor="text1"/>
                <w:sz w:val="24"/>
                <w:szCs w:val="24"/>
                <w:lang w:val="mn-MN"/>
              </w:rPr>
              <w:t xml:space="preserve"> </w:t>
            </w:r>
            <w:r w:rsidR="001C1A35" w:rsidRPr="0060693A">
              <w:rPr>
                <w:b/>
                <w:color w:val="000000" w:themeColor="text1"/>
                <w:sz w:val="24"/>
                <w:szCs w:val="24"/>
                <w:lang w:val="mn-MN"/>
              </w:rPr>
              <w:t>ачааллы</w:t>
            </w:r>
            <w:r w:rsidR="00320459" w:rsidRPr="0060693A">
              <w:rPr>
                <w:b/>
                <w:color w:val="000000" w:themeColor="text1"/>
                <w:sz w:val="24"/>
                <w:szCs w:val="24"/>
                <w:lang w:val="mn-MN"/>
              </w:rPr>
              <w:t>г</w:t>
            </w:r>
            <w:r w:rsidR="001C1A35" w:rsidRPr="0060693A">
              <w:rPr>
                <w:b/>
                <w:color w:val="000000" w:themeColor="text1"/>
                <w:sz w:val="24"/>
                <w:szCs w:val="24"/>
                <w:lang w:val="mn-MN"/>
              </w:rPr>
              <w:t xml:space="preserve"> шилж</w:t>
            </w:r>
            <w:r w:rsidR="00320459" w:rsidRPr="0060693A">
              <w:rPr>
                <w:b/>
                <w:color w:val="000000" w:themeColor="text1"/>
                <w:sz w:val="24"/>
                <w:szCs w:val="24"/>
                <w:lang w:val="mn-MN"/>
              </w:rPr>
              <w:t>үүлэх</w:t>
            </w:r>
          </w:p>
          <w:p w14:paraId="060A187C" w14:textId="77777777" w:rsidR="001C1A35" w:rsidRPr="003B6285" w:rsidRDefault="001C1A35" w:rsidP="00687614">
            <w:pPr>
              <w:pStyle w:val="BodyText"/>
              <w:spacing w:after="0"/>
              <w:jc w:val="both"/>
              <w:rPr>
                <w:color w:val="FF0000"/>
                <w:sz w:val="24"/>
                <w:szCs w:val="24"/>
                <w:lang w:val="mn-MN"/>
              </w:rPr>
            </w:pPr>
          </w:p>
          <w:p w14:paraId="03E55807" w14:textId="4622CA1E" w:rsidR="00687614" w:rsidRPr="003B6285" w:rsidRDefault="000B251B" w:rsidP="00687614">
            <w:pPr>
              <w:pStyle w:val="BodyText"/>
              <w:spacing w:after="0"/>
              <w:jc w:val="both"/>
              <w:rPr>
                <w:sz w:val="24"/>
                <w:szCs w:val="24"/>
                <w:lang w:val="mn-MN"/>
              </w:rPr>
            </w:pPr>
            <w:r w:rsidRPr="003B6285">
              <w:rPr>
                <w:sz w:val="24"/>
                <w:szCs w:val="24"/>
                <w:lang w:val="mn-MN"/>
              </w:rPr>
              <w:t xml:space="preserve">ЦЭХХ систем </w:t>
            </w:r>
            <w:r w:rsidR="00026FBC" w:rsidRPr="003B6285">
              <w:rPr>
                <w:sz w:val="24"/>
                <w:szCs w:val="24"/>
                <w:lang w:val="mn-MN"/>
              </w:rPr>
              <w:t>нь хуримтлуулсан эрчим хүчийг</w:t>
            </w:r>
            <w:r w:rsidR="00041002">
              <w:rPr>
                <w:sz w:val="24"/>
                <w:szCs w:val="24"/>
                <w:lang w:val="mn-MN"/>
              </w:rPr>
              <w:t xml:space="preserve"> </w:t>
            </w:r>
            <w:r w:rsidR="00026FBC" w:rsidRPr="003B6285">
              <w:rPr>
                <w:sz w:val="24"/>
                <w:szCs w:val="24"/>
                <w:lang w:val="mn-MN"/>
              </w:rPr>
              <w:t>оргил</w:t>
            </w:r>
            <w:r w:rsidR="0060693A">
              <w:rPr>
                <w:sz w:val="24"/>
                <w:szCs w:val="24"/>
                <w:lang w:val="mn-MN"/>
              </w:rPr>
              <w:t xml:space="preserve"> ачааллын</w:t>
            </w:r>
            <w:r w:rsidR="00026FBC" w:rsidRPr="003B6285">
              <w:rPr>
                <w:sz w:val="24"/>
                <w:szCs w:val="24"/>
                <w:lang w:val="mn-MN"/>
              </w:rPr>
              <w:t xml:space="preserve"> үед ашиглах эсхүл үйлдвэрлэ</w:t>
            </w:r>
            <w:r w:rsidR="0060693A">
              <w:rPr>
                <w:sz w:val="24"/>
                <w:szCs w:val="24"/>
                <w:lang w:val="mn-MN"/>
              </w:rPr>
              <w:t>сэн</w:t>
            </w:r>
            <w:r w:rsidR="00026FBC" w:rsidRPr="003B6285">
              <w:rPr>
                <w:sz w:val="24"/>
                <w:szCs w:val="24"/>
                <w:lang w:val="mn-MN"/>
              </w:rPr>
              <w:t xml:space="preserve"> илүүдэл эрчим хүчийг хуримтлуулах үүрэгтэй. </w:t>
            </w:r>
            <w:r w:rsidRPr="003B6285">
              <w:rPr>
                <w:sz w:val="24"/>
                <w:szCs w:val="24"/>
                <w:lang w:val="mn-MN"/>
              </w:rPr>
              <w:t>ЦЭХХ систем</w:t>
            </w:r>
            <w:r w:rsidR="0060693A">
              <w:rPr>
                <w:sz w:val="24"/>
                <w:szCs w:val="24"/>
                <w:lang w:val="mn-MN"/>
              </w:rPr>
              <w:t>ээр</w:t>
            </w:r>
            <w:r w:rsidRPr="003B6285">
              <w:rPr>
                <w:sz w:val="24"/>
                <w:szCs w:val="24"/>
                <w:lang w:val="mn-MN"/>
              </w:rPr>
              <w:t xml:space="preserve"> </w:t>
            </w:r>
            <w:r w:rsidR="00026FBC" w:rsidRPr="003B6285">
              <w:rPr>
                <w:sz w:val="24"/>
                <w:szCs w:val="24"/>
                <w:lang w:val="mn-MN"/>
              </w:rPr>
              <w:t>дамжуулах болон түгээх шугамын</w:t>
            </w:r>
            <w:r w:rsidR="00041002">
              <w:rPr>
                <w:sz w:val="24"/>
                <w:szCs w:val="24"/>
                <w:lang w:val="mn-MN"/>
              </w:rPr>
              <w:t xml:space="preserve"> </w:t>
            </w:r>
            <w:r w:rsidR="00026FBC" w:rsidRPr="003B6285">
              <w:rPr>
                <w:sz w:val="24"/>
                <w:szCs w:val="24"/>
                <w:lang w:val="mn-MN"/>
              </w:rPr>
              <w:t xml:space="preserve">үйл ажиллагааны үр ашгийг </w:t>
            </w:r>
            <w:r w:rsidR="00041002">
              <w:rPr>
                <w:sz w:val="24"/>
                <w:szCs w:val="24"/>
                <w:lang w:val="mn-MN"/>
              </w:rPr>
              <w:t>дээшлүүлэх</w:t>
            </w:r>
            <w:r w:rsidR="00026FBC" w:rsidRPr="003B6285">
              <w:rPr>
                <w:sz w:val="24"/>
                <w:szCs w:val="24"/>
                <w:lang w:val="mn-MN"/>
              </w:rPr>
              <w:t xml:space="preserve"> боломжтой. </w:t>
            </w:r>
          </w:p>
          <w:p w14:paraId="178D4A48" w14:textId="77777777" w:rsidR="00026FBC" w:rsidRPr="003B6285" w:rsidRDefault="00026FBC" w:rsidP="00687614">
            <w:pPr>
              <w:pStyle w:val="BodyText"/>
              <w:spacing w:after="0"/>
              <w:jc w:val="both"/>
              <w:rPr>
                <w:sz w:val="24"/>
                <w:szCs w:val="24"/>
                <w:lang w:val="mn-MN"/>
              </w:rPr>
            </w:pPr>
          </w:p>
          <w:p w14:paraId="190DD5E9" w14:textId="7A07341D" w:rsidR="004058FC" w:rsidRPr="003B6285" w:rsidRDefault="00DF6813" w:rsidP="00687614">
            <w:pPr>
              <w:pStyle w:val="BodyText"/>
              <w:spacing w:after="0"/>
              <w:jc w:val="both"/>
              <w:rPr>
                <w:b/>
                <w:sz w:val="24"/>
                <w:szCs w:val="24"/>
                <w:lang w:val="mn-MN"/>
              </w:rPr>
            </w:pPr>
            <w:r w:rsidRPr="003B6285">
              <w:rPr>
                <w:b/>
                <w:sz w:val="24"/>
                <w:szCs w:val="24"/>
                <w:lang w:val="mn-MN"/>
              </w:rPr>
              <w:t xml:space="preserve">4.5  Ангилал </w:t>
            </w:r>
            <w:r w:rsidR="00687614" w:rsidRPr="003B6285">
              <w:rPr>
                <w:b/>
                <w:sz w:val="24"/>
                <w:szCs w:val="24"/>
                <w:lang w:val="mn-MN"/>
              </w:rPr>
              <w:t xml:space="preserve">C </w:t>
            </w:r>
            <w:r w:rsidR="00026FBC" w:rsidRPr="003B6285">
              <w:rPr>
                <w:b/>
                <w:sz w:val="24"/>
                <w:szCs w:val="24"/>
                <w:lang w:val="mn-MN"/>
              </w:rPr>
              <w:t>–</w:t>
            </w:r>
            <w:r w:rsidR="00687614" w:rsidRPr="003B6285">
              <w:rPr>
                <w:b/>
                <w:sz w:val="24"/>
                <w:szCs w:val="24"/>
                <w:lang w:val="mn-MN"/>
              </w:rPr>
              <w:t xml:space="preserve"> </w:t>
            </w:r>
            <w:r w:rsidR="00026FBC" w:rsidRPr="003B6285">
              <w:rPr>
                <w:b/>
                <w:sz w:val="24"/>
                <w:szCs w:val="24"/>
                <w:lang w:val="mn-MN"/>
              </w:rPr>
              <w:t xml:space="preserve">Тэжээлийн </w:t>
            </w:r>
            <w:r w:rsidR="006B3B20">
              <w:rPr>
                <w:b/>
                <w:sz w:val="24"/>
                <w:szCs w:val="24"/>
                <w:lang w:val="mn-MN"/>
              </w:rPr>
              <w:t>ц</w:t>
            </w:r>
            <w:r w:rsidR="006B3B20">
              <w:rPr>
                <w:b/>
                <w:lang w:val="mn-MN"/>
              </w:rPr>
              <w:t xml:space="preserve">ахилгаан </w:t>
            </w:r>
            <w:r w:rsidR="006B3B20">
              <w:rPr>
                <w:b/>
                <w:sz w:val="24"/>
                <w:szCs w:val="24"/>
                <w:lang w:val="mn-MN"/>
              </w:rPr>
              <w:t>х</w:t>
            </w:r>
            <w:r w:rsidR="006B3B20">
              <w:rPr>
                <w:b/>
                <w:lang w:val="mn-MN"/>
              </w:rPr>
              <w:t>ангамж</w:t>
            </w:r>
          </w:p>
          <w:p w14:paraId="11EF932A" w14:textId="6A4DE372" w:rsidR="00F73E4C" w:rsidRPr="003B6285" w:rsidRDefault="00026FBC" w:rsidP="00F73E4C">
            <w:pPr>
              <w:pStyle w:val="BodyText"/>
              <w:spacing w:after="0"/>
              <w:jc w:val="both"/>
              <w:rPr>
                <w:sz w:val="24"/>
                <w:szCs w:val="24"/>
                <w:lang w:val="mn-MN"/>
              </w:rPr>
            </w:pPr>
            <w:r w:rsidRPr="003B6285">
              <w:rPr>
                <w:sz w:val="24"/>
                <w:szCs w:val="24"/>
                <w:lang w:val="mn-MN"/>
              </w:rPr>
              <w:t xml:space="preserve">ЦЭХХ систем </w:t>
            </w:r>
            <w:r w:rsidR="00F73E4C" w:rsidRPr="003B6285">
              <w:rPr>
                <w:sz w:val="24"/>
                <w:szCs w:val="24"/>
                <w:lang w:val="mn-MN"/>
              </w:rPr>
              <w:t xml:space="preserve">нь </w:t>
            </w:r>
            <w:r w:rsidR="004058FC" w:rsidRPr="003B6285">
              <w:rPr>
                <w:sz w:val="24"/>
                <w:szCs w:val="24"/>
                <w:lang w:val="mn-MN"/>
              </w:rPr>
              <w:t xml:space="preserve">системийн техникийн </w:t>
            </w:r>
            <w:r w:rsidR="00D642AF">
              <w:rPr>
                <w:sz w:val="24"/>
                <w:szCs w:val="24"/>
                <w:lang w:val="mn-MN"/>
              </w:rPr>
              <w:t>нөхцөлийн</w:t>
            </w:r>
            <w:r w:rsidR="004058FC" w:rsidRPr="003B6285">
              <w:rPr>
                <w:sz w:val="24"/>
                <w:szCs w:val="24"/>
                <w:lang w:val="mn-MN"/>
              </w:rPr>
              <w:t xml:space="preserve"> дагуу заасан тодорхой хугацаан</w:t>
            </w:r>
            <w:r w:rsidR="00041002">
              <w:rPr>
                <w:sz w:val="24"/>
                <w:szCs w:val="24"/>
                <w:lang w:val="mn-MN"/>
              </w:rPr>
              <w:t>д тасралтгүй ажиллуулахаар суурилуулса</w:t>
            </w:r>
            <w:r w:rsidR="00D642AF">
              <w:rPr>
                <w:sz w:val="24"/>
                <w:szCs w:val="24"/>
                <w:lang w:val="mn-MN"/>
              </w:rPr>
              <w:t>н</w:t>
            </w:r>
            <w:r w:rsidR="00A218A1" w:rsidRPr="003B6285">
              <w:rPr>
                <w:sz w:val="24"/>
                <w:szCs w:val="24"/>
                <w:lang w:val="mn-MN"/>
              </w:rPr>
              <w:t xml:space="preserve"> </w:t>
            </w:r>
            <w:r w:rsidR="004058FC" w:rsidRPr="003B6285">
              <w:rPr>
                <w:sz w:val="24"/>
                <w:szCs w:val="24"/>
                <w:lang w:val="mn-MN"/>
              </w:rPr>
              <w:t>бичил сүлжээ</w:t>
            </w:r>
            <w:r w:rsidR="00D642AF">
              <w:rPr>
                <w:sz w:val="24"/>
                <w:szCs w:val="24"/>
                <w:lang w:val="mn-MN"/>
              </w:rPr>
              <w:t xml:space="preserve"> (микрогрид)</w:t>
            </w:r>
            <w:r w:rsidR="00F73E4C" w:rsidRPr="003B6285">
              <w:rPr>
                <w:sz w:val="24"/>
                <w:szCs w:val="24"/>
                <w:lang w:val="mn-MN"/>
              </w:rPr>
              <w:t xml:space="preserve"> эсхүл </w:t>
            </w:r>
            <w:r w:rsidR="00F73E4C" w:rsidRPr="003B6285">
              <w:rPr>
                <w:rFonts w:eastAsiaTheme="minorEastAsia"/>
                <w:sz w:val="24"/>
                <w:szCs w:val="24"/>
                <w:lang w:val="mn-MN" w:eastAsia="zh-CN"/>
              </w:rPr>
              <w:t>цахилгаан эрчим хүчний сүлжээ</w:t>
            </w:r>
            <w:r w:rsidR="00D642AF">
              <w:rPr>
                <w:rFonts w:eastAsiaTheme="minorEastAsia"/>
                <w:sz w:val="24"/>
                <w:szCs w:val="24"/>
                <w:lang w:val="mn-MN" w:eastAsia="zh-CN"/>
              </w:rPr>
              <w:t>нд</w:t>
            </w:r>
            <w:r w:rsidR="00F73E4C" w:rsidRPr="003B6285">
              <w:rPr>
                <w:rFonts w:eastAsiaTheme="minorEastAsia"/>
                <w:sz w:val="24"/>
                <w:szCs w:val="24"/>
                <w:lang w:val="mn-MN" w:eastAsia="zh-CN"/>
              </w:rPr>
              <w:t xml:space="preserve"> хувьсах гүйдлийн </w:t>
            </w:r>
            <w:r w:rsidR="00D642AF">
              <w:rPr>
                <w:rFonts w:eastAsiaTheme="minorEastAsia"/>
                <w:sz w:val="24"/>
                <w:szCs w:val="24"/>
                <w:lang w:val="mn-MN" w:eastAsia="zh-CN"/>
              </w:rPr>
              <w:t>чадал нийлүүлэх</w:t>
            </w:r>
            <w:r w:rsidR="00F73E4C" w:rsidRPr="003B6285">
              <w:rPr>
                <w:rFonts w:eastAsiaTheme="minorEastAsia"/>
                <w:sz w:val="24"/>
                <w:szCs w:val="24"/>
                <w:lang w:val="mn-MN" w:eastAsia="zh-CN"/>
              </w:rPr>
              <w:t xml:space="preserve"> </w:t>
            </w:r>
            <w:r w:rsidR="00D642AF">
              <w:rPr>
                <w:rFonts w:eastAsiaTheme="minorEastAsia"/>
                <w:sz w:val="24"/>
                <w:szCs w:val="24"/>
                <w:lang w:val="mn-MN" w:eastAsia="zh-CN"/>
              </w:rPr>
              <w:t>үүрэгтэй</w:t>
            </w:r>
            <w:r w:rsidR="00F73E4C" w:rsidRPr="003B6285">
              <w:rPr>
                <w:rFonts w:eastAsiaTheme="minorEastAsia"/>
                <w:sz w:val="24"/>
                <w:szCs w:val="24"/>
                <w:lang w:val="mn-MN" w:eastAsia="zh-CN"/>
              </w:rPr>
              <w:t>. Т</w:t>
            </w:r>
            <w:r w:rsidR="00D642AF">
              <w:rPr>
                <w:rFonts w:eastAsiaTheme="minorEastAsia"/>
                <w:sz w:val="24"/>
                <w:szCs w:val="24"/>
                <w:lang w:val="mn-MN" w:eastAsia="zh-CN"/>
              </w:rPr>
              <w:t>иймээс</w:t>
            </w:r>
            <w:r w:rsidR="00F73E4C" w:rsidRPr="003B6285">
              <w:rPr>
                <w:rFonts w:eastAsiaTheme="minorEastAsia"/>
                <w:sz w:val="24"/>
                <w:szCs w:val="24"/>
                <w:lang w:val="mn-MN" w:eastAsia="zh-CN"/>
              </w:rPr>
              <w:t xml:space="preserve"> ЦЭХХ систем нь </w:t>
            </w:r>
            <w:r w:rsidR="00687614" w:rsidRPr="003B6285">
              <w:rPr>
                <w:sz w:val="24"/>
                <w:szCs w:val="24"/>
                <w:lang w:val="mn-MN"/>
              </w:rPr>
              <w:t xml:space="preserve"> </w:t>
            </w:r>
            <w:r w:rsidR="00F73E4C" w:rsidRPr="003B6285">
              <w:rPr>
                <w:sz w:val="24"/>
                <w:szCs w:val="24"/>
                <w:lang w:val="mn-MN"/>
              </w:rPr>
              <w:t xml:space="preserve">гэрэл цахилгаан </w:t>
            </w:r>
            <w:r w:rsidR="00D642AF">
              <w:rPr>
                <w:sz w:val="24"/>
                <w:szCs w:val="24"/>
                <w:lang w:val="mn-MN"/>
              </w:rPr>
              <w:t xml:space="preserve">бүхэлдээ </w:t>
            </w:r>
            <w:r w:rsidR="00F73E4C" w:rsidRPr="003B6285">
              <w:rPr>
                <w:sz w:val="24"/>
                <w:szCs w:val="24"/>
                <w:lang w:val="mn-MN"/>
              </w:rPr>
              <w:t xml:space="preserve">тасрах үндсэн </w:t>
            </w:r>
            <w:r w:rsidR="00D642AF">
              <w:rPr>
                <w:sz w:val="24"/>
                <w:szCs w:val="24"/>
                <w:lang w:val="mn-MN"/>
              </w:rPr>
              <w:t>эрсдэлийг</w:t>
            </w:r>
            <w:r w:rsidR="00F73E4C" w:rsidRPr="003B6285">
              <w:rPr>
                <w:sz w:val="24"/>
                <w:szCs w:val="24"/>
                <w:lang w:val="mn-MN"/>
              </w:rPr>
              <w:t xml:space="preserve"> бууруул</w:t>
            </w:r>
            <w:r w:rsidR="00D642AF">
              <w:rPr>
                <w:sz w:val="24"/>
                <w:szCs w:val="24"/>
                <w:lang w:val="mn-MN"/>
              </w:rPr>
              <w:t>ах боломжтой</w:t>
            </w:r>
            <w:r w:rsidR="00F73E4C" w:rsidRPr="003B6285">
              <w:rPr>
                <w:sz w:val="24"/>
                <w:szCs w:val="24"/>
                <w:lang w:val="mn-MN"/>
              </w:rPr>
              <w:t xml:space="preserve">. </w:t>
            </w:r>
          </w:p>
          <w:p w14:paraId="66B4D453" w14:textId="77777777" w:rsidR="00F73E4C" w:rsidRPr="003B6285" w:rsidRDefault="00F73E4C" w:rsidP="00687614">
            <w:pPr>
              <w:pStyle w:val="BodyText"/>
              <w:spacing w:after="0"/>
              <w:jc w:val="both"/>
              <w:rPr>
                <w:sz w:val="24"/>
                <w:szCs w:val="24"/>
                <w:lang w:val="mn-MN"/>
              </w:rPr>
            </w:pPr>
          </w:p>
          <w:p w14:paraId="45C8439B" w14:textId="703D7291" w:rsidR="00F73E4C" w:rsidRPr="003B6285" w:rsidRDefault="00F73E4C" w:rsidP="00687614">
            <w:pPr>
              <w:pStyle w:val="BodyText"/>
              <w:spacing w:after="0"/>
              <w:jc w:val="both"/>
              <w:rPr>
                <w:sz w:val="20"/>
                <w:szCs w:val="20"/>
                <w:lang w:val="mn-MN"/>
              </w:rPr>
            </w:pPr>
            <w:r w:rsidRPr="003B6285">
              <w:rPr>
                <w:sz w:val="20"/>
                <w:szCs w:val="20"/>
                <w:lang w:val="mn-MN"/>
              </w:rPr>
              <w:t>Тэмдэглэлийн тайлбар 1:</w:t>
            </w:r>
            <w:r w:rsidR="00E078DF" w:rsidRPr="003B6285">
              <w:rPr>
                <w:sz w:val="20"/>
                <w:szCs w:val="20"/>
                <w:lang w:val="mn-MN"/>
              </w:rPr>
              <w:t xml:space="preserve"> </w:t>
            </w:r>
            <w:r w:rsidRPr="003B6285">
              <w:rPr>
                <w:sz w:val="20"/>
                <w:szCs w:val="20"/>
                <w:lang w:val="mn-MN"/>
              </w:rPr>
              <w:t>“</w:t>
            </w:r>
            <w:r w:rsidR="00E078DF" w:rsidRPr="003B6285">
              <w:rPr>
                <w:sz w:val="20"/>
                <w:szCs w:val="20"/>
                <w:lang w:val="mn-MN"/>
              </w:rPr>
              <w:t>Т</w:t>
            </w:r>
            <w:r w:rsidRPr="003B6285">
              <w:rPr>
                <w:sz w:val="20"/>
                <w:szCs w:val="20"/>
                <w:lang w:val="mn-MN"/>
              </w:rPr>
              <w:t xml:space="preserve">ооцооны </w:t>
            </w:r>
            <w:r w:rsidR="00E078DF" w:rsidRPr="003B6285">
              <w:rPr>
                <w:sz w:val="20"/>
                <w:szCs w:val="20"/>
                <w:lang w:val="mn-MN"/>
              </w:rPr>
              <w:t>энергийн багтаамж</w:t>
            </w:r>
            <w:r w:rsidRPr="003B6285">
              <w:rPr>
                <w:sz w:val="20"/>
                <w:szCs w:val="20"/>
                <w:lang w:val="mn-MN"/>
              </w:rPr>
              <w:t xml:space="preserve">” </w:t>
            </w:r>
            <w:r w:rsidR="00E078DF" w:rsidRPr="003B6285">
              <w:rPr>
                <w:sz w:val="20"/>
                <w:szCs w:val="20"/>
                <w:lang w:val="mn-MN"/>
              </w:rPr>
              <w:t>гэсэн нэр томьёог "багтаамж" {элемент, батарей, конденсатор гэх мэтэд ашигласан) нэр томьёотой хольж болохгүй бөгөөд энэ нь цахилгааны хэмжигдэхүүн (цахилгаан цэнэг) , ихэвчилэн кулон (C) эсвэл ампер-цаг (Aцаг),-аар илэрхийлэгдэнэ.</w:t>
            </w:r>
          </w:p>
          <w:p w14:paraId="34AC6698" w14:textId="03901327" w:rsidR="00687614" w:rsidRPr="003B6285" w:rsidRDefault="00E078DF" w:rsidP="00687614">
            <w:pPr>
              <w:pStyle w:val="BodyText"/>
              <w:spacing w:after="0"/>
              <w:jc w:val="both"/>
              <w:rPr>
                <w:sz w:val="20"/>
                <w:szCs w:val="20"/>
                <w:lang w:val="mn-MN"/>
              </w:rPr>
            </w:pPr>
            <w:r w:rsidRPr="003B6285">
              <w:rPr>
                <w:sz w:val="20"/>
                <w:szCs w:val="20"/>
                <w:lang w:val="mn-MN"/>
              </w:rPr>
              <w:t xml:space="preserve">Тэмдэглэлийн тайлбар 2: Жоуль (Ж) нь үндсэн нэгж бөгөөд бусад нэгжийг тохиромжтой байх үүднээс сонгож болно (кВт </w:t>
            </w:r>
            <w:r w:rsidRPr="003B6285">
              <w:rPr>
                <w:sz w:val="20"/>
                <w:szCs w:val="20"/>
                <w:lang w:val="mn-MN"/>
              </w:rPr>
              <w:lastRenderedPageBreak/>
              <w:t>цаг, МВт цаг),</w:t>
            </w:r>
          </w:p>
          <w:p w14:paraId="5E0F5DFB" w14:textId="77777777" w:rsidR="00545E50" w:rsidRPr="0060693A" w:rsidRDefault="00545E50" w:rsidP="00687614">
            <w:pPr>
              <w:pStyle w:val="BodyText"/>
              <w:spacing w:after="0"/>
              <w:jc w:val="both"/>
              <w:rPr>
                <w:color w:val="000000" w:themeColor="text1"/>
                <w:sz w:val="20"/>
                <w:szCs w:val="20"/>
                <w:lang w:val="mn-MN"/>
              </w:rPr>
            </w:pPr>
          </w:p>
          <w:p w14:paraId="446F7F00" w14:textId="160DB00E" w:rsidR="00687614" w:rsidRPr="0060693A" w:rsidRDefault="00687614" w:rsidP="00687614">
            <w:pPr>
              <w:pStyle w:val="BodyText"/>
              <w:spacing w:after="0"/>
              <w:rPr>
                <w:b/>
                <w:color w:val="000000" w:themeColor="text1"/>
                <w:sz w:val="24"/>
                <w:szCs w:val="24"/>
                <w:lang w:val="mn-MN"/>
              </w:rPr>
            </w:pPr>
            <w:r w:rsidRPr="0060693A">
              <w:rPr>
                <w:b/>
                <w:color w:val="000000" w:themeColor="text1"/>
                <w:sz w:val="24"/>
                <w:szCs w:val="24"/>
                <w:lang w:val="mn-MN"/>
              </w:rPr>
              <w:t xml:space="preserve">5 </w:t>
            </w:r>
            <w:r w:rsidR="00027A37" w:rsidRPr="0060693A">
              <w:rPr>
                <w:b/>
                <w:color w:val="000000" w:themeColor="text1"/>
                <w:sz w:val="24"/>
                <w:szCs w:val="24"/>
                <w:lang w:val="mn-MN"/>
              </w:rPr>
              <w:t xml:space="preserve">Нэгжийн параметр </w:t>
            </w:r>
            <w:r w:rsidRPr="0060693A">
              <w:rPr>
                <w:b/>
                <w:color w:val="000000" w:themeColor="text1"/>
                <w:sz w:val="24"/>
                <w:szCs w:val="24"/>
                <w:lang w:val="mn-MN"/>
              </w:rPr>
              <w:t xml:space="preserve"> </w:t>
            </w:r>
          </w:p>
          <w:p w14:paraId="0468083B" w14:textId="56A6533E" w:rsidR="00687614" w:rsidRPr="0060693A" w:rsidRDefault="00687614" w:rsidP="00687614">
            <w:pPr>
              <w:pStyle w:val="BodyText"/>
              <w:spacing w:after="0"/>
              <w:rPr>
                <w:b/>
                <w:color w:val="000000" w:themeColor="text1"/>
                <w:sz w:val="24"/>
                <w:szCs w:val="24"/>
                <w:lang w:val="mn-MN"/>
              </w:rPr>
            </w:pPr>
            <w:r w:rsidRPr="0060693A">
              <w:rPr>
                <w:b/>
                <w:color w:val="000000" w:themeColor="text1"/>
                <w:sz w:val="24"/>
                <w:szCs w:val="24"/>
                <w:lang w:val="mn-MN"/>
              </w:rPr>
              <w:t xml:space="preserve">5.1 </w:t>
            </w:r>
            <w:r w:rsidR="00027A37" w:rsidRPr="0060693A">
              <w:rPr>
                <w:b/>
                <w:color w:val="000000" w:themeColor="text1"/>
                <w:sz w:val="24"/>
                <w:szCs w:val="24"/>
                <w:lang w:val="mn-MN"/>
              </w:rPr>
              <w:t xml:space="preserve">Ерөнхий зүйл </w:t>
            </w:r>
            <w:r w:rsidRPr="0060693A">
              <w:rPr>
                <w:b/>
                <w:color w:val="000000" w:themeColor="text1"/>
                <w:sz w:val="24"/>
                <w:szCs w:val="24"/>
                <w:lang w:val="mn-MN"/>
              </w:rPr>
              <w:t xml:space="preserve"> </w:t>
            </w:r>
          </w:p>
          <w:p w14:paraId="762332B8" w14:textId="49A2C384" w:rsidR="00687614" w:rsidRPr="0060693A" w:rsidRDefault="003B6285" w:rsidP="00687614">
            <w:pPr>
              <w:pStyle w:val="BodyText"/>
              <w:spacing w:after="0"/>
              <w:rPr>
                <w:b/>
                <w:color w:val="000000" w:themeColor="text1"/>
                <w:sz w:val="24"/>
                <w:szCs w:val="24"/>
                <w:lang w:val="mn-MN"/>
              </w:rPr>
            </w:pPr>
            <w:r w:rsidRPr="0060693A">
              <w:rPr>
                <w:b/>
                <w:color w:val="000000" w:themeColor="text1"/>
                <w:sz w:val="24"/>
                <w:szCs w:val="24"/>
                <w:lang w:val="mn-MN"/>
              </w:rPr>
              <w:t xml:space="preserve">5.1.1 Тойм </w:t>
            </w:r>
          </w:p>
          <w:p w14:paraId="21C88CBB" w14:textId="688729CE" w:rsidR="00027A37" w:rsidRPr="0060693A" w:rsidRDefault="003B6285" w:rsidP="003B6285">
            <w:pPr>
              <w:pStyle w:val="BodyText"/>
              <w:spacing w:after="0"/>
              <w:jc w:val="both"/>
              <w:rPr>
                <w:color w:val="000000" w:themeColor="text1"/>
                <w:sz w:val="24"/>
                <w:szCs w:val="24"/>
                <w:lang w:val="mn-MN"/>
              </w:rPr>
            </w:pPr>
            <w:r w:rsidRPr="0060693A">
              <w:rPr>
                <w:color w:val="000000" w:themeColor="text1"/>
                <w:sz w:val="24"/>
                <w:szCs w:val="24"/>
                <w:lang w:val="mn-MN"/>
              </w:rPr>
              <w:t>ЦЭХХ системийн чадавхи болон гүйцэтгэлийг ханга</w:t>
            </w:r>
            <w:r w:rsidR="00EE5A03" w:rsidRPr="0060693A">
              <w:rPr>
                <w:color w:val="000000" w:themeColor="text1"/>
                <w:sz w:val="24"/>
                <w:szCs w:val="24"/>
                <w:lang w:val="mn-MN"/>
              </w:rPr>
              <w:t>хад</w:t>
            </w:r>
            <w:r w:rsidRPr="0060693A">
              <w:rPr>
                <w:color w:val="000000" w:themeColor="text1"/>
                <w:sz w:val="24"/>
                <w:szCs w:val="24"/>
                <w:lang w:val="mn-MN"/>
              </w:rPr>
              <w:t xml:space="preserve"> дараах параметрийг нийтлэг үндсэн параметрээр тодорхойлно:</w:t>
            </w:r>
          </w:p>
          <w:p w14:paraId="1841C29F" w14:textId="4DF334B6" w:rsidR="00687614" w:rsidRPr="0060693A" w:rsidRDefault="00F1070C">
            <w:pPr>
              <w:pStyle w:val="BodyText"/>
              <w:numPr>
                <w:ilvl w:val="0"/>
                <w:numId w:val="27"/>
              </w:numPr>
              <w:spacing w:after="0"/>
              <w:rPr>
                <w:color w:val="000000" w:themeColor="text1"/>
                <w:sz w:val="24"/>
                <w:szCs w:val="24"/>
                <w:lang w:val="mn-MN"/>
              </w:rPr>
            </w:pPr>
            <w:r>
              <w:rPr>
                <w:color w:val="000000" w:themeColor="text1"/>
                <w:sz w:val="24"/>
                <w:szCs w:val="24"/>
                <w:lang w:val="mn-MN"/>
              </w:rPr>
              <w:t>Э</w:t>
            </w:r>
            <w:r w:rsidR="00527550" w:rsidRPr="0060693A">
              <w:rPr>
                <w:color w:val="000000" w:themeColor="text1"/>
                <w:sz w:val="24"/>
                <w:szCs w:val="24"/>
                <w:lang w:val="mn-MN"/>
              </w:rPr>
              <w:t>нергийн</w:t>
            </w:r>
            <w:r>
              <w:rPr>
                <w:color w:val="000000" w:themeColor="text1"/>
                <w:sz w:val="24"/>
                <w:szCs w:val="24"/>
                <w:lang w:val="mn-MN"/>
              </w:rPr>
              <w:t xml:space="preserve"> нэрлэсэн</w:t>
            </w:r>
            <w:r w:rsidR="00527550" w:rsidRPr="0060693A">
              <w:rPr>
                <w:color w:val="000000" w:themeColor="text1"/>
                <w:sz w:val="24"/>
                <w:szCs w:val="24"/>
                <w:lang w:val="mn-MN"/>
              </w:rPr>
              <w:t xml:space="preserve"> багтаамж</w:t>
            </w:r>
            <w:r>
              <w:rPr>
                <w:color w:val="000000" w:themeColor="text1"/>
                <w:sz w:val="24"/>
                <w:szCs w:val="24"/>
                <w:lang w:val="mn-MN"/>
              </w:rPr>
              <w:t xml:space="preserve"> </w:t>
            </w:r>
            <w:r w:rsidR="00687614" w:rsidRPr="0060693A">
              <w:rPr>
                <w:color w:val="000000" w:themeColor="text1"/>
                <w:sz w:val="24"/>
                <w:szCs w:val="24"/>
                <w:lang w:val="mn-MN"/>
              </w:rPr>
              <w:t>(</w:t>
            </w:r>
            <w:r w:rsidR="003B6285" w:rsidRPr="0060693A">
              <w:rPr>
                <w:rStyle w:val="BodyTextChar"/>
                <w:color w:val="000000" w:themeColor="text1"/>
                <w:sz w:val="24"/>
                <w:szCs w:val="24"/>
                <w:lang w:val="mn-MN"/>
              </w:rPr>
              <w:t>Вт/ц</w:t>
            </w:r>
            <w:r w:rsidR="00687614" w:rsidRPr="0060693A">
              <w:rPr>
                <w:color w:val="000000" w:themeColor="text1"/>
                <w:sz w:val="24"/>
                <w:szCs w:val="24"/>
                <w:lang w:val="mn-MN"/>
              </w:rPr>
              <w:t>);</w:t>
            </w:r>
          </w:p>
          <w:p w14:paraId="2DD41B50" w14:textId="50BE6340" w:rsidR="00687614" w:rsidRPr="0060693A" w:rsidRDefault="00D33932">
            <w:pPr>
              <w:pStyle w:val="BodyText"/>
              <w:numPr>
                <w:ilvl w:val="0"/>
                <w:numId w:val="3"/>
              </w:numPr>
              <w:spacing w:after="0"/>
              <w:rPr>
                <w:color w:val="000000" w:themeColor="text1"/>
                <w:sz w:val="24"/>
                <w:szCs w:val="24"/>
                <w:lang w:val="mn-MN"/>
              </w:rPr>
            </w:pPr>
            <w:r w:rsidRPr="002C3583">
              <w:rPr>
                <w:color w:val="000000" w:themeColor="text1"/>
                <w:sz w:val="24"/>
                <w:szCs w:val="24"/>
                <w:highlight w:val="yellow"/>
                <w:lang w:val="mn-MN"/>
              </w:rPr>
              <w:t>Оролт</w:t>
            </w:r>
            <w:r w:rsidR="000366F1" w:rsidRPr="002C3583">
              <w:rPr>
                <w:color w:val="000000" w:themeColor="text1"/>
                <w:sz w:val="24"/>
                <w:szCs w:val="24"/>
                <w:highlight w:val="yellow"/>
                <w:lang w:val="mn-MN"/>
              </w:rPr>
              <w:t>,</w:t>
            </w:r>
            <w:r w:rsidR="004531AD" w:rsidRPr="002C3583">
              <w:rPr>
                <w:color w:val="000000" w:themeColor="text1"/>
                <w:sz w:val="24"/>
                <w:szCs w:val="24"/>
                <w:highlight w:val="yellow"/>
                <w:lang w:val="mn-MN"/>
              </w:rPr>
              <w:t xml:space="preserve"> </w:t>
            </w:r>
            <w:r w:rsidRPr="002C3583">
              <w:rPr>
                <w:color w:val="000000" w:themeColor="text1"/>
                <w:sz w:val="24"/>
                <w:szCs w:val="24"/>
                <w:highlight w:val="yellow"/>
                <w:lang w:val="mn-MN"/>
              </w:rPr>
              <w:t xml:space="preserve">гаралтын </w:t>
            </w:r>
            <w:r w:rsidR="005C08F2" w:rsidRPr="002C3583">
              <w:rPr>
                <w:color w:val="000000" w:themeColor="text1"/>
                <w:sz w:val="24"/>
                <w:szCs w:val="24"/>
                <w:highlight w:val="yellow"/>
                <w:lang w:val="mn-MN"/>
              </w:rPr>
              <w:t>тооцооны</w:t>
            </w:r>
            <w:r w:rsidR="000366F1" w:rsidRPr="002C3583">
              <w:rPr>
                <w:color w:val="000000" w:themeColor="text1"/>
                <w:sz w:val="24"/>
                <w:szCs w:val="24"/>
                <w:highlight w:val="yellow"/>
                <w:lang w:val="mn-MN"/>
              </w:rPr>
              <w:t xml:space="preserve"> </w:t>
            </w:r>
            <w:r w:rsidRPr="002C3583">
              <w:rPr>
                <w:color w:val="000000" w:themeColor="text1"/>
                <w:sz w:val="24"/>
                <w:szCs w:val="24"/>
                <w:highlight w:val="yellow"/>
                <w:lang w:val="mn-MN"/>
              </w:rPr>
              <w:t>чад</w:t>
            </w:r>
            <w:r w:rsidR="004531AD" w:rsidRPr="002C3583">
              <w:rPr>
                <w:color w:val="000000" w:themeColor="text1"/>
                <w:sz w:val="24"/>
                <w:szCs w:val="24"/>
                <w:highlight w:val="yellow"/>
                <w:lang w:val="mn-MN"/>
              </w:rPr>
              <w:t>ал</w:t>
            </w:r>
            <w:r w:rsidR="004531AD" w:rsidRPr="0060693A">
              <w:rPr>
                <w:color w:val="000000" w:themeColor="text1"/>
                <w:sz w:val="24"/>
                <w:szCs w:val="24"/>
                <w:lang w:val="mn-MN"/>
              </w:rPr>
              <w:t xml:space="preserve"> </w:t>
            </w:r>
            <w:r w:rsidR="00687614" w:rsidRPr="0060693A">
              <w:rPr>
                <w:color w:val="000000" w:themeColor="text1"/>
                <w:sz w:val="24"/>
                <w:szCs w:val="24"/>
                <w:lang w:val="mn-MN"/>
              </w:rPr>
              <w:t>(W, var, VA);</w:t>
            </w:r>
          </w:p>
          <w:p w14:paraId="3D28A5D4" w14:textId="694D0C54" w:rsidR="00687614" w:rsidRPr="0060693A" w:rsidRDefault="00D33932">
            <w:pPr>
              <w:pStyle w:val="BodyText"/>
              <w:numPr>
                <w:ilvl w:val="0"/>
                <w:numId w:val="3"/>
              </w:numPr>
              <w:spacing w:after="0"/>
              <w:rPr>
                <w:color w:val="000000" w:themeColor="text1"/>
                <w:sz w:val="24"/>
                <w:szCs w:val="24"/>
                <w:lang w:val="mn-MN"/>
              </w:rPr>
            </w:pPr>
            <w:r w:rsidRPr="0060693A">
              <w:rPr>
                <w:rStyle w:val="BodyTextChar"/>
                <w:color w:val="000000" w:themeColor="text1"/>
                <w:sz w:val="24"/>
                <w:szCs w:val="24"/>
                <w:lang w:val="mn-MN"/>
              </w:rPr>
              <w:t>Б</w:t>
            </w:r>
            <w:r w:rsidR="0099262C" w:rsidRPr="0060693A">
              <w:rPr>
                <w:rStyle w:val="BodyTextChar"/>
                <w:color w:val="000000" w:themeColor="text1"/>
                <w:sz w:val="24"/>
                <w:szCs w:val="24"/>
                <w:lang w:val="mn-MN"/>
              </w:rPr>
              <w:t xml:space="preserve">үтэн ажлын циклийн АҮК  </w:t>
            </w:r>
            <w:r w:rsidR="00687614" w:rsidRPr="0060693A">
              <w:rPr>
                <w:color w:val="000000" w:themeColor="text1"/>
                <w:sz w:val="24"/>
                <w:szCs w:val="24"/>
                <w:lang w:val="mn-MN"/>
              </w:rPr>
              <w:t>(%);</w:t>
            </w:r>
          </w:p>
          <w:p w14:paraId="5B6E80B8" w14:textId="4E7B4CD7" w:rsidR="00687614" w:rsidRPr="003B6285" w:rsidRDefault="0099262C">
            <w:pPr>
              <w:pStyle w:val="BodyText"/>
              <w:numPr>
                <w:ilvl w:val="0"/>
                <w:numId w:val="3"/>
              </w:numPr>
              <w:spacing w:after="0"/>
              <w:rPr>
                <w:sz w:val="24"/>
                <w:szCs w:val="24"/>
                <w:lang w:val="mn-MN"/>
              </w:rPr>
            </w:pPr>
            <w:r w:rsidRPr="0060693A">
              <w:rPr>
                <w:color w:val="000000" w:themeColor="text1"/>
                <w:sz w:val="24"/>
                <w:szCs w:val="24"/>
                <w:lang w:val="mn-MN"/>
              </w:rPr>
              <w:t xml:space="preserve">Таамаглаж </w:t>
            </w:r>
            <w:r w:rsidRPr="003B6285">
              <w:rPr>
                <w:sz w:val="24"/>
                <w:szCs w:val="24"/>
                <w:lang w:val="mn-MN"/>
              </w:rPr>
              <w:t>буй ашиглалтын хугацаа (</w:t>
            </w:r>
            <w:r w:rsidR="00D33932" w:rsidRPr="003B6285">
              <w:rPr>
                <w:rFonts w:eastAsiaTheme="minorEastAsia"/>
                <w:sz w:val="24"/>
                <w:szCs w:val="24"/>
                <w:lang w:val="mn-MN" w:eastAsia="zh-CN"/>
              </w:rPr>
              <w:t>жил</w:t>
            </w:r>
            <w:r w:rsidR="00687614" w:rsidRPr="003B6285">
              <w:rPr>
                <w:sz w:val="24"/>
                <w:szCs w:val="24"/>
                <w:lang w:val="mn-MN"/>
              </w:rPr>
              <w:t xml:space="preserve">, </w:t>
            </w:r>
            <w:r w:rsidR="00D33932" w:rsidRPr="003B6285">
              <w:rPr>
                <w:sz w:val="24"/>
                <w:szCs w:val="24"/>
                <w:lang w:val="mn-MN"/>
              </w:rPr>
              <w:t>ажлын цикл</w:t>
            </w:r>
            <w:r w:rsidR="00687614" w:rsidRPr="003B6285">
              <w:rPr>
                <w:sz w:val="24"/>
                <w:szCs w:val="24"/>
                <w:lang w:val="mn-MN"/>
              </w:rPr>
              <w:t>);</w:t>
            </w:r>
          </w:p>
          <w:p w14:paraId="394CF05B" w14:textId="1CA1E6AF" w:rsidR="00687614" w:rsidRPr="003B6285" w:rsidRDefault="00D33932">
            <w:pPr>
              <w:pStyle w:val="BodyText"/>
              <w:numPr>
                <w:ilvl w:val="0"/>
                <w:numId w:val="3"/>
              </w:numPr>
              <w:spacing w:after="0"/>
              <w:rPr>
                <w:sz w:val="24"/>
                <w:szCs w:val="24"/>
                <w:lang w:val="mn-MN"/>
              </w:rPr>
            </w:pPr>
            <w:r w:rsidRPr="003B6285">
              <w:rPr>
                <w:sz w:val="24"/>
                <w:szCs w:val="24"/>
                <w:lang w:val="mn-MN"/>
              </w:rPr>
              <w:t>Системийн хариу үйлдэл</w:t>
            </w:r>
            <w:r w:rsidR="00687614" w:rsidRPr="003B6285">
              <w:rPr>
                <w:sz w:val="24"/>
                <w:szCs w:val="24"/>
                <w:lang w:val="mn-MN"/>
              </w:rPr>
              <w:t xml:space="preserve"> (</w:t>
            </w:r>
            <w:r w:rsidRPr="003B6285">
              <w:rPr>
                <w:sz w:val="24"/>
                <w:szCs w:val="24"/>
                <w:lang w:val="mn-MN"/>
              </w:rPr>
              <w:t>алхмын хариу үйлд</w:t>
            </w:r>
            <w:r w:rsidR="000A3469">
              <w:rPr>
                <w:sz w:val="24"/>
                <w:szCs w:val="24"/>
                <w:lang w:val="mn-MN"/>
              </w:rPr>
              <w:t>эл үзүүлэх</w:t>
            </w:r>
            <w:r w:rsidRPr="003B6285">
              <w:rPr>
                <w:sz w:val="24"/>
                <w:szCs w:val="24"/>
                <w:lang w:val="mn-MN"/>
              </w:rPr>
              <w:t xml:space="preserve"> хугацаа (сек) болон өөрчлөлт</w:t>
            </w:r>
            <w:r w:rsidR="001E7273">
              <w:rPr>
                <w:sz w:val="24"/>
                <w:szCs w:val="24"/>
                <w:lang w:val="mn-MN"/>
              </w:rPr>
              <w:t xml:space="preserve">ийн хурд </w:t>
            </w:r>
            <w:r w:rsidRPr="003B6285">
              <w:rPr>
                <w:sz w:val="24"/>
                <w:szCs w:val="24"/>
                <w:lang w:val="mn-MN"/>
              </w:rPr>
              <w:t xml:space="preserve"> (</w:t>
            </w:r>
            <w:r w:rsidRPr="003B6285">
              <w:rPr>
                <w:rFonts w:eastAsiaTheme="minorEastAsia"/>
                <w:sz w:val="24"/>
                <w:szCs w:val="24"/>
                <w:lang w:val="mn-MN" w:eastAsia="zh-CN"/>
              </w:rPr>
              <w:t>Вт</w:t>
            </w:r>
            <w:r w:rsidR="00687614" w:rsidRPr="003B6285">
              <w:rPr>
                <w:sz w:val="24"/>
                <w:szCs w:val="24"/>
                <w:lang w:val="mn-MN"/>
              </w:rPr>
              <w:t>/</w:t>
            </w:r>
            <w:r w:rsidRPr="003B6285">
              <w:rPr>
                <w:sz w:val="24"/>
                <w:szCs w:val="24"/>
                <w:lang w:val="mn-MN"/>
              </w:rPr>
              <w:t>сек</w:t>
            </w:r>
            <w:r w:rsidR="00687614" w:rsidRPr="003B6285">
              <w:rPr>
                <w:sz w:val="24"/>
                <w:szCs w:val="24"/>
                <w:lang w:val="mn-MN"/>
              </w:rPr>
              <w:t>));</w:t>
            </w:r>
          </w:p>
          <w:p w14:paraId="57ADA0E8" w14:textId="5EBFF61A" w:rsidR="00687614" w:rsidRPr="003B6285" w:rsidRDefault="0099262C">
            <w:pPr>
              <w:pStyle w:val="BodyText"/>
              <w:numPr>
                <w:ilvl w:val="0"/>
                <w:numId w:val="3"/>
              </w:numPr>
              <w:spacing w:after="0"/>
              <w:rPr>
                <w:sz w:val="24"/>
                <w:szCs w:val="24"/>
                <w:lang w:val="mn-MN"/>
              </w:rPr>
            </w:pPr>
            <w:r w:rsidRPr="003B6285">
              <w:rPr>
                <w:sz w:val="24"/>
                <w:szCs w:val="24"/>
                <w:lang w:val="mn-MN"/>
              </w:rPr>
              <w:t>Дотоод хэрэгцээний чадлын хэрэглээ</w:t>
            </w:r>
            <w:r w:rsidR="00D33932" w:rsidRPr="003B6285">
              <w:rPr>
                <w:sz w:val="24"/>
                <w:szCs w:val="24"/>
                <w:lang w:val="mn-MN"/>
              </w:rPr>
              <w:t xml:space="preserve"> (Вт</w:t>
            </w:r>
            <w:r w:rsidR="00687614" w:rsidRPr="003B6285">
              <w:rPr>
                <w:sz w:val="24"/>
                <w:szCs w:val="24"/>
                <w:lang w:val="mn-MN"/>
              </w:rPr>
              <w:t>);</w:t>
            </w:r>
          </w:p>
          <w:p w14:paraId="3B02D9EB" w14:textId="0CB392F6" w:rsidR="00687614" w:rsidRPr="003B6285" w:rsidRDefault="00D33932">
            <w:pPr>
              <w:pStyle w:val="BodyText"/>
              <w:numPr>
                <w:ilvl w:val="0"/>
                <w:numId w:val="3"/>
              </w:numPr>
              <w:spacing w:after="0"/>
              <w:rPr>
                <w:sz w:val="24"/>
                <w:szCs w:val="24"/>
                <w:lang w:val="mn-MN"/>
              </w:rPr>
            </w:pPr>
            <w:r w:rsidRPr="003B6285">
              <w:rPr>
                <w:sz w:val="24"/>
                <w:szCs w:val="24"/>
                <w:lang w:val="mn-MN"/>
              </w:rPr>
              <w:t xml:space="preserve">ЦЭХХ-ний системийн өөрийн цэнэг алдах </w:t>
            </w:r>
            <w:r w:rsidR="00687614" w:rsidRPr="003B6285">
              <w:rPr>
                <w:sz w:val="24"/>
                <w:szCs w:val="24"/>
                <w:lang w:val="mn-MN"/>
              </w:rPr>
              <w:t>(Wh/h);</w:t>
            </w:r>
          </w:p>
          <w:p w14:paraId="776EECF3" w14:textId="34F9B724" w:rsidR="00687614" w:rsidRPr="003B6285" w:rsidRDefault="007E7221">
            <w:pPr>
              <w:pStyle w:val="BodyText"/>
              <w:numPr>
                <w:ilvl w:val="0"/>
                <w:numId w:val="3"/>
              </w:numPr>
              <w:spacing w:after="0"/>
              <w:rPr>
                <w:sz w:val="24"/>
                <w:szCs w:val="24"/>
                <w:lang w:val="mn-MN"/>
              </w:rPr>
            </w:pPr>
            <w:r w:rsidRPr="003B6285">
              <w:rPr>
                <w:sz w:val="24"/>
                <w:szCs w:val="24"/>
                <w:lang w:val="mn-MN"/>
              </w:rPr>
              <w:t xml:space="preserve">Хүчдэлийн </w:t>
            </w:r>
            <w:r w:rsidR="00D33932" w:rsidRPr="003B6285">
              <w:rPr>
                <w:sz w:val="24"/>
                <w:szCs w:val="24"/>
                <w:lang w:val="mn-MN"/>
              </w:rPr>
              <w:t>хязгаар</w:t>
            </w:r>
            <w:r w:rsidR="00687614" w:rsidRPr="003B6285">
              <w:rPr>
                <w:sz w:val="24"/>
                <w:szCs w:val="24"/>
                <w:lang w:val="mn-MN"/>
              </w:rPr>
              <w:t xml:space="preserve"> (V);</w:t>
            </w:r>
          </w:p>
          <w:p w14:paraId="109D62A5" w14:textId="3D692A47" w:rsidR="00545E50" w:rsidRPr="001E7273" w:rsidRDefault="00D33932" w:rsidP="00687614">
            <w:pPr>
              <w:pStyle w:val="BodyText"/>
              <w:numPr>
                <w:ilvl w:val="0"/>
                <w:numId w:val="3"/>
              </w:numPr>
              <w:spacing w:after="0"/>
              <w:rPr>
                <w:sz w:val="24"/>
                <w:szCs w:val="24"/>
                <w:lang w:val="mn-MN"/>
              </w:rPr>
            </w:pPr>
            <w:r w:rsidRPr="003B6285">
              <w:rPr>
                <w:sz w:val="24"/>
                <w:szCs w:val="24"/>
                <w:lang w:val="mn-MN"/>
              </w:rPr>
              <w:t>Давтамжийн хязгаар (Гц</w:t>
            </w:r>
            <w:r w:rsidR="00687614" w:rsidRPr="003B6285">
              <w:rPr>
                <w:sz w:val="24"/>
                <w:szCs w:val="24"/>
                <w:lang w:val="mn-MN"/>
              </w:rPr>
              <w:t>).</w:t>
            </w:r>
          </w:p>
          <w:p w14:paraId="481EABED" w14:textId="204D18EE" w:rsidR="007E7221" w:rsidRPr="0060693A" w:rsidRDefault="007E7221" w:rsidP="00545E50">
            <w:pPr>
              <w:pStyle w:val="BodyText"/>
              <w:jc w:val="both"/>
              <w:rPr>
                <w:color w:val="000000" w:themeColor="text1"/>
                <w:sz w:val="24"/>
                <w:szCs w:val="24"/>
                <w:lang w:val="mn-MN"/>
              </w:rPr>
            </w:pPr>
            <w:r w:rsidRPr="0060693A">
              <w:rPr>
                <w:color w:val="000000" w:themeColor="text1"/>
                <w:sz w:val="24"/>
                <w:szCs w:val="24"/>
                <w:lang w:val="mn-MN"/>
              </w:rPr>
              <w:t>Энэхүү баримт бичигт тодорхойлогдсон параметр бүр</w:t>
            </w:r>
            <w:r w:rsidRPr="0060693A">
              <w:rPr>
                <w:rFonts w:eastAsiaTheme="minorEastAsia"/>
                <w:color w:val="000000" w:themeColor="text1"/>
                <w:sz w:val="24"/>
                <w:szCs w:val="24"/>
                <w:lang w:val="mn-MN" w:eastAsia="zh-CN"/>
              </w:rPr>
              <w:t>ийг</w:t>
            </w:r>
            <w:r w:rsidRPr="0060693A">
              <w:rPr>
                <w:color w:val="000000" w:themeColor="text1"/>
                <w:sz w:val="24"/>
                <w:szCs w:val="24"/>
                <w:lang w:val="mn-MN"/>
              </w:rPr>
              <w:t xml:space="preserve"> холболтын цэгт </w:t>
            </w:r>
            <w:r w:rsidR="00EE5A03" w:rsidRPr="0060693A">
              <w:rPr>
                <w:color w:val="000000" w:themeColor="text1"/>
                <w:sz w:val="24"/>
                <w:szCs w:val="24"/>
                <w:lang w:val="mn-MN"/>
              </w:rPr>
              <w:t xml:space="preserve">хэмжиж, </w:t>
            </w:r>
            <w:r w:rsidRPr="0060693A">
              <w:rPr>
                <w:color w:val="000000" w:themeColor="text1"/>
                <w:sz w:val="24"/>
                <w:szCs w:val="24"/>
                <w:lang w:val="mn-MN"/>
              </w:rPr>
              <w:t>тооцоол</w:t>
            </w:r>
            <w:r w:rsidR="00EE5A03" w:rsidRPr="0060693A">
              <w:rPr>
                <w:color w:val="000000" w:themeColor="text1"/>
                <w:sz w:val="24"/>
                <w:szCs w:val="24"/>
                <w:lang w:val="mn-MN"/>
              </w:rPr>
              <w:t>он үнэлгээ хийнэ</w:t>
            </w:r>
            <w:r w:rsidRPr="0060693A">
              <w:rPr>
                <w:color w:val="000000" w:themeColor="text1"/>
                <w:sz w:val="24"/>
                <w:szCs w:val="24"/>
                <w:lang w:val="mn-MN"/>
              </w:rPr>
              <w:t xml:space="preserve">. </w:t>
            </w:r>
          </w:p>
          <w:p w14:paraId="06CC91DE" w14:textId="02239C97" w:rsidR="00687614" w:rsidRPr="0060693A" w:rsidRDefault="00687614" w:rsidP="00687614">
            <w:pPr>
              <w:pStyle w:val="BodyText"/>
              <w:spacing w:after="380"/>
              <w:rPr>
                <w:color w:val="000000" w:themeColor="text1"/>
                <w:sz w:val="24"/>
                <w:szCs w:val="24"/>
                <w:lang w:val="mn-MN"/>
              </w:rPr>
            </w:pPr>
            <w:r w:rsidRPr="0060693A">
              <w:rPr>
                <w:b/>
                <w:color w:val="000000" w:themeColor="text1"/>
                <w:sz w:val="24"/>
                <w:szCs w:val="24"/>
                <w:lang w:val="mn-MN"/>
              </w:rPr>
              <w:t>5.1.2</w:t>
            </w:r>
            <w:r w:rsidRPr="0060693A">
              <w:rPr>
                <w:color w:val="000000" w:themeColor="text1"/>
                <w:sz w:val="24"/>
                <w:szCs w:val="24"/>
                <w:lang w:val="mn-MN"/>
              </w:rPr>
              <w:t xml:space="preserve">  </w:t>
            </w:r>
            <w:r w:rsidR="006B3B20">
              <w:rPr>
                <w:b/>
                <w:color w:val="000000" w:themeColor="text1"/>
                <w:sz w:val="24"/>
                <w:szCs w:val="24"/>
                <w:lang w:val="mn-MN"/>
              </w:rPr>
              <w:t>О</w:t>
            </w:r>
            <w:r w:rsidR="00EE5A03" w:rsidRPr="0060693A">
              <w:rPr>
                <w:b/>
                <w:color w:val="000000" w:themeColor="text1"/>
                <w:sz w:val="24"/>
                <w:szCs w:val="24"/>
                <w:lang w:val="mn-MN"/>
              </w:rPr>
              <w:t xml:space="preserve">рчны </w:t>
            </w:r>
            <w:r w:rsidR="006B3B20">
              <w:rPr>
                <w:b/>
                <w:color w:val="000000" w:themeColor="text1"/>
                <w:sz w:val="24"/>
                <w:szCs w:val="24"/>
                <w:lang w:val="mn-MN"/>
              </w:rPr>
              <w:t>жишиг</w:t>
            </w:r>
            <w:r w:rsidR="00EE5A03" w:rsidRPr="0060693A">
              <w:rPr>
                <w:b/>
                <w:color w:val="000000" w:themeColor="text1"/>
                <w:sz w:val="24"/>
                <w:szCs w:val="24"/>
                <w:lang w:val="mn-MN"/>
              </w:rPr>
              <w:t xml:space="preserve"> </w:t>
            </w:r>
            <w:r w:rsidR="004531AD" w:rsidRPr="0060693A">
              <w:rPr>
                <w:b/>
                <w:color w:val="000000" w:themeColor="text1"/>
                <w:sz w:val="24"/>
                <w:szCs w:val="24"/>
                <w:lang w:val="mn-MN"/>
              </w:rPr>
              <w:t>нөхцөл</w:t>
            </w:r>
          </w:p>
          <w:p w14:paraId="0A242231" w14:textId="1F654C62" w:rsidR="0062359A" w:rsidRPr="003B6285" w:rsidRDefault="00613CEA" w:rsidP="00687614">
            <w:pPr>
              <w:pStyle w:val="BodyText"/>
              <w:spacing w:after="380"/>
              <w:rPr>
                <w:color w:val="FF0000"/>
                <w:sz w:val="24"/>
                <w:szCs w:val="24"/>
                <w:lang w:val="mn-MN"/>
              </w:rPr>
            </w:pPr>
            <w:r w:rsidRPr="0060693A">
              <w:rPr>
                <w:color w:val="000000" w:themeColor="text1"/>
                <w:sz w:val="24"/>
                <w:szCs w:val="24"/>
                <w:lang w:val="mn-MN"/>
              </w:rPr>
              <w:t xml:space="preserve">ЦЭХХ системийг Хүснэгт 2-т </w:t>
            </w:r>
            <w:r w:rsidR="00EE5A03" w:rsidRPr="0060693A">
              <w:rPr>
                <w:color w:val="000000" w:themeColor="text1"/>
                <w:sz w:val="24"/>
                <w:szCs w:val="24"/>
                <w:lang w:val="mn-MN"/>
              </w:rPr>
              <w:t>жагсаасан</w:t>
            </w:r>
            <w:r w:rsidRPr="0060693A">
              <w:rPr>
                <w:color w:val="000000" w:themeColor="text1"/>
                <w:sz w:val="24"/>
                <w:szCs w:val="24"/>
                <w:lang w:val="mn-MN"/>
              </w:rPr>
              <w:t xml:space="preserve"> нөхцөл</w:t>
            </w:r>
            <w:r w:rsidR="00EE5A03" w:rsidRPr="0060693A">
              <w:rPr>
                <w:color w:val="000000" w:themeColor="text1"/>
                <w:sz w:val="24"/>
                <w:szCs w:val="24"/>
                <w:lang w:val="mn-MN"/>
              </w:rPr>
              <w:t>д</w:t>
            </w:r>
            <w:r w:rsidRPr="0060693A">
              <w:rPr>
                <w:color w:val="000000" w:themeColor="text1"/>
                <w:sz w:val="24"/>
                <w:szCs w:val="24"/>
                <w:lang w:val="mn-MN"/>
              </w:rPr>
              <w:t xml:space="preserve"> </w:t>
            </w:r>
            <w:r w:rsidR="00EE5A03" w:rsidRPr="0060693A">
              <w:rPr>
                <w:color w:val="000000" w:themeColor="text1"/>
                <w:sz w:val="24"/>
                <w:szCs w:val="24"/>
                <w:lang w:val="mn-MN"/>
              </w:rPr>
              <w:t>ашиглана</w:t>
            </w:r>
            <w:r w:rsidRPr="0060693A">
              <w:rPr>
                <w:color w:val="000000" w:themeColor="text1"/>
                <w:sz w:val="24"/>
                <w:szCs w:val="24"/>
                <w:lang w:val="mn-MN"/>
              </w:rPr>
              <w:t xml:space="preserve">. </w:t>
            </w:r>
          </w:p>
        </w:tc>
        <w:tc>
          <w:tcPr>
            <w:tcW w:w="4590" w:type="dxa"/>
          </w:tcPr>
          <w:p w14:paraId="37516C13" w14:textId="07B0F153" w:rsidR="00C7072C" w:rsidRPr="003B6285" w:rsidRDefault="00C7072C" w:rsidP="00C7072C">
            <w:pPr>
              <w:keepNext/>
              <w:keepLines/>
              <w:widowControl w:val="0"/>
              <w:tabs>
                <w:tab w:val="left" w:pos="850"/>
              </w:tabs>
              <w:spacing w:after="260"/>
              <w:outlineLvl w:val="2"/>
              <w:rPr>
                <w:rFonts w:ascii="Arial" w:hAnsi="Arial" w:cs="Arial"/>
                <w:sz w:val="24"/>
                <w:szCs w:val="24"/>
                <w:lang w:val="mn-MN"/>
              </w:rPr>
            </w:pPr>
            <w:bookmarkStart w:id="4" w:name="bookmark22"/>
            <w:r w:rsidRPr="003B6285">
              <w:rPr>
                <w:rStyle w:val="Heading30"/>
                <w:bCs w:val="0"/>
                <w:sz w:val="24"/>
                <w:szCs w:val="24"/>
                <w:lang w:val="mn-MN"/>
              </w:rPr>
              <w:lastRenderedPageBreak/>
              <w:t>4.3 Class A applications</w:t>
            </w:r>
            <w:bookmarkEnd w:id="4"/>
          </w:p>
          <w:p w14:paraId="49ABE0F4" w14:textId="670B56AA" w:rsidR="00C7072C" w:rsidRPr="003B6285" w:rsidRDefault="00C7072C" w:rsidP="00C7072C">
            <w:pPr>
              <w:keepNext/>
              <w:keepLines/>
              <w:widowControl w:val="0"/>
              <w:tabs>
                <w:tab w:val="left" w:pos="1161"/>
              </w:tabs>
              <w:spacing w:after="260"/>
              <w:outlineLvl w:val="2"/>
              <w:rPr>
                <w:rFonts w:ascii="Arial" w:hAnsi="Arial" w:cs="Arial"/>
                <w:sz w:val="24"/>
                <w:szCs w:val="24"/>
                <w:lang w:val="mn-MN"/>
              </w:rPr>
            </w:pPr>
            <w:r w:rsidRPr="003B6285">
              <w:rPr>
                <w:rStyle w:val="Heading30"/>
                <w:bCs w:val="0"/>
                <w:sz w:val="24"/>
                <w:szCs w:val="24"/>
                <w:lang w:val="mn-MN"/>
              </w:rPr>
              <w:t>4.3.1 Frequency regulation</w:t>
            </w:r>
          </w:p>
          <w:p w14:paraId="61E1D87D" w14:textId="77777777" w:rsidR="00C7072C" w:rsidRPr="003B6285" w:rsidRDefault="00C7072C" w:rsidP="00C7072C">
            <w:pPr>
              <w:pStyle w:val="BodyText"/>
              <w:spacing w:after="380"/>
              <w:rPr>
                <w:sz w:val="24"/>
                <w:szCs w:val="24"/>
                <w:lang w:val="mn-MN"/>
              </w:rPr>
            </w:pPr>
            <w:r w:rsidRPr="003B6285">
              <w:rPr>
                <w:rStyle w:val="BodyTextChar"/>
                <w:sz w:val="24"/>
                <w:szCs w:val="24"/>
                <w:lang w:val="mn-MN"/>
              </w:rPr>
              <w:t>The EES system supports grid frequency stabilization using active power.</w:t>
            </w:r>
          </w:p>
          <w:p w14:paraId="303B2A2C" w14:textId="18CC6FD5" w:rsidR="00C7072C" w:rsidRPr="003B6285" w:rsidRDefault="00C7072C" w:rsidP="00C7072C">
            <w:pPr>
              <w:keepNext/>
              <w:keepLines/>
              <w:widowControl w:val="0"/>
              <w:tabs>
                <w:tab w:val="left" w:pos="1161"/>
              </w:tabs>
              <w:spacing w:after="260"/>
              <w:outlineLvl w:val="2"/>
              <w:rPr>
                <w:rFonts w:ascii="Arial" w:hAnsi="Arial" w:cs="Arial"/>
                <w:sz w:val="24"/>
                <w:szCs w:val="24"/>
                <w:lang w:val="mn-MN"/>
              </w:rPr>
            </w:pPr>
            <w:bookmarkStart w:id="5" w:name="bookmark25"/>
            <w:r w:rsidRPr="003B6285">
              <w:rPr>
                <w:rStyle w:val="Heading30"/>
                <w:bCs w:val="0"/>
                <w:sz w:val="24"/>
                <w:szCs w:val="24"/>
                <w:lang w:val="mn-MN"/>
              </w:rPr>
              <w:t>4.3.2 Fluctuation reduction</w:t>
            </w:r>
            <w:bookmarkEnd w:id="5"/>
          </w:p>
          <w:p w14:paraId="68CDB000" w14:textId="77777777" w:rsidR="00C7072C" w:rsidRPr="003B6285" w:rsidRDefault="00C7072C" w:rsidP="00C7072C">
            <w:pPr>
              <w:pStyle w:val="BodyText"/>
              <w:spacing w:after="380"/>
              <w:rPr>
                <w:sz w:val="24"/>
                <w:szCs w:val="24"/>
                <w:lang w:val="mn-MN"/>
              </w:rPr>
            </w:pPr>
            <w:r w:rsidRPr="003B6285">
              <w:rPr>
                <w:rStyle w:val="BodyTextChar"/>
                <w:sz w:val="24"/>
                <w:szCs w:val="24"/>
                <w:lang w:val="mn-MN"/>
              </w:rPr>
              <w:t>The EES system stabilizes a fluctuating power supply or a fluctuating load.</w:t>
            </w:r>
          </w:p>
          <w:p w14:paraId="35E5DDEC" w14:textId="0B5CBFB8" w:rsidR="00C7072C" w:rsidRPr="003B6285" w:rsidRDefault="00C7072C" w:rsidP="00C7072C">
            <w:pPr>
              <w:keepNext/>
              <w:keepLines/>
              <w:widowControl w:val="0"/>
              <w:tabs>
                <w:tab w:val="left" w:pos="1161"/>
              </w:tabs>
              <w:spacing w:after="260"/>
              <w:outlineLvl w:val="2"/>
              <w:rPr>
                <w:rFonts w:ascii="Arial" w:hAnsi="Arial" w:cs="Arial"/>
                <w:sz w:val="24"/>
                <w:szCs w:val="24"/>
                <w:lang w:val="mn-MN"/>
              </w:rPr>
            </w:pPr>
            <w:bookmarkStart w:id="6" w:name="bookmark27"/>
            <w:r w:rsidRPr="003B6285">
              <w:rPr>
                <w:rStyle w:val="Heading30"/>
                <w:bCs w:val="0"/>
                <w:sz w:val="24"/>
                <w:szCs w:val="24"/>
                <w:lang w:val="mn-MN"/>
              </w:rPr>
              <w:t>4.32 Voltage regulation</w:t>
            </w:r>
            <w:bookmarkEnd w:id="6"/>
          </w:p>
          <w:p w14:paraId="4E7F6C1E" w14:textId="77777777" w:rsidR="00C7072C" w:rsidRPr="003B6285" w:rsidRDefault="00C7072C" w:rsidP="00C7072C">
            <w:pPr>
              <w:pStyle w:val="BodyText"/>
              <w:rPr>
                <w:sz w:val="24"/>
                <w:szCs w:val="24"/>
                <w:lang w:val="mn-MN"/>
              </w:rPr>
            </w:pPr>
            <w:r w:rsidRPr="003B6285">
              <w:rPr>
                <w:rStyle w:val="BodyTextChar"/>
                <w:sz w:val="24"/>
                <w:szCs w:val="24"/>
                <w:lang w:val="mn-MN"/>
              </w:rPr>
              <w:t>The EES system stabilizes the voltage of a power grid using reactive and active power.</w:t>
            </w:r>
          </w:p>
          <w:p w14:paraId="09639C62" w14:textId="55F9677A" w:rsidR="00C7072C" w:rsidRPr="003B6285" w:rsidRDefault="00C7072C" w:rsidP="00C7072C">
            <w:pPr>
              <w:keepNext/>
              <w:keepLines/>
              <w:widowControl w:val="0"/>
              <w:tabs>
                <w:tab w:val="left" w:pos="850"/>
              </w:tabs>
              <w:spacing w:after="260" w:line="230" w:lineRule="auto"/>
              <w:outlineLvl w:val="2"/>
              <w:rPr>
                <w:rFonts w:ascii="Arial" w:hAnsi="Arial" w:cs="Arial"/>
                <w:sz w:val="24"/>
                <w:szCs w:val="24"/>
                <w:lang w:val="mn-MN"/>
              </w:rPr>
            </w:pPr>
            <w:bookmarkStart w:id="7" w:name="bookmark29"/>
            <w:r w:rsidRPr="003B6285">
              <w:rPr>
                <w:rStyle w:val="Heading30"/>
                <w:bCs w:val="0"/>
                <w:sz w:val="24"/>
                <w:szCs w:val="24"/>
                <w:lang w:val="mn-MN"/>
              </w:rPr>
              <w:t>4.4 Class B - Peak shaving/peak shifting</w:t>
            </w:r>
            <w:bookmarkEnd w:id="7"/>
          </w:p>
          <w:p w14:paraId="4D731B24" w14:textId="77777777" w:rsidR="00C7072C" w:rsidRPr="003B6285" w:rsidRDefault="00C7072C" w:rsidP="00C7072C">
            <w:pPr>
              <w:pStyle w:val="BodyText"/>
              <w:spacing w:after="380" w:line="230" w:lineRule="auto"/>
              <w:ind w:firstLine="140"/>
              <w:rPr>
                <w:sz w:val="24"/>
                <w:szCs w:val="24"/>
                <w:lang w:val="mn-MN"/>
              </w:rPr>
            </w:pPr>
            <w:r w:rsidRPr="003B6285">
              <w:rPr>
                <w:rStyle w:val="BodyTextChar"/>
                <w:sz w:val="24"/>
                <w:szCs w:val="24"/>
                <w:lang w:val="mn-MN"/>
              </w:rPr>
              <w:t>The EES system has a function to use the stored energy for peak demand or a function to store excess energy of generation. EES system can achieve better operation efficiency of the transmission and distribution lines.</w:t>
            </w:r>
          </w:p>
          <w:p w14:paraId="14A09225" w14:textId="6F134A6A" w:rsidR="00C7072C" w:rsidRPr="003B6285" w:rsidRDefault="006A2F4F" w:rsidP="00C7072C">
            <w:pPr>
              <w:keepNext/>
              <w:keepLines/>
              <w:widowControl w:val="0"/>
              <w:tabs>
                <w:tab w:val="left" w:pos="850"/>
              </w:tabs>
              <w:spacing w:after="260" w:line="230" w:lineRule="auto"/>
              <w:outlineLvl w:val="2"/>
              <w:rPr>
                <w:rFonts w:ascii="Arial" w:hAnsi="Arial" w:cs="Arial"/>
                <w:sz w:val="24"/>
                <w:szCs w:val="24"/>
                <w:lang w:val="mn-MN"/>
              </w:rPr>
            </w:pPr>
            <w:r w:rsidRPr="003B6285">
              <w:rPr>
                <w:rFonts w:ascii="Arial" w:hAnsi="Arial" w:cs="Arial"/>
                <w:b/>
                <w:sz w:val="24"/>
                <w:szCs w:val="24"/>
                <w:lang w:val="mn-MN"/>
              </w:rPr>
              <w:t>4</w:t>
            </w:r>
            <w:r w:rsidR="00C7072C" w:rsidRPr="003B6285">
              <w:rPr>
                <w:rFonts w:ascii="Arial" w:hAnsi="Arial" w:cs="Arial"/>
                <w:b/>
                <w:sz w:val="24"/>
                <w:szCs w:val="24"/>
                <w:lang w:val="mn-MN"/>
              </w:rPr>
              <w:t xml:space="preserve">.5  </w:t>
            </w:r>
            <w:bookmarkStart w:id="8" w:name="bookmark31"/>
            <w:r w:rsidR="00C7072C" w:rsidRPr="003B6285">
              <w:rPr>
                <w:rStyle w:val="Heading30"/>
                <w:bCs w:val="0"/>
                <w:sz w:val="24"/>
                <w:szCs w:val="24"/>
                <w:lang w:val="mn-MN"/>
              </w:rPr>
              <w:t>Class C - Back-up power</w:t>
            </w:r>
            <w:bookmarkEnd w:id="8"/>
          </w:p>
          <w:p w14:paraId="7BDB3833" w14:textId="3A5D0018" w:rsidR="00A26BD9" w:rsidRPr="003B6285" w:rsidRDefault="00C7072C" w:rsidP="00545E50">
            <w:pPr>
              <w:pStyle w:val="BodyText"/>
              <w:spacing w:after="480" w:line="230" w:lineRule="auto"/>
              <w:ind w:firstLine="140"/>
              <w:jc w:val="both"/>
              <w:rPr>
                <w:sz w:val="24"/>
                <w:szCs w:val="24"/>
                <w:lang w:val="mn-MN"/>
              </w:rPr>
            </w:pPr>
            <w:r w:rsidRPr="003B6285">
              <w:rPr>
                <w:rStyle w:val="BodyTextChar"/>
                <w:sz w:val="24"/>
                <w:szCs w:val="24"/>
                <w:lang w:val="mn-MN"/>
              </w:rPr>
              <w:t>The EES system has a function to supply AC power in electric power grids or microgrids installed to operate critically important systems over a fixed duration in accordance with the system specifications. ESS system can therefore reduce the risk of major blackouts.</w:t>
            </w:r>
          </w:p>
          <w:p w14:paraId="49519DE0" w14:textId="52E37A64" w:rsidR="006A2F4F" w:rsidRPr="003B6285" w:rsidRDefault="006A2F4F" w:rsidP="006A2F4F">
            <w:pPr>
              <w:jc w:val="both"/>
              <w:rPr>
                <w:rFonts w:ascii="Arial" w:hAnsi="Arial" w:cs="Arial"/>
                <w:sz w:val="20"/>
                <w:szCs w:val="20"/>
                <w:lang w:val="mn-MN"/>
              </w:rPr>
            </w:pPr>
            <w:r w:rsidRPr="003B6285">
              <w:rPr>
                <w:rFonts w:ascii="Arial" w:hAnsi="Arial" w:cs="Arial"/>
                <w:sz w:val="20"/>
                <w:szCs w:val="20"/>
                <w:lang w:val="mn-MN"/>
              </w:rPr>
              <w:t xml:space="preserve">Note 1 to entry: The term </w:t>
            </w:r>
            <w:r w:rsidR="006C574C" w:rsidRPr="003B6285">
              <w:rPr>
                <w:rFonts w:ascii="Arial" w:hAnsi="Arial" w:cs="Arial"/>
                <w:sz w:val="20"/>
                <w:szCs w:val="20"/>
                <w:lang w:val="mn-MN"/>
              </w:rPr>
              <w:t>“</w:t>
            </w:r>
            <w:r w:rsidRPr="003B6285">
              <w:rPr>
                <w:rFonts w:ascii="Arial" w:hAnsi="Arial" w:cs="Arial"/>
                <w:sz w:val="20"/>
                <w:szCs w:val="20"/>
                <w:lang w:val="mn-MN"/>
              </w:rPr>
              <w:t>rated energy capacity</w:t>
            </w:r>
            <w:r w:rsidR="006C574C" w:rsidRPr="003B6285">
              <w:rPr>
                <w:rFonts w:ascii="Arial" w:hAnsi="Arial" w:cs="Arial"/>
                <w:sz w:val="20"/>
                <w:szCs w:val="20"/>
                <w:lang w:val="mn-MN"/>
              </w:rPr>
              <w:t>”</w:t>
            </w:r>
            <w:r w:rsidRPr="003B6285">
              <w:rPr>
                <w:rFonts w:ascii="Arial" w:hAnsi="Arial" w:cs="Arial"/>
                <w:sz w:val="20"/>
                <w:szCs w:val="20"/>
                <w:lang w:val="mn-MN"/>
              </w:rPr>
              <w:t xml:space="preserve"> is not to be mixed up with the term “capacity</w:t>
            </w:r>
            <w:r w:rsidR="006C574C" w:rsidRPr="003B6285">
              <w:rPr>
                <w:rFonts w:ascii="Arial" w:hAnsi="Arial" w:cs="Arial"/>
                <w:sz w:val="20"/>
                <w:szCs w:val="20"/>
                <w:lang w:val="mn-MN"/>
              </w:rPr>
              <w:t>”</w:t>
            </w:r>
            <w:r w:rsidRPr="003B6285">
              <w:rPr>
                <w:rFonts w:ascii="Arial" w:hAnsi="Arial" w:cs="Arial"/>
                <w:sz w:val="20"/>
                <w:szCs w:val="20"/>
                <w:lang w:val="mn-MN"/>
              </w:rPr>
              <w:t xml:space="preserve"> {used for cells, batteries, capacitors etc,), which is a quantity of electricity {electric charge), usually expressed in coulomb (C) or amperes-hour (Ah).</w:t>
            </w:r>
          </w:p>
          <w:p w14:paraId="5B2280BA" w14:textId="77777777" w:rsidR="006C574C" w:rsidRPr="003B6285" w:rsidRDefault="006C574C" w:rsidP="006A2F4F">
            <w:pPr>
              <w:jc w:val="both"/>
              <w:rPr>
                <w:rFonts w:ascii="Arial" w:hAnsi="Arial" w:cs="Arial"/>
                <w:sz w:val="20"/>
                <w:szCs w:val="20"/>
                <w:lang w:val="mn-MN"/>
              </w:rPr>
            </w:pPr>
          </w:p>
          <w:p w14:paraId="55B13E0E" w14:textId="77777777" w:rsidR="006A2F4F" w:rsidRPr="003B6285" w:rsidRDefault="006A2F4F" w:rsidP="006A2F4F">
            <w:pPr>
              <w:jc w:val="both"/>
              <w:rPr>
                <w:rFonts w:ascii="Arial" w:hAnsi="Arial" w:cs="Arial"/>
                <w:sz w:val="20"/>
                <w:szCs w:val="20"/>
                <w:lang w:val="mn-MN"/>
              </w:rPr>
            </w:pPr>
            <w:r w:rsidRPr="003B6285">
              <w:rPr>
                <w:rFonts w:ascii="Arial" w:hAnsi="Arial" w:cs="Arial"/>
                <w:sz w:val="20"/>
                <w:szCs w:val="20"/>
                <w:lang w:val="mn-MN"/>
              </w:rPr>
              <w:t>Note 2 to entry; Joule (J) is the base unit, other units may be chosen for convenience as well (kWh, MWh),</w:t>
            </w:r>
          </w:p>
          <w:p w14:paraId="0BA67ACD" w14:textId="493B6049" w:rsidR="006C574C" w:rsidRPr="003B6285" w:rsidRDefault="006C574C" w:rsidP="006A2F4F">
            <w:pPr>
              <w:jc w:val="both"/>
              <w:rPr>
                <w:rFonts w:ascii="Arial" w:hAnsi="Arial" w:cs="Arial"/>
                <w:sz w:val="20"/>
                <w:szCs w:val="20"/>
                <w:lang w:val="mn-MN"/>
              </w:rPr>
            </w:pPr>
          </w:p>
          <w:p w14:paraId="05E9B54D" w14:textId="71DD0A36" w:rsidR="00E078DF" w:rsidRPr="003B6285" w:rsidRDefault="00E078DF" w:rsidP="006A2F4F">
            <w:pPr>
              <w:jc w:val="both"/>
              <w:rPr>
                <w:rFonts w:ascii="Arial" w:hAnsi="Arial" w:cs="Arial"/>
                <w:sz w:val="20"/>
                <w:szCs w:val="20"/>
                <w:lang w:val="mn-MN"/>
              </w:rPr>
            </w:pPr>
          </w:p>
          <w:p w14:paraId="47DD9F25" w14:textId="1C2F2D14" w:rsidR="00E078DF" w:rsidRPr="003B6285" w:rsidRDefault="00E078DF" w:rsidP="006A2F4F">
            <w:pPr>
              <w:jc w:val="both"/>
              <w:rPr>
                <w:rFonts w:ascii="Arial" w:hAnsi="Arial" w:cs="Arial"/>
                <w:sz w:val="20"/>
                <w:szCs w:val="20"/>
                <w:lang w:val="mn-MN"/>
              </w:rPr>
            </w:pPr>
          </w:p>
          <w:p w14:paraId="58E11B8D" w14:textId="4EEACE68" w:rsidR="00E078DF" w:rsidRPr="003B6285" w:rsidRDefault="00E078DF" w:rsidP="006A2F4F">
            <w:pPr>
              <w:jc w:val="both"/>
              <w:rPr>
                <w:rFonts w:ascii="Arial" w:hAnsi="Arial" w:cs="Arial"/>
                <w:sz w:val="20"/>
                <w:szCs w:val="20"/>
                <w:lang w:val="mn-MN"/>
              </w:rPr>
            </w:pPr>
          </w:p>
          <w:p w14:paraId="20FD51FC" w14:textId="313F0119" w:rsidR="00E078DF" w:rsidRPr="003B6285" w:rsidRDefault="00E078DF" w:rsidP="006A2F4F">
            <w:pPr>
              <w:jc w:val="both"/>
              <w:rPr>
                <w:rFonts w:ascii="Arial" w:hAnsi="Arial" w:cs="Arial"/>
                <w:sz w:val="20"/>
                <w:szCs w:val="20"/>
                <w:lang w:val="mn-MN"/>
              </w:rPr>
            </w:pPr>
          </w:p>
          <w:p w14:paraId="5919D9AC" w14:textId="77777777" w:rsidR="00E078DF" w:rsidRPr="003B6285" w:rsidRDefault="00E078DF" w:rsidP="006A2F4F">
            <w:pPr>
              <w:jc w:val="both"/>
              <w:rPr>
                <w:rFonts w:ascii="Arial" w:hAnsi="Arial" w:cs="Arial"/>
                <w:sz w:val="20"/>
                <w:szCs w:val="20"/>
                <w:lang w:val="mn-MN"/>
              </w:rPr>
            </w:pPr>
          </w:p>
          <w:p w14:paraId="0CC1CA8A" w14:textId="6094C249" w:rsidR="006A2F4F" w:rsidRPr="003B6285" w:rsidRDefault="00C7072C" w:rsidP="006A2F4F">
            <w:pPr>
              <w:jc w:val="both"/>
              <w:rPr>
                <w:rFonts w:ascii="Arial" w:hAnsi="Arial" w:cs="Arial"/>
                <w:b/>
                <w:sz w:val="24"/>
                <w:szCs w:val="24"/>
                <w:lang w:val="mn-MN"/>
              </w:rPr>
            </w:pPr>
            <w:r w:rsidRPr="003B6285">
              <w:rPr>
                <w:rFonts w:ascii="Arial" w:hAnsi="Arial" w:cs="Arial"/>
                <w:b/>
                <w:sz w:val="24"/>
                <w:szCs w:val="24"/>
                <w:lang w:val="mn-MN"/>
              </w:rPr>
              <w:t xml:space="preserve">5 Unit parameters </w:t>
            </w:r>
          </w:p>
          <w:p w14:paraId="45EE470E" w14:textId="3FF173A1" w:rsidR="00C7072C" w:rsidRPr="003B6285" w:rsidRDefault="00C7072C" w:rsidP="006A2F4F">
            <w:pPr>
              <w:jc w:val="both"/>
              <w:rPr>
                <w:rFonts w:ascii="Arial" w:hAnsi="Arial" w:cs="Arial"/>
                <w:b/>
                <w:sz w:val="24"/>
                <w:szCs w:val="24"/>
                <w:lang w:val="mn-MN"/>
              </w:rPr>
            </w:pPr>
            <w:r w:rsidRPr="003B6285">
              <w:rPr>
                <w:rFonts w:ascii="Arial" w:hAnsi="Arial" w:cs="Arial"/>
                <w:b/>
                <w:sz w:val="24"/>
                <w:szCs w:val="24"/>
                <w:lang w:val="mn-MN"/>
              </w:rPr>
              <w:t xml:space="preserve">5.1 General </w:t>
            </w:r>
          </w:p>
          <w:p w14:paraId="160E36E3" w14:textId="705D3456" w:rsidR="00C7072C" w:rsidRPr="003B6285" w:rsidRDefault="00C7072C" w:rsidP="006A2F4F">
            <w:pPr>
              <w:jc w:val="both"/>
              <w:rPr>
                <w:rFonts w:ascii="Arial" w:hAnsi="Arial" w:cs="Arial"/>
                <w:b/>
                <w:sz w:val="24"/>
                <w:szCs w:val="24"/>
                <w:lang w:val="mn-MN"/>
              </w:rPr>
            </w:pPr>
            <w:r w:rsidRPr="003B6285">
              <w:rPr>
                <w:rFonts w:ascii="Arial" w:hAnsi="Arial" w:cs="Arial"/>
                <w:b/>
                <w:sz w:val="24"/>
                <w:szCs w:val="24"/>
                <w:lang w:val="mn-MN"/>
              </w:rPr>
              <w:t>5.1.1 Overview</w:t>
            </w:r>
          </w:p>
          <w:p w14:paraId="7730FC48" w14:textId="0BA16989" w:rsidR="004531AD" w:rsidRPr="003B6285" w:rsidRDefault="00C7072C" w:rsidP="00C7072C">
            <w:pPr>
              <w:pStyle w:val="BodyText"/>
              <w:spacing w:line="230" w:lineRule="auto"/>
              <w:rPr>
                <w:rStyle w:val="BodyTextChar"/>
                <w:sz w:val="24"/>
                <w:szCs w:val="24"/>
                <w:lang w:val="mn-MN"/>
              </w:rPr>
            </w:pPr>
            <w:r w:rsidRPr="003B6285">
              <w:rPr>
                <w:rStyle w:val="BodyTextChar"/>
                <w:sz w:val="24"/>
                <w:szCs w:val="24"/>
                <w:lang w:val="mn-MN"/>
              </w:rPr>
              <w:t>The following parameters shall be specified as the common basic parameters to ensure EES system capability and performance:</w:t>
            </w:r>
          </w:p>
          <w:p w14:paraId="2EFDCE3E"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nominal energy capacity (Wh);</w:t>
            </w:r>
          </w:p>
          <w:p w14:paraId="59DDDE57"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input and output power rating (W, var, VA);</w:t>
            </w:r>
          </w:p>
          <w:p w14:paraId="2FA783D4"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roundtrip efficiency (%);</w:t>
            </w:r>
          </w:p>
          <w:p w14:paraId="487915C9"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expected service life (years, duty-cycles);</w:t>
            </w:r>
          </w:p>
          <w:p w14:paraId="68459B94"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system response (step response time (s) and ramp rate (W/s));</w:t>
            </w:r>
          </w:p>
          <w:p w14:paraId="516E7B9E"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auxiliary power consumption (W);</w:t>
            </w:r>
          </w:p>
          <w:p w14:paraId="16894A19"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self-discharge of EESS (Wh/h);</w:t>
            </w:r>
          </w:p>
          <w:p w14:paraId="2BEC5190"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voltage range (V);</w:t>
            </w:r>
          </w:p>
          <w:p w14:paraId="2401C8CC" w14:textId="77777777" w:rsidR="00C7072C" w:rsidRPr="003B6285" w:rsidRDefault="00C7072C">
            <w:pPr>
              <w:pStyle w:val="BodyText"/>
              <w:numPr>
                <w:ilvl w:val="0"/>
                <w:numId w:val="3"/>
              </w:numPr>
              <w:tabs>
                <w:tab w:val="left" w:pos="469"/>
              </w:tabs>
              <w:spacing w:after="0" w:line="230" w:lineRule="auto"/>
              <w:rPr>
                <w:sz w:val="24"/>
                <w:szCs w:val="24"/>
                <w:lang w:val="mn-MN"/>
              </w:rPr>
            </w:pPr>
            <w:r w:rsidRPr="003B6285">
              <w:rPr>
                <w:rStyle w:val="BodyTextChar"/>
                <w:sz w:val="24"/>
                <w:szCs w:val="24"/>
                <w:lang w:val="mn-MN"/>
              </w:rPr>
              <w:t>frequency range (Hz).</w:t>
            </w:r>
          </w:p>
          <w:p w14:paraId="4734F777" w14:textId="77777777" w:rsidR="006C574C" w:rsidRPr="003B6285" w:rsidRDefault="006C574C" w:rsidP="006A2F4F">
            <w:pPr>
              <w:jc w:val="both"/>
              <w:rPr>
                <w:rFonts w:ascii="Arial" w:hAnsi="Arial" w:cs="Arial"/>
                <w:sz w:val="20"/>
                <w:szCs w:val="20"/>
                <w:lang w:val="mn-MN"/>
              </w:rPr>
            </w:pPr>
          </w:p>
          <w:p w14:paraId="0EDEF576" w14:textId="4462E242" w:rsidR="006C574C" w:rsidRPr="003B6285" w:rsidRDefault="00C7072C" w:rsidP="00C7072C">
            <w:pPr>
              <w:pStyle w:val="BodyText"/>
              <w:spacing w:after="380" w:line="230" w:lineRule="auto"/>
              <w:rPr>
                <w:rStyle w:val="BodyTextChar"/>
                <w:sz w:val="24"/>
                <w:szCs w:val="24"/>
                <w:lang w:val="mn-MN"/>
              </w:rPr>
            </w:pPr>
            <w:r w:rsidRPr="003B6285">
              <w:rPr>
                <w:rStyle w:val="BodyTextChar"/>
                <w:sz w:val="24"/>
                <w:szCs w:val="24"/>
                <w:lang w:val="mn-MN"/>
              </w:rPr>
              <w:t>Each parameter defined in this document shall be measured and evaluated at the POC.</w:t>
            </w:r>
          </w:p>
          <w:p w14:paraId="4012201B" w14:textId="77777777" w:rsidR="004531AD" w:rsidRPr="003B6285" w:rsidRDefault="004531AD" w:rsidP="00C7072C">
            <w:pPr>
              <w:keepNext/>
              <w:keepLines/>
              <w:widowControl w:val="0"/>
              <w:tabs>
                <w:tab w:val="left" w:pos="1155"/>
              </w:tabs>
              <w:spacing w:after="260" w:line="230" w:lineRule="auto"/>
              <w:outlineLvl w:val="2"/>
              <w:rPr>
                <w:rStyle w:val="BodyTextChar"/>
                <w:b/>
                <w:sz w:val="24"/>
                <w:szCs w:val="24"/>
                <w:lang w:val="mn-MN"/>
              </w:rPr>
            </w:pPr>
          </w:p>
          <w:p w14:paraId="02082425" w14:textId="77777777" w:rsidR="004531AD" w:rsidRPr="003B6285" w:rsidRDefault="004531AD" w:rsidP="00C7072C">
            <w:pPr>
              <w:keepNext/>
              <w:keepLines/>
              <w:widowControl w:val="0"/>
              <w:tabs>
                <w:tab w:val="left" w:pos="1155"/>
              </w:tabs>
              <w:spacing w:after="260" w:line="230" w:lineRule="auto"/>
              <w:outlineLvl w:val="2"/>
              <w:rPr>
                <w:rStyle w:val="BodyTextChar"/>
                <w:b/>
                <w:sz w:val="24"/>
                <w:szCs w:val="24"/>
                <w:lang w:val="mn-MN"/>
              </w:rPr>
            </w:pPr>
          </w:p>
          <w:p w14:paraId="1CBAB606" w14:textId="77777777" w:rsidR="004531AD" w:rsidRPr="003B6285" w:rsidRDefault="004531AD" w:rsidP="00C7072C">
            <w:pPr>
              <w:keepNext/>
              <w:keepLines/>
              <w:widowControl w:val="0"/>
              <w:tabs>
                <w:tab w:val="left" w:pos="1155"/>
              </w:tabs>
              <w:spacing w:after="260" w:line="230" w:lineRule="auto"/>
              <w:outlineLvl w:val="2"/>
              <w:rPr>
                <w:rStyle w:val="BodyTextChar"/>
                <w:b/>
                <w:sz w:val="24"/>
                <w:szCs w:val="24"/>
                <w:lang w:val="mn-MN"/>
              </w:rPr>
            </w:pPr>
          </w:p>
          <w:p w14:paraId="2519B5D3" w14:textId="77777777" w:rsidR="004531AD" w:rsidRPr="003B6285" w:rsidRDefault="004531AD" w:rsidP="00C7072C">
            <w:pPr>
              <w:keepNext/>
              <w:keepLines/>
              <w:widowControl w:val="0"/>
              <w:tabs>
                <w:tab w:val="left" w:pos="1155"/>
              </w:tabs>
              <w:spacing w:after="260" w:line="230" w:lineRule="auto"/>
              <w:outlineLvl w:val="2"/>
              <w:rPr>
                <w:rStyle w:val="BodyTextChar"/>
                <w:b/>
                <w:sz w:val="24"/>
                <w:szCs w:val="24"/>
                <w:lang w:val="mn-MN"/>
              </w:rPr>
            </w:pPr>
          </w:p>
          <w:p w14:paraId="232F66B6" w14:textId="299D13ED" w:rsidR="00C7072C" w:rsidRPr="003B6285" w:rsidRDefault="00C7072C" w:rsidP="00C7072C">
            <w:pPr>
              <w:keepNext/>
              <w:keepLines/>
              <w:widowControl w:val="0"/>
              <w:tabs>
                <w:tab w:val="left" w:pos="1155"/>
              </w:tabs>
              <w:spacing w:after="260" w:line="230" w:lineRule="auto"/>
              <w:outlineLvl w:val="2"/>
              <w:rPr>
                <w:rFonts w:ascii="Arial" w:hAnsi="Arial" w:cs="Arial"/>
                <w:sz w:val="24"/>
                <w:szCs w:val="24"/>
                <w:lang w:val="mn-MN"/>
              </w:rPr>
            </w:pPr>
            <w:r w:rsidRPr="003B6285">
              <w:rPr>
                <w:rStyle w:val="BodyTextChar"/>
                <w:b/>
                <w:sz w:val="24"/>
                <w:szCs w:val="24"/>
                <w:lang w:val="mn-MN"/>
              </w:rPr>
              <w:t>5.1.2</w:t>
            </w:r>
            <w:bookmarkStart w:id="9" w:name="bookmark36"/>
            <w:r w:rsidRPr="003B6285">
              <w:rPr>
                <w:rStyle w:val="Heading30"/>
                <w:b w:val="0"/>
                <w:bCs w:val="0"/>
                <w:sz w:val="24"/>
                <w:szCs w:val="24"/>
                <w:lang w:val="mn-MN"/>
              </w:rPr>
              <w:t xml:space="preserve">  </w:t>
            </w:r>
            <w:r w:rsidRPr="003B6285">
              <w:rPr>
                <w:rStyle w:val="Heading30"/>
                <w:bCs w:val="0"/>
                <w:sz w:val="24"/>
                <w:szCs w:val="24"/>
                <w:lang w:val="mn-MN"/>
              </w:rPr>
              <w:t>Reference environmental conditions</w:t>
            </w:r>
            <w:bookmarkEnd w:id="9"/>
          </w:p>
          <w:p w14:paraId="49831132" w14:textId="24D2CBEE" w:rsidR="006A2F4F" w:rsidRPr="003B6285" w:rsidRDefault="00C7072C" w:rsidP="000E1718">
            <w:pPr>
              <w:pStyle w:val="BodyText"/>
              <w:spacing w:after="380" w:line="230" w:lineRule="auto"/>
              <w:rPr>
                <w:b/>
                <w:sz w:val="24"/>
                <w:szCs w:val="24"/>
                <w:lang w:val="mn-MN"/>
              </w:rPr>
            </w:pPr>
            <w:r w:rsidRPr="003B6285">
              <w:rPr>
                <w:rStyle w:val="BodyTextChar"/>
                <w:sz w:val="24"/>
                <w:szCs w:val="24"/>
                <w:lang w:val="mn-MN"/>
              </w:rPr>
              <w:t>The EES system shall be used under the conditions listed in Table 2.</w:t>
            </w:r>
          </w:p>
        </w:tc>
      </w:tr>
    </w:tbl>
    <w:p w14:paraId="1672807F" w14:textId="42352570" w:rsidR="000E1718" w:rsidRPr="003B6285" w:rsidRDefault="000E1718" w:rsidP="000E1718">
      <w:pPr>
        <w:rPr>
          <w:rFonts w:ascii="Arial" w:hAnsi="Arial" w:cs="Arial"/>
          <w:b/>
          <w:sz w:val="20"/>
          <w:szCs w:val="20"/>
          <w:lang w:val="mn-MN"/>
        </w:rPr>
      </w:pPr>
    </w:p>
    <w:p w14:paraId="566EDA46" w14:textId="77777777" w:rsidR="00EE5A03" w:rsidRDefault="00EE5A03" w:rsidP="00EE5A03">
      <w:pPr>
        <w:pStyle w:val="Tablecaption0"/>
        <w:rPr>
          <w:rStyle w:val="Tablecaption"/>
          <w:rFonts w:eastAsiaTheme="minorEastAsia"/>
          <w:b/>
          <w:bCs/>
          <w:color w:val="FF0000"/>
          <w:sz w:val="24"/>
          <w:szCs w:val="24"/>
          <w:lang w:val="mn-MN" w:eastAsia="zh-CN"/>
        </w:rPr>
      </w:pPr>
      <w:r>
        <w:rPr>
          <w:rStyle w:val="Tablecaption"/>
          <w:rFonts w:eastAsiaTheme="minorEastAsia"/>
          <w:b/>
          <w:bCs/>
          <w:color w:val="FF0000"/>
          <w:sz w:val="24"/>
          <w:szCs w:val="24"/>
          <w:lang w:val="mn-MN" w:eastAsia="zh-CN"/>
        </w:rPr>
        <w:t xml:space="preserve">          </w:t>
      </w:r>
    </w:p>
    <w:p w14:paraId="43BBEAA2" w14:textId="77777777" w:rsidR="00EE5A03" w:rsidRDefault="00EE5A03" w:rsidP="00EE5A03">
      <w:pPr>
        <w:pStyle w:val="Tablecaption0"/>
        <w:rPr>
          <w:rStyle w:val="Tablecaption"/>
          <w:rFonts w:eastAsiaTheme="minorEastAsia"/>
          <w:b/>
          <w:bCs/>
          <w:color w:val="FF0000"/>
          <w:sz w:val="24"/>
          <w:szCs w:val="24"/>
          <w:lang w:val="mn-MN" w:eastAsia="zh-CN"/>
        </w:rPr>
      </w:pPr>
    </w:p>
    <w:p w14:paraId="7D12168D" w14:textId="77777777" w:rsidR="00EE5A03" w:rsidRDefault="00EE5A03" w:rsidP="00EE5A03">
      <w:pPr>
        <w:pStyle w:val="Tablecaption0"/>
        <w:rPr>
          <w:rStyle w:val="Tablecaption"/>
          <w:rFonts w:eastAsiaTheme="minorEastAsia"/>
          <w:b/>
          <w:bCs/>
          <w:color w:val="FF0000"/>
          <w:sz w:val="24"/>
          <w:szCs w:val="24"/>
          <w:lang w:val="mn-MN" w:eastAsia="zh-CN"/>
        </w:rPr>
      </w:pPr>
    </w:p>
    <w:p w14:paraId="00169C1F" w14:textId="77777777" w:rsidR="00EE5A03" w:rsidRDefault="00EE5A03" w:rsidP="00EE5A03">
      <w:pPr>
        <w:pStyle w:val="Tablecaption0"/>
        <w:rPr>
          <w:rStyle w:val="Tablecaption"/>
          <w:rFonts w:eastAsiaTheme="minorEastAsia"/>
          <w:b/>
          <w:bCs/>
          <w:color w:val="FF0000"/>
          <w:sz w:val="24"/>
          <w:szCs w:val="24"/>
          <w:lang w:val="mn-MN" w:eastAsia="zh-CN"/>
        </w:rPr>
      </w:pPr>
    </w:p>
    <w:p w14:paraId="2C7AE0ED" w14:textId="77777777" w:rsidR="00EE5A03" w:rsidRDefault="00EE5A03" w:rsidP="00EE5A03">
      <w:pPr>
        <w:pStyle w:val="Tablecaption0"/>
        <w:rPr>
          <w:rStyle w:val="Tablecaption"/>
          <w:rFonts w:eastAsiaTheme="minorEastAsia"/>
          <w:b/>
          <w:bCs/>
          <w:color w:val="FF0000"/>
          <w:sz w:val="24"/>
          <w:szCs w:val="24"/>
          <w:lang w:val="mn-MN" w:eastAsia="zh-CN"/>
        </w:rPr>
      </w:pPr>
    </w:p>
    <w:p w14:paraId="6CDAB853" w14:textId="77777777" w:rsidR="00EE5A03" w:rsidRDefault="00EE5A03" w:rsidP="00EE5A03">
      <w:pPr>
        <w:pStyle w:val="Tablecaption0"/>
        <w:rPr>
          <w:rStyle w:val="Tablecaption"/>
          <w:rFonts w:eastAsiaTheme="minorEastAsia"/>
          <w:b/>
          <w:bCs/>
          <w:color w:val="FF0000"/>
          <w:sz w:val="24"/>
          <w:szCs w:val="24"/>
          <w:lang w:val="mn-MN" w:eastAsia="zh-CN"/>
        </w:rPr>
      </w:pPr>
    </w:p>
    <w:p w14:paraId="6FDBD2C3" w14:textId="77777777" w:rsidR="00EE5A03" w:rsidRDefault="00EE5A03" w:rsidP="00EE5A03">
      <w:pPr>
        <w:pStyle w:val="Tablecaption0"/>
        <w:rPr>
          <w:rStyle w:val="Tablecaption"/>
          <w:rFonts w:eastAsiaTheme="minorEastAsia"/>
          <w:b/>
          <w:bCs/>
          <w:color w:val="FF0000"/>
          <w:sz w:val="24"/>
          <w:szCs w:val="24"/>
          <w:lang w:val="mn-MN" w:eastAsia="zh-CN"/>
        </w:rPr>
      </w:pPr>
    </w:p>
    <w:p w14:paraId="4CC1FB74" w14:textId="77777777" w:rsidR="004C3845" w:rsidRDefault="004C3845" w:rsidP="00EE5A03">
      <w:pPr>
        <w:pStyle w:val="Tablecaption0"/>
        <w:rPr>
          <w:rStyle w:val="Tablecaption"/>
          <w:rFonts w:eastAsiaTheme="minorEastAsia"/>
          <w:b/>
          <w:bCs/>
          <w:color w:val="000000" w:themeColor="text1"/>
          <w:sz w:val="24"/>
          <w:szCs w:val="24"/>
          <w:lang w:val="mn-MN" w:eastAsia="zh-CN"/>
        </w:rPr>
      </w:pPr>
    </w:p>
    <w:p w14:paraId="57BEFA92" w14:textId="48D87745" w:rsidR="000E1718" w:rsidRDefault="00545E50" w:rsidP="00EE5A03">
      <w:pPr>
        <w:pStyle w:val="Tablecaption0"/>
        <w:rPr>
          <w:rStyle w:val="Tablecaption"/>
          <w:b/>
          <w:bCs/>
          <w:color w:val="000000" w:themeColor="text1"/>
          <w:sz w:val="24"/>
          <w:szCs w:val="24"/>
          <w:lang w:val="mn-MN"/>
        </w:rPr>
      </w:pPr>
      <w:r w:rsidRPr="0060693A">
        <w:rPr>
          <w:rStyle w:val="Tablecaption"/>
          <w:rFonts w:eastAsiaTheme="minorEastAsia"/>
          <w:b/>
          <w:bCs/>
          <w:color w:val="000000" w:themeColor="text1"/>
          <w:sz w:val="24"/>
          <w:szCs w:val="24"/>
          <w:lang w:val="mn-MN" w:eastAsia="zh-CN"/>
        </w:rPr>
        <w:lastRenderedPageBreak/>
        <w:t>Хүснэгт</w:t>
      </w:r>
      <w:r w:rsidR="000E1718" w:rsidRPr="0060693A">
        <w:rPr>
          <w:rStyle w:val="Tablecaption"/>
          <w:b/>
          <w:bCs/>
          <w:color w:val="000000" w:themeColor="text1"/>
          <w:sz w:val="24"/>
          <w:szCs w:val="24"/>
          <w:lang w:val="mn-MN"/>
        </w:rPr>
        <w:t xml:space="preserve"> 2 </w:t>
      </w:r>
      <w:r w:rsidRPr="0060693A">
        <w:rPr>
          <w:rStyle w:val="Tablecaption"/>
          <w:b/>
          <w:bCs/>
          <w:color w:val="000000" w:themeColor="text1"/>
          <w:sz w:val="24"/>
          <w:szCs w:val="24"/>
          <w:lang w:val="mn-MN"/>
        </w:rPr>
        <w:t>–</w:t>
      </w:r>
      <w:r w:rsidR="000E1718" w:rsidRPr="0060693A">
        <w:rPr>
          <w:rStyle w:val="Tablecaption"/>
          <w:b/>
          <w:bCs/>
          <w:color w:val="000000" w:themeColor="text1"/>
          <w:sz w:val="24"/>
          <w:szCs w:val="24"/>
          <w:lang w:val="mn-MN"/>
        </w:rPr>
        <w:t xml:space="preserve"> </w:t>
      </w:r>
      <w:r w:rsidRPr="0060693A">
        <w:rPr>
          <w:rStyle w:val="Tablecaption"/>
          <w:b/>
          <w:bCs/>
          <w:color w:val="000000" w:themeColor="text1"/>
          <w:sz w:val="24"/>
          <w:szCs w:val="24"/>
          <w:lang w:val="mn-MN"/>
        </w:rPr>
        <w:t xml:space="preserve"> Хүрээлэн буй орчны</w:t>
      </w:r>
      <w:r w:rsidR="00E539F1" w:rsidRPr="0060693A">
        <w:rPr>
          <w:rStyle w:val="Tablecaption"/>
          <w:b/>
          <w:bCs/>
          <w:color w:val="000000" w:themeColor="text1"/>
          <w:sz w:val="24"/>
          <w:szCs w:val="24"/>
          <w:lang w:val="mn-MN"/>
        </w:rPr>
        <w:t xml:space="preserve"> суурь</w:t>
      </w:r>
      <w:r w:rsidR="00EE5A03" w:rsidRPr="0060693A">
        <w:rPr>
          <w:rStyle w:val="Tablecaption"/>
          <w:b/>
          <w:bCs/>
          <w:color w:val="000000" w:themeColor="text1"/>
          <w:sz w:val="24"/>
          <w:szCs w:val="24"/>
          <w:lang w:val="mn-MN"/>
        </w:rPr>
        <w:t xml:space="preserve"> </w:t>
      </w:r>
      <w:r w:rsidRPr="0060693A">
        <w:rPr>
          <w:rStyle w:val="Tablecaption"/>
          <w:b/>
          <w:bCs/>
          <w:color w:val="000000" w:themeColor="text1"/>
          <w:sz w:val="24"/>
          <w:szCs w:val="24"/>
          <w:lang w:val="mn-MN"/>
        </w:rPr>
        <w:t xml:space="preserve">нөхцөл </w:t>
      </w:r>
    </w:p>
    <w:p w14:paraId="33645BA6" w14:textId="77777777" w:rsidR="004C3845" w:rsidRPr="0060693A" w:rsidRDefault="004C3845" w:rsidP="00EE5A03">
      <w:pPr>
        <w:pStyle w:val="Tablecaption0"/>
        <w:rPr>
          <w:color w:val="000000" w:themeColor="text1"/>
          <w:sz w:val="24"/>
          <w:szCs w:val="24"/>
          <w:lang w:val="mn-MN"/>
        </w:rPr>
      </w:pPr>
    </w:p>
    <w:tbl>
      <w:tblPr>
        <w:tblOverlap w:val="never"/>
        <w:tblW w:w="9300" w:type="dxa"/>
        <w:tblInd w:w="-5" w:type="dxa"/>
        <w:tblLayout w:type="fixed"/>
        <w:tblCellMar>
          <w:left w:w="10" w:type="dxa"/>
          <w:right w:w="10" w:type="dxa"/>
        </w:tblCellMar>
        <w:tblLook w:val="0000" w:firstRow="0" w:lastRow="0" w:firstColumn="0" w:lastColumn="0" w:noHBand="0" w:noVBand="0"/>
      </w:tblPr>
      <w:tblGrid>
        <w:gridCol w:w="1934"/>
        <w:gridCol w:w="2946"/>
        <w:gridCol w:w="2762"/>
        <w:gridCol w:w="1658"/>
      </w:tblGrid>
      <w:tr w:rsidR="000E1718" w:rsidRPr="0060693A" w14:paraId="1FAC8436" w14:textId="77777777" w:rsidTr="004D56C7">
        <w:trPr>
          <w:trHeight w:hRule="exact" w:val="1008"/>
        </w:trPr>
        <w:tc>
          <w:tcPr>
            <w:tcW w:w="4880" w:type="dxa"/>
            <w:gridSpan w:val="2"/>
            <w:tcBorders>
              <w:top w:val="single" w:sz="4" w:space="0" w:color="auto"/>
              <w:left w:val="single" w:sz="4" w:space="0" w:color="auto"/>
            </w:tcBorders>
          </w:tcPr>
          <w:p w14:paraId="3DE5A52A" w14:textId="77777777" w:rsidR="000E1718" w:rsidRPr="0060693A" w:rsidRDefault="000E1718" w:rsidP="00C022F0">
            <w:pPr>
              <w:rPr>
                <w:rFonts w:ascii="Arial" w:hAnsi="Arial" w:cs="Arial"/>
                <w:color w:val="000000" w:themeColor="text1"/>
                <w:sz w:val="24"/>
                <w:szCs w:val="24"/>
                <w:lang w:val="mn-MN"/>
              </w:rPr>
            </w:pPr>
          </w:p>
        </w:tc>
        <w:tc>
          <w:tcPr>
            <w:tcW w:w="2762" w:type="dxa"/>
            <w:tcBorders>
              <w:top w:val="single" w:sz="4" w:space="0" w:color="auto"/>
              <w:left w:val="single" w:sz="4" w:space="0" w:color="auto"/>
            </w:tcBorders>
            <w:vAlign w:val="center"/>
          </w:tcPr>
          <w:p w14:paraId="2DFE1C78" w14:textId="123B4FBE" w:rsidR="000E1718" w:rsidRPr="0060693A" w:rsidRDefault="009804B9" w:rsidP="009804B9">
            <w:pPr>
              <w:pStyle w:val="Other0"/>
              <w:spacing w:after="0"/>
              <w:rPr>
                <w:color w:val="000000" w:themeColor="text1"/>
                <w:sz w:val="24"/>
                <w:szCs w:val="24"/>
                <w:lang w:val="mn-MN"/>
              </w:rPr>
            </w:pPr>
            <w:r w:rsidRPr="0060693A">
              <w:rPr>
                <w:rStyle w:val="Other"/>
                <w:color w:val="000000" w:themeColor="text1"/>
                <w:sz w:val="24"/>
                <w:szCs w:val="24"/>
                <w:lang w:val="mn-MN"/>
              </w:rPr>
              <w:t xml:space="preserve">   Дотор суурилуулалт </w:t>
            </w:r>
          </w:p>
        </w:tc>
        <w:tc>
          <w:tcPr>
            <w:tcW w:w="1657" w:type="dxa"/>
            <w:tcBorders>
              <w:top w:val="single" w:sz="4" w:space="0" w:color="auto"/>
              <w:left w:val="single" w:sz="4" w:space="0" w:color="auto"/>
              <w:right w:val="single" w:sz="4" w:space="0" w:color="auto"/>
            </w:tcBorders>
            <w:vAlign w:val="center"/>
          </w:tcPr>
          <w:p w14:paraId="0896E3C4" w14:textId="0DC90B9D" w:rsidR="000E1718" w:rsidRPr="0060693A" w:rsidRDefault="009804B9" w:rsidP="009804B9">
            <w:pPr>
              <w:pStyle w:val="Other0"/>
              <w:spacing w:after="0"/>
              <w:ind w:firstLine="560"/>
              <w:rPr>
                <w:color w:val="000000" w:themeColor="text1"/>
                <w:sz w:val="24"/>
                <w:szCs w:val="24"/>
                <w:lang w:val="mn-MN"/>
              </w:rPr>
            </w:pPr>
            <w:r w:rsidRPr="0060693A">
              <w:rPr>
                <w:rStyle w:val="Other"/>
                <w:color w:val="000000" w:themeColor="text1"/>
                <w:sz w:val="24"/>
                <w:szCs w:val="24"/>
                <w:lang w:val="mn-MN"/>
              </w:rPr>
              <w:t xml:space="preserve">Гадаа суурилуулалт </w:t>
            </w:r>
          </w:p>
        </w:tc>
      </w:tr>
      <w:tr w:rsidR="000E1718" w:rsidRPr="0060693A" w14:paraId="024E1F13" w14:textId="77777777" w:rsidTr="004D56C7">
        <w:trPr>
          <w:trHeight w:hRule="exact" w:val="498"/>
        </w:trPr>
        <w:tc>
          <w:tcPr>
            <w:tcW w:w="1934" w:type="dxa"/>
            <w:vMerge w:val="restart"/>
            <w:tcBorders>
              <w:top w:val="single" w:sz="4" w:space="0" w:color="auto"/>
              <w:left w:val="single" w:sz="4" w:space="0" w:color="auto"/>
            </w:tcBorders>
            <w:vAlign w:val="center"/>
          </w:tcPr>
          <w:p w14:paraId="3858D353" w14:textId="0B73A709" w:rsidR="000E1718" w:rsidRPr="0060693A" w:rsidRDefault="009804B9" w:rsidP="009804B9">
            <w:pPr>
              <w:pStyle w:val="Other0"/>
              <w:spacing w:after="0" w:line="262" w:lineRule="auto"/>
              <w:ind w:left="140"/>
              <w:rPr>
                <w:color w:val="000000" w:themeColor="text1"/>
                <w:sz w:val="24"/>
                <w:szCs w:val="24"/>
                <w:lang w:val="mn-MN"/>
              </w:rPr>
            </w:pPr>
            <w:r w:rsidRPr="0060693A">
              <w:rPr>
                <w:rStyle w:val="Other"/>
                <w:rFonts w:eastAsiaTheme="minorEastAsia"/>
                <w:color w:val="000000" w:themeColor="text1"/>
                <w:sz w:val="24"/>
                <w:szCs w:val="24"/>
                <w:lang w:val="mn-MN" w:eastAsia="zh-CN"/>
              </w:rPr>
              <w:t>Гадаа орчны температур</w:t>
            </w:r>
          </w:p>
        </w:tc>
        <w:tc>
          <w:tcPr>
            <w:tcW w:w="2945" w:type="dxa"/>
            <w:tcBorders>
              <w:top w:val="single" w:sz="4" w:space="0" w:color="auto"/>
              <w:left w:val="single" w:sz="4" w:space="0" w:color="auto"/>
            </w:tcBorders>
            <w:vAlign w:val="bottom"/>
          </w:tcPr>
          <w:p w14:paraId="42AFEA79" w14:textId="62AE18B7" w:rsidR="000E1718" w:rsidRPr="0060693A" w:rsidRDefault="009804B9" w:rsidP="00C022F0">
            <w:pPr>
              <w:pStyle w:val="Other0"/>
              <w:spacing w:after="0"/>
              <w:ind w:firstLine="140"/>
              <w:rPr>
                <w:color w:val="000000" w:themeColor="text1"/>
                <w:sz w:val="24"/>
                <w:szCs w:val="24"/>
                <w:lang w:val="mn-MN"/>
              </w:rPr>
            </w:pPr>
            <w:r w:rsidRPr="0060693A">
              <w:rPr>
                <w:rStyle w:val="Other"/>
                <w:color w:val="000000" w:themeColor="text1"/>
                <w:sz w:val="24"/>
                <w:szCs w:val="24"/>
                <w:lang w:val="mn-MN"/>
              </w:rPr>
              <w:t xml:space="preserve">Дээд хязгаар </w:t>
            </w:r>
          </w:p>
        </w:tc>
        <w:tc>
          <w:tcPr>
            <w:tcW w:w="2762" w:type="dxa"/>
            <w:tcBorders>
              <w:top w:val="single" w:sz="4" w:space="0" w:color="auto"/>
              <w:left w:val="single" w:sz="4" w:space="0" w:color="auto"/>
            </w:tcBorders>
            <w:vAlign w:val="bottom"/>
          </w:tcPr>
          <w:p w14:paraId="71C2FD32" w14:textId="77777777"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s 40 °C</w:t>
            </w:r>
          </w:p>
        </w:tc>
        <w:tc>
          <w:tcPr>
            <w:tcW w:w="1657" w:type="dxa"/>
            <w:tcBorders>
              <w:top w:val="single" w:sz="4" w:space="0" w:color="auto"/>
              <w:left w:val="single" w:sz="4" w:space="0" w:color="auto"/>
              <w:right w:val="single" w:sz="4" w:space="0" w:color="auto"/>
            </w:tcBorders>
            <w:vAlign w:val="bottom"/>
          </w:tcPr>
          <w:p w14:paraId="60784DD0" w14:textId="77777777"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&lt; 40 °C</w:t>
            </w:r>
          </w:p>
        </w:tc>
      </w:tr>
      <w:tr w:rsidR="000E1718" w:rsidRPr="0060693A" w14:paraId="56372CF6" w14:textId="77777777" w:rsidTr="0060693A">
        <w:trPr>
          <w:trHeight w:hRule="exact" w:val="649"/>
        </w:trPr>
        <w:tc>
          <w:tcPr>
            <w:tcW w:w="1934" w:type="dxa"/>
            <w:vMerge/>
            <w:tcBorders>
              <w:left w:val="single" w:sz="4" w:space="0" w:color="auto"/>
            </w:tcBorders>
            <w:vAlign w:val="center"/>
          </w:tcPr>
          <w:p w14:paraId="0A0ACEB5" w14:textId="77777777" w:rsidR="000E1718" w:rsidRPr="0060693A" w:rsidRDefault="000E1718" w:rsidP="00C022F0">
            <w:pPr>
              <w:rPr>
                <w:rFonts w:ascii="Arial" w:hAnsi="Arial" w:cs="Arial"/>
                <w:color w:val="000000" w:themeColor="text1"/>
                <w:sz w:val="24"/>
                <w:szCs w:val="24"/>
                <w:lang w:val="mn-MN"/>
              </w:rPr>
            </w:pPr>
          </w:p>
        </w:tc>
        <w:tc>
          <w:tcPr>
            <w:tcW w:w="2945" w:type="dxa"/>
            <w:tcBorders>
              <w:top w:val="single" w:sz="4" w:space="0" w:color="auto"/>
              <w:left w:val="single" w:sz="4" w:space="0" w:color="auto"/>
            </w:tcBorders>
            <w:vAlign w:val="bottom"/>
          </w:tcPr>
          <w:p w14:paraId="5BA8AF13" w14:textId="1CDFE3E2" w:rsidR="000E1718" w:rsidRPr="0060693A" w:rsidRDefault="009804B9" w:rsidP="009804B9">
            <w:pPr>
              <w:pStyle w:val="Other0"/>
              <w:spacing w:after="0"/>
              <w:rPr>
                <w:color w:val="000000" w:themeColor="text1"/>
                <w:sz w:val="24"/>
                <w:szCs w:val="24"/>
                <w:lang w:val="mn-MN"/>
              </w:rPr>
            </w:pPr>
            <w:r w:rsidRPr="0060693A">
              <w:rPr>
                <w:rStyle w:val="Other"/>
                <w:color w:val="000000" w:themeColor="text1"/>
                <w:sz w:val="24"/>
                <w:szCs w:val="24"/>
                <w:lang w:val="mn-MN"/>
              </w:rPr>
              <w:t xml:space="preserve">болон </w:t>
            </w:r>
            <w:r w:rsidR="00E539F1" w:rsidRPr="0060693A">
              <w:rPr>
                <w:rStyle w:val="Other"/>
                <w:color w:val="000000" w:themeColor="text1"/>
                <w:sz w:val="24"/>
                <w:szCs w:val="24"/>
                <w:lang w:val="mn-MN"/>
              </w:rPr>
              <w:t>24 ц буюу х</w:t>
            </w:r>
            <w:r w:rsidRPr="0060693A">
              <w:rPr>
                <w:rStyle w:val="Other"/>
                <w:color w:val="000000" w:themeColor="text1"/>
                <w:sz w:val="24"/>
                <w:szCs w:val="24"/>
                <w:lang w:val="mn-MN"/>
              </w:rPr>
              <w:t>оногт дунджаар</w:t>
            </w:r>
          </w:p>
        </w:tc>
        <w:tc>
          <w:tcPr>
            <w:tcW w:w="2762" w:type="dxa"/>
            <w:tcBorders>
              <w:top w:val="single" w:sz="4" w:space="0" w:color="auto"/>
              <w:left w:val="single" w:sz="4" w:space="0" w:color="auto"/>
            </w:tcBorders>
            <w:vAlign w:val="bottom"/>
          </w:tcPr>
          <w:p w14:paraId="71515B02" w14:textId="77777777"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5 35 °C</w:t>
            </w:r>
          </w:p>
        </w:tc>
        <w:tc>
          <w:tcPr>
            <w:tcW w:w="1657" w:type="dxa"/>
            <w:tcBorders>
              <w:top w:val="single" w:sz="4" w:space="0" w:color="auto"/>
              <w:left w:val="single" w:sz="4" w:space="0" w:color="auto"/>
              <w:right w:val="single" w:sz="4" w:space="0" w:color="auto"/>
            </w:tcBorders>
            <w:vAlign w:val="bottom"/>
          </w:tcPr>
          <w:p w14:paraId="591D5AF4" w14:textId="77777777"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&lt; 35 °C</w:t>
            </w:r>
          </w:p>
        </w:tc>
      </w:tr>
      <w:tr w:rsidR="000E1718" w:rsidRPr="00E22B1C" w14:paraId="42A36B80" w14:textId="77777777" w:rsidTr="004D56C7">
        <w:trPr>
          <w:trHeight w:hRule="exact" w:val="1688"/>
        </w:trPr>
        <w:tc>
          <w:tcPr>
            <w:tcW w:w="1934" w:type="dxa"/>
            <w:vMerge/>
            <w:tcBorders>
              <w:left w:val="single" w:sz="4" w:space="0" w:color="auto"/>
            </w:tcBorders>
            <w:vAlign w:val="center"/>
          </w:tcPr>
          <w:p w14:paraId="1DC4CFE8" w14:textId="77777777" w:rsidR="000E1718" w:rsidRPr="0060693A" w:rsidRDefault="000E1718" w:rsidP="00C022F0">
            <w:pPr>
              <w:rPr>
                <w:rFonts w:ascii="Arial" w:hAnsi="Arial" w:cs="Arial"/>
                <w:color w:val="000000" w:themeColor="text1"/>
                <w:sz w:val="24"/>
                <w:szCs w:val="24"/>
                <w:lang w:val="mn-MN"/>
              </w:rPr>
            </w:pPr>
          </w:p>
        </w:tc>
        <w:tc>
          <w:tcPr>
            <w:tcW w:w="2945" w:type="dxa"/>
            <w:tcBorders>
              <w:top w:val="single" w:sz="4" w:space="0" w:color="auto"/>
              <w:left w:val="single" w:sz="4" w:space="0" w:color="auto"/>
            </w:tcBorders>
            <w:vAlign w:val="center"/>
          </w:tcPr>
          <w:p w14:paraId="2268B865" w14:textId="1C7582B9" w:rsidR="000E1718" w:rsidRPr="0060693A" w:rsidRDefault="00E539F1" w:rsidP="00C022F0">
            <w:pPr>
              <w:pStyle w:val="Other0"/>
              <w:spacing w:after="180"/>
              <w:ind w:firstLine="140"/>
              <w:rPr>
                <w:color w:val="000000" w:themeColor="text1"/>
                <w:sz w:val="24"/>
                <w:szCs w:val="24"/>
                <w:lang w:val="mn-MN"/>
              </w:rPr>
            </w:pPr>
            <w:r w:rsidRPr="0060693A">
              <w:rPr>
                <w:rStyle w:val="Other"/>
                <w:color w:val="000000" w:themeColor="text1"/>
                <w:sz w:val="24"/>
                <w:szCs w:val="24"/>
                <w:lang w:val="mn-MN"/>
              </w:rPr>
              <w:t>Болон нэг ангилал</w:t>
            </w:r>
            <w:r w:rsidR="000E1718" w:rsidRPr="0060693A">
              <w:rPr>
                <w:rStyle w:val="Other"/>
                <w:color w:val="000000" w:themeColor="text1"/>
                <w:sz w:val="24"/>
                <w:szCs w:val="24"/>
                <w:lang w:val="mn-MN"/>
              </w:rPr>
              <w:t>:</w:t>
            </w:r>
          </w:p>
          <w:p w14:paraId="2676CE9D" w14:textId="6D00F8D2" w:rsidR="000E1718" w:rsidRPr="0060693A" w:rsidRDefault="00EE1B7E" w:rsidP="00C022F0">
            <w:pPr>
              <w:pStyle w:val="Other0"/>
              <w:spacing w:after="180"/>
              <w:ind w:firstLine="140"/>
              <w:rPr>
                <w:color w:val="000000" w:themeColor="text1"/>
                <w:sz w:val="24"/>
                <w:szCs w:val="24"/>
                <w:lang w:val="mn-MN"/>
              </w:rPr>
            </w:pPr>
            <w:r w:rsidRPr="0060693A">
              <w:rPr>
                <w:rStyle w:val="Other"/>
                <w:color w:val="000000" w:themeColor="text1"/>
                <w:sz w:val="24"/>
                <w:szCs w:val="24"/>
                <w:lang w:val="mn-MN"/>
              </w:rPr>
              <w:t>эсвэл</w:t>
            </w:r>
          </w:p>
          <w:p w14:paraId="36E1214C" w14:textId="4282F269" w:rsidR="000E1718" w:rsidRPr="0060693A" w:rsidRDefault="00EE1B7E" w:rsidP="00C022F0">
            <w:pPr>
              <w:pStyle w:val="Other0"/>
              <w:spacing w:after="180"/>
              <w:ind w:firstLine="140"/>
              <w:rPr>
                <w:color w:val="000000" w:themeColor="text1"/>
                <w:sz w:val="24"/>
                <w:szCs w:val="24"/>
                <w:lang w:val="mn-MN"/>
              </w:rPr>
            </w:pPr>
            <w:r w:rsidRPr="0060693A">
              <w:rPr>
                <w:rStyle w:val="Other"/>
                <w:color w:val="000000" w:themeColor="text1"/>
                <w:sz w:val="24"/>
                <w:szCs w:val="24"/>
                <w:lang w:val="mn-MN"/>
              </w:rPr>
              <w:t xml:space="preserve">эсвэл </w:t>
            </w:r>
          </w:p>
        </w:tc>
        <w:tc>
          <w:tcPr>
            <w:tcW w:w="2762" w:type="dxa"/>
            <w:tcBorders>
              <w:top w:val="single" w:sz="4" w:space="0" w:color="auto"/>
              <w:left w:val="single" w:sz="4" w:space="0" w:color="auto"/>
            </w:tcBorders>
            <w:vAlign w:val="center"/>
          </w:tcPr>
          <w:p w14:paraId="75C7264A" w14:textId="65AA38C4" w:rsidR="000E1718" w:rsidRPr="0060693A" w:rsidRDefault="000E1718" w:rsidP="000E1718">
            <w:pPr>
              <w:pStyle w:val="Other0"/>
              <w:tabs>
                <w:tab w:val="left" w:pos="71"/>
              </w:tabs>
              <w:spacing w:after="160"/>
              <w:rPr>
                <w:color w:val="000000" w:themeColor="text1"/>
                <w:sz w:val="24"/>
                <w:szCs w:val="24"/>
                <w:lang w:val="mn-MN"/>
              </w:rPr>
            </w:pPr>
            <w:r w:rsidRPr="0060693A">
              <w:rPr>
                <w:rStyle w:val="Other"/>
                <w:color w:val="000000" w:themeColor="text1"/>
                <w:sz w:val="24"/>
                <w:szCs w:val="24"/>
                <w:lang w:val="mn-MN"/>
              </w:rPr>
              <w:t xml:space="preserve">-5 </w:t>
            </w:r>
            <w:r w:rsidR="00E539F1" w:rsidRPr="0060693A">
              <w:rPr>
                <w:rStyle w:val="Other"/>
                <w:color w:val="000000" w:themeColor="text1"/>
                <w:sz w:val="24"/>
                <w:szCs w:val="24"/>
                <w:lang w:val="mn-MN"/>
              </w:rPr>
              <w:t>дотор</w:t>
            </w:r>
            <w:r w:rsidRPr="0060693A">
              <w:rPr>
                <w:rStyle w:val="Other"/>
                <w:color w:val="000000" w:themeColor="text1"/>
                <w:sz w:val="24"/>
                <w:szCs w:val="24"/>
                <w:lang w:val="mn-MN"/>
              </w:rPr>
              <w:t>:        -5 °C</w:t>
            </w:r>
          </w:p>
          <w:p w14:paraId="7414E23C" w14:textId="3AAEC9CD" w:rsidR="000E1718" w:rsidRPr="0060693A" w:rsidRDefault="000E1718" w:rsidP="000E1718">
            <w:pPr>
              <w:pStyle w:val="Other0"/>
              <w:tabs>
                <w:tab w:val="left" w:pos="71"/>
                <w:tab w:val="left" w:pos="1463"/>
              </w:tabs>
              <w:spacing w:after="160"/>
              <w:rPr>
                <w:color w:val="000000" w:themeColor="text1"/>
                <w:sz w:val="24"/>
                <w:szCs w:val="24"/>
                <w:lang w:val="mn-MN"/>
              </w:rPr>
            </w:pPr>
            <w:r w:rsidRPr="0060693A">
              <w:rPr>
                <w:rStyle w:val="Other"/>
                <w:color w:val="000000" w:themeColor="text1"/>
                <w:sz w:val="24"/>
                <w:szCs w:val="24"/>
                <w:lang w:val="mn-MN"/>
              </w:rPr>
              <w:t xml:space="preserve">-15 </w:t>
            </w:r>
            <w:r w:rsidR="00E539F1" w:rsidRPr="0060693A">
              <w:rPr>
                <w:rStyle w:val="Other"/>
                <w:color w:val="000000" w:themeColor="text1"/>
                <w:sz w:val="24"/>
                <w:szCs w:val="24"/>
                <w:lang w:val="mn-MN"/>
              </w:rPr>
              <w:t>дотор</w:t>
            </w:r>
            <w:r w:rsidRPr="0060693A">
              <w:rPr>
                <w:rStyle w:val="Other"/>
                <w:color w:val="000000" w:themeColor="text1"/>
                <w:sz w:val="24"/>
                <w:szCs w:val="24"/>
                <w:lang w:val="mn-MN"/>
              </w:rPr>
              <w:t>:</w:t>
            </w:r>
            <w:r w:rsidRPr="0060693A">
              <w:rPr>
                <w:rStyle w:val="Other"/>
                <w:color w:val="000000" w:themeColor="text1"/>
                <w:sz w:val="24"/>
                <w:szCs w:val="24"/>
                <w:lang w:val="mn-MN"/>
              </w:rPr>
              <w:tab/>
              <w:t>-15 °C</w:t>
            </w:r>
          </w:p>
          <w:p w14:paraId="603813A7" w14:textId="19EE7EB1" w:rsidR="000E1718" w:rsidRPr="0060693A" w:rsidRDefault="000E1718" w:rsidP="000E1718">
            <w:pPr>
              <w:pStyle w:val="Other0"/>
              <w:tabs>
                <w:tab w:val="left" w:pos="71"/>
                <w:tab w:val="left" w:pos="1463"/>
              </w:tabs>
              <w:spacing w:after="160"/>
              <w:rPr>
                <w:color w:val="000000" w:themeColor="text1"/>
                <w:sz w:val="24"/>
                <w:szCs w:val="24"/>
                <w:lang w:val="mn-MN"/>
              </w:rPr>
            </w:pPr>
            <w:r w:rsidRPr="0060693A">
              <w:rPr>
                <w:rStyle w:val="Other"/>
                <w:color w:val="000000" w:themeColor="text1"/>
                <w:sz w:val="24"/>
                <w:szCs w:val="24"/>
                <w:lang w:val="mn-MN"/>
              </w:rPr>
              <w:t xml:space="preserve">25 </w:t>
            </w:r>
            <w:r w:rsidR="00E539F1" w:rsidRPr="0060693A">
              <w:rPr>
                <w:rStyle w:val="Other"/>
                <w:color w:val="000000" w:themeColor="text1"/>
                <w:sz w:val="24"/>
                <w:szCs w:val="24"/>
                <w:lang w:val="mn-MN"/>
              </w:rPr>
              <w:t>дотор</w:t>
            </w:r>
            <w:r w:rsidRPr="0060693A">
              <w:rPr>
                <w:rStyle w:val="Other"/>
                <w:color w:val="000000" w:themeColor="text1"/>
                <w:sz w:val="24"/>
                <w:szCs w:val="24"/>
                <w:lang w:val="mn-MN"/>
              </w:rPr>
              <w:t>:</w:t>
            </w:r>
            <w:r w:rsidRPr="0060693A">
              <w:rPr>
                <w:rStyle w:val="Other"/>
                <w:color w:val="000000" w:themeColor="text1"/>
                <w:sz w:val="24"/>
                <w:szCs w:val="24"/>
                <w:lang w:val="mn-MN"/>
              </w:rPr>
              <w:tab/>
              <w:t xml:space="preserve"> -25 °C</w:t>
            </w:r>
          </w:p>
        </w:tc>
        <w:tc>
          <w:tcPr>
            <w:tcW w:w="1657" w:type="dxa"/>
            <w:tcBorders>
              <w:top w:val="single" w:sz="4" w:space="0" w:color="auto"/>
              <w:left w:val="single" w:sz="4" w:space="0" w:color="auto"/>
              <w:right w:val="single" w:sz="4" w:space="0" w:color="auto"/>
            </w:tcBorders>
            <w:vAlign w:val="center"/>
          </w:tcPr>
          <w:p w14:paraId="6256D13F" w14:textId="03691B0D" w:rsidR="000E1718" w:rsidRPr="0060693A" w:rsidRDefault="000E1718" w:rsidP="00C022F0">
            <w:pPr>
              <w:pStyle w:val="Other0"/>
              <w:spacing w:after="160"/>
              <w:rPr>
                <w:color w:val="000000" w:themeColor="text1"/>
                <w:sz w:val="24"/>
                <w:szCs w:val="24"/>
                <w:lang w:val="mn-MN"/>
              </w:rPr>
            </w:pPr>
            <w:r w:rsidRPr="0060693A">
              <w:rPr>
                <w:rStyle w:val="Other"/>
                <w:color w:val="000000" w:themeColor="text1"/>
                <w:sz w:val="24"/>
                <w:szCs w:val="24"/>
                <w:lang w:val="mn-MN"/>
              </w:rPr>
              <w:t xml:space="preserve">-10 </w:t>
            </w:r>
            <w:r w:rsidR="00E539F1" w:rsidRPr="0060693A">
              <w:rPr>
                <w:rStyle w:val="Other"/>
                <w:color w:val="000000" w:themeColor="text1"/>
                <w:sz w:val="24"/>
                <w:szCs w:val="24"/>
                <w:lang w:val="mn-MN"/>
              </w:rPr>
              <w:t>гадаа</w:t>
            </w:r>
            <w:r w:rsidRPr="0060693A">
              <w:rPr>
                <w:rStyle w:val="Other"/>
                <w:color w:val="000000" w:themeColor="text1"/>
                <w:sz w:val="24"/>
                <w:szCs w:val="24"/>
                <w:lang w:val="mn-MN"/>
              </w:rPr>
              <w:t>:     -10 °C</w:t>
            </w:r>
          </w:p>
          <w:p w14:paraId="37A64716" w14:textId="05581009" w:rsidR="000E1718" w:rsidRPr="0060693A" w:rsidRDefault="000E1718" w:rsidP="00C022F0">
            <w:pPr>
              <w:pStyle w:val="Other0"/>
              <w:spacing w:after="160"/>
              <w:rPr>
                <w:color w:val="000000" w:themeColor="text1"/>
                <w:sz w:val="24"/>
                <w:szCs w:val="24"/>
                <w:lang w:val="mn-MN"/>
              </w:rPr>
            </w:pPr>
            <w:r w:rsidRPr="0060693A">
              <w:rPr>
                <w:rStyle w:val="Other"/>
                <w:color w:val="000000" w:themeColor="text1"/>
                <w:sz w:val="24"/>
                <w:szCs w:val="24"/>
                <w:lang w:val="mn-MN"/>
              </w:rPr>
              <w:t>-25</w:t>
            </w:r>
            <w:r w:rsidR="00E539F1" w:rsidRPr="0060693A">
              <w:rPr>
                <w:rStyle w:val="Other"/>
                <w:color w:val="000000" w:themeColor="text1"/>
                <w:sz w:val="24"/>
                <w:szCs w:val="24"/>
                <w:lang w:val="mn-MN"/>
              </w:rPr>
              <w:t xml:space="preserve"> гадаа</w:t>
            </w:r>
            <w:r w:rsidRPr="0060693A">
              <w:rPr>
                <w:rStyle w:val="Other"/>
                <w:color w:val="000000" w:themeColor="text1"/>
                <w:sz w:val="24"/>
                <w:szCs w:val="24"/>
                <w:lang w:val="mn-MN"/>
              </w:rPr>
              <w:t>:     -25 °C</w:t>
            </w:r>
          </w:p>
          <w:p w14:paraId="0101F1BC" w14:textId="62EE47BB" w:rsidR="000E1718" w:rsidRPr="0060693A" w:rsidRDefault="000E1718" w:rsidP="00C022F0">
            <w:pPr>
              <w:pStyle w:val="Other0"/>
              <w:spacing w:after="160"/>
              <w:rPr>
                <w:color w:val="000000" w:themeColor="text1"/>
                <w:sz w:val="24"/>
                <w:szCs w:val="24"/>
                <w:lang w:val="mn-MN"/>
              </w:rPr>
            </w:pPr>
            <w:r w:rsidRPr="0060693A">
              <w:rPr>
                <w:rStyle w:val="Other"/>
                <w:color w:val="000000" w:themeColor="text1"/>
                <w:sz w:val="24"/>
                <w:szCs w:val="24"/>
                <w:lang w:val="mn-MN"/>
              </w:rPr>
              <w:t>-40 outdoor:     -40 °C</w:t>
            </w:r>
          </w:p>
        </w:tc>
      </w:tr>
      <w:tr w:rsidR="000E1718" w:rsidRPr="0060693A" w14:paraId="4BAAC259" w14:textId="77777777" w:rsidTr="004D56C7">
        <w:trPr>
          <w:trHeight w:hRule="exact" w:val="490"/>
        </w:trPr>
        <w:tc>
          <w:tcPr>
            <w:tcW w:w="4880" w:type="dxa"/>
            <w:gridSpan w:val="2"/>
            <w:tcBorders>
              <w:top w:val="single" w:sz="4" w:space="0" w:color="auto"/>
              <w:left w:val="single" w:sz="4" w:space="0" w:color="auto"/>
            </w:tcBorders>
            <w:vAlign w:val="bottom"/>
          </w:tcPr>
          <w:p w14:paraId="125FDBCE" w14:textId="6D182A69" w:rsidR="000E1718" w:rsidRPr="0060693A" w:rsidRDefault="009804B9" w:rsidP="009804B9">
            <w:pPr>
              <w:pStyle w:val="Other0"/>
              <w:spacing w:after="0"/>
              <w:rPr>
                <w:color w:val="000000" w:themeColor="text1"/>
                <w:sz w:val="24"/>
                <w:szCs w:val="24"/>
                <w:lang w:val="mn-MN"/>
              </w:rPr>
            </w:pPr>
            <w:r w:rsidRPr="0060693A">
              <w:rPr>
                <w:rStyle w:val="Other"/>
                <w:color w:val="000000" w:themeColor="text1"/>
                <w:sz w:val="24"/>
                <w:szCs w:val="24"/>
                <w:lang w:val="mn-MN"/>
              </w:rPr>
              <w:t xml:space="preserve"> </w:t>
            </w:r>
            <w:r w:rsidR="00EE1B7E" w:rsidRPr="0060693A">
              <w:rPr>
                <w:rStyle w:val="Other"/>
                <w:color w:val="000000" w:themeColor="text1"/>
                <w:sz w:val="24"/>
                <w:szCs w:val="24"/>
                <w:lang w:val="mn-MN"/>
              </w:rPr>
              <w:t>Нарны цацраг</w:t>
            </w:r>
            <w:r w:rsidRPr="0060693A">
              <w:rPr>
                <w:rStyle w:val="Other"/>
                <w:color w:val="000000" w:themeColor="text1"/>
                <w:sz w:val="24"/>
                <w:szCs w:val="24"/>
                <w:lang w:val="mn-MN"/>
              </w:rPr>
              <w:t xml:space="preserve"> (</w:t>
            </w:r>
            <w:r w:rsidRPr="0060693A">
              <w:rPr>
                <w:rStyle w:val="Other"/>
                <w:rFonts w:eastAsiaTheme="minorEastAsia"/>
                <w:color w:val="000000" w:themeColor="text1"/>
                <w:sz w:val="24"/>
                <w:szCs w:val="24"/>
                <w:lang w:val="mn-MN" w:eastAsia="zh-CN"/>
              </w:rPr>
              <w:t>цэлмэг өдөр</w:t>
            </w:r>
            <w:r w:rsidRPr="0060693A">
              <w:rPr>
                <w:rStyle w:val="Other"/>
                <w:color w:val="000000" w:themeColor="text1"/>
                <w:sz w:val="24"/>
                <w:szCs w:val="24"/>
                <w:lang w:val="mn-MN"/>
              </w:rPr>
              <w:t>, орой</w:t>
            </w:r>
            <w:r w:rsidR="000E1718" w:rsidRPr="0060693A">
              <w:rPr>
                <w:rStyle w:val="Other"/>
                <w:color w:val="000000" w:themeColor="text1"/>
                <w:sz w:val="24"/>
                <w:szCs w:val="24"/>
                <w:lang w:val="mn-MN"/>
              </w:rPr>
              <w:t>)</w:t>
            </w:r>
          </w:p>
        </w:tc>
        <w:tc>
          <w:tcPr>
            <w:tcW w:w="2762" w:type="dxa"/>
            <w:tcBorders>
              <w:top w:val="single" w:sz="4" w:space="0" w:color="auto"/>
              <w:left w:val="single" w:sz="4" w:space="0" w:color="auto"/>
            </w:tcBorders>
            <w:vAlign w:val="bottom"/>
          </w:tcPr>
          <w:p w14:paraId="028025A9" w14:textId="264E1EF6" w:rsidR="000E1718" w:rsidRPr="0060693A" w:rsidRDefault="00E539F1" w:rsidP="00C022F0">
            <w:pPr>
              <w:pStyle w:val="Other0"/>
              <w:spacing w:after="0"/>
              <w:rPr>
                <w:color w:val="000000" w:themeColor="text1"/>
                <w:sz w:val="24"/>
                <w:szCs w:val="24"/>
                <w:lang w:val="mn-MN"/>
              </w:rPr>
            </w:pPr>
            <w:r w:rsidRPr="0060693A">
              <w:rPr>
                <w:rStyle w:val="Other"/>
                <w:color w:val="000000" w:themeColor="text1"/>
                <w:sz w:val="24"/>
                <w:szCs w:val="24"/>
                <w:lang w:val="mn-MN"/>
              </w:rPr>
              <w:t>Үл хайхрах</w:t>
            </w:r>
          </w:p>
        </w:tc>
        <w:tc>
          <w:tcPr>
            <w:tcW w:w="1657" w:type="dxa"/>
            <w:tcBorders>
              <w:top w:val="single" w:sz="4" w:space="0" w:color="auto"/>
              <w:left w:val="single" w:sz="4" w:space="0" w:color="auto"/>
              <w:right w:val="single" w:sz="4" w:space="0" w:color="auto"/>
            </w:tcBorders>
            <w:vAlign w:val="bottom"/>
          </w:tcPr>
          <w:p w14:paraId="0931843D" w14:textId="363DBD2E"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s 1 000 w/m</w:t>
            </w:r>
            <w:r w:rsidRPr="0060693A">
              <w:rPr>
                <w:rStyle w:val="Other"/>
                <w:color w:val="000000" w:themeColor="text1"/>
                <w:sz w:val="24"/>
                <w:szCs w:val="24"/>
                <w:vertAlign w:val="superscript"/>
                <w:lang w:val="mn-MN"/>
              </w:rPr>
              <w:t>ab</w:t>
            </w:r>
          </w:p>
        </w:tc>
      </w:tr>
      <w:tr w:rsidR="000E1718" w:rsidRPr="0060693A" w14:paraId="716B0E87" w14:textId="77777777" w:rsidTr="004D56C7">
        <w:trPr>
          <w:trHeight w:hRule="exact" w:val="498"/>
        </w:trPr>
        <w:tc>
          <w:tcPr>
            <w:tcW w:w="4880" w:type="dxa"/>
            <w:gridSpan w:val="2"/>
            <w:tcBorders>
              <w:top w:val="single" w:sz="4" w:space="0" w:color="auto"/>
              <w:left w:val="single" w:sz="4" w:space="0" w:color="auto"/>
            </w:tcBorders>
            <w:vAlign w:val="center"/>
          </w:tcPr>
          <w:p w14:paraId="70EEA4EA" w14:textId="01238285" w:rsidR="000E1718" w:rsidRPr="0060693A" w:rsidRDefault="009804B9" w:rsidP="00C022F0">
            <w:pPr>
              <w:pStyle w:val="Other0"/>
              <w:spacing w:after="0"/>
              <w:ind w:firstLine="140"/>
              <w:rPr>
                <w:color w:val="000000" w:themeColor="text1"/>
                <w:sz w:val="24"/>
                <w:szCs w:val="24"/>
                <w:lang w:val="mn-MN"/>
              </w:rPr>
            </w:pPr>
            <w:r w:rsidRPr="0060693A">
              <w:rPr>
                <w:rStyle w:val="Other"/>
                <w:color w:val="000000" w:themeColor="text1"/>
                <w:sz w:val="24"/>
                <w:szCs w:val="24"/>
                <w:lang w:val="mn-MN"/>
              </w:rPr>
              <w:t>Далайн түвшнээс дээш</w:t>
            </w:r>
          </w:p>
        </w:tc>
        <w:tc>
          <w:tcPr>
            <w:tcW w:w="2762" w:type="dxa"/>
            <w:tcBorders>
              <w:top w:val="single" w:sz="4" w:space="0" w:color="auto"/>
              <w:left w:val="single" w:sz="4" w:space="0" w:color="auto"/>
            </w:tcBorders>
            <w:vAlign w:val="center"/>
          </w:tcPr>
          <w:p w14:paraId="0E3998B3" w14:textId="77777777"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£ 1 000 IT</w:t>
            </w:r>
          </w:p>
        </w:tc>
        <w:tc>
          <w:tcPr>
            <w:tcW w:w="1657" w:type="dxa"/>
            <w:tcBorders>
              <w:top w:val="single" w:sz="4" w:space="0" w:color="auto"/>
              <w:left w:val="single" w:sz="4" w:space="0" w:color="auto"/>
              <w:right w:val="single" w:sz="4" w:space="0" w:color="auto"/>
            </w:tcBorders>
            <w:vAlign w:val="center"/>
          </w:tcPr>
          <w:p w14:paraId="52A3CFE3" w14:textId="0F51A605" w:rsidR="000E1718" w:rsidRPr="0060693A" w:rsidRDefault="000E1718" w:rsidP="00C022F0">
            <w:pPr>
              <w:pStyle w:val="Other0"/>
              <w:spacing w:after="0"/>
              <w:rPr>
                <w:color w:val="000000" w:themeColor="text1"/>
                <w:sz w:val="24"/>
                <w:szCs w:val="24"/>
                <w:lang w:val="mn-MN"/>
              </w:rPr>
            </w:pPr>
            <w:r w:rsidRPr="0060693A">
              <w:rPr>
                <w:rStyle w:val="Other"/>
                <w:color w:val="000000" w:themeColor="text1"/>
                <w:sz w:val="24"/>
                <w:szCs w:val="24"/>
                <w:lang w:val="mn-MN"/>
              </w:rPr>
              <w:t xml:space="preserve">s 1 000 </w:t>
            </w:r>
            <w:r w:rsidR="00E539F1" w:rsidRPr="0060693A">
              <w:rPr>
                <w:rStyle w:val="Other"/>
                <w:color w:val="000000" w:themeColor="text1"/>
                <w:sz w:val="24"/>
                <w:szCs w:val="24"/>
                <w:lang w:val="mn-MN"/>
              </w:rPr>
              <w:t>м</w:t>
            </w:r>
          </w:p>
        </w:tc>
      </w:tr>
      <w:tr w:rsidR="000E1718" w:rsidRPr="0060693A" w14:paraId="667B1A9D" w14:textId="77777777" w:rsidTr="004D56C7">
        <w:trPr>
          <w:trHeight w:hRule="exact" w:val="907"/>
        </w:trPr>
        <w:tc>
          <w:tcPr>
            <w:tcW w:w="4880" w:type="dxa"/>
            <w:gridSpan w:val="2"/>
            <w:tcBorders>
              <w:top w:val="single" w:sz="4" w:space="0" w:color="auto"/>
              <w:left w:val="single" w:sz="4" w:space="0" w:color="auto"/>
            </w:tcBorders>
          </w:tcPr>
          <w:p w14:paraId="331953CB" w14:textId="5B7F0D50" w:rsidR="000E1718" w:rsidRPr="0060693A" w:rsidRDefault="00E539F1" w:rsidP="009804B9">
            <w:pPr>
              <w:pStyle w:val="Other0"/>
              <w:spacing w:before="100" w:after="0"/>
              <w:rPr>
                <w:color w:val="000000" w:themeColor="text1"/>
                <w:sz w:val="24"/>
                <w:szCs w:val="24"/>
                <w:lang w:val="mn-MN"/>
              </w:rPr>
            </w:pPr>
            <w:r w:rsidRPr="0060693A">
              <w:rPr>
                <w:rStyle w:val="Other"/>
                <w:color w:val="000000" w:themeColor="text1"/>
                <w:sz w:val="24"/>
                <w:szCs w:val="24"/>
                <w:lang w:val="mn-MN"/>
              </w:rPr>
              <w:t>Харьцангуй цийгшил</w:t>
            </w:r>
            <w:r w:rsidR="009804B9" w:rsidRPr="0060693A">
              <w:rPr>
                <w:rStyle w:val="Other"/>
                <w:color w:val="000000" w:themeColor="text1"/>
                <w:sz w:val="24"/>
                <w:szCs w:val="24"/>
                <w:lang w:val="mn-MN"/>
              </w:rPr>
              <w:t>:</w:t>
            </w:r>
            <w:r w:rsidRPr="0060693A">
              <w:rPr>
                <w:rStyle w:val="Other"/>
                <w:color w:val="000000" w:themeColor="text1"/>
                <w:sz w:val="24"/>
                <w:szCs w:val="24"/>
                <w:lang w:val="mn-MN"/>
              </w:rPr>
              <w:t>24ц буюу</w:t>
            </w:r>
            <w:r w:rsidR="009804B9" w:rsidRPr="0060693A">
              <w:rPr>
                <w:rStyle w:val="Other"/>
                <w:color w:val="000000" w:themeColor="text1"/>
                <w:sz w:val="24"/>
                <w:szCs w:val="24"/>
                <w:lang w:val="mn-MN"/>
              </w:rPr>
              <w:t xml:space="preserve"> </w:t>
            </w:r>
            <w:r w:rsidRPr="0060693A">
              <w:rPr>
                <w:rStyle w:val="Other"/>
                <w:color w:val="000000" w:themeColor="text1"/>
                <w:sz w:val="24"/>
                <w:szCs w:val="24"/>
                <w:lang w:val="mn-MN"/>
              </w:rPr>
              <w:t>х</w:t>
            </w:r>
            <w:r w:rsidR="009804B9" w:rsidRPr="0060693A">
              <w:rPr>
                <w:rStyle w:val="Other"/>
                <w:color w:val="000000" w:themeColor="text1"/>
                <w:sz w:val="24"/>
                <w:szCs w:val="24"/>
                <w:lang w:val="mn-MN"/>
              </w:rPr>
              <w:t xml:space="preserve">оногт дунджаар </w:t>
            </w:r>
          </w:p>
        </w:tc>
        <w:tc>
          <w:tcPr>
            <w:tcW w:w="2762" w:type="dxa"/>
            <w:tcBorders>
              <w:top w:val="single" w:sz="4" w:space="0" w:color="auto"/>
              <w:left w:val="single" w:sz="4" w:space="0" w:color="auto"/>
            </w:tcBorders>
          </w:tcPr>
          <w:p w14:paraId="6DB06B3C" w14:textId="78556B3E" w:rsidR="000E1718" w:rsidRPr="0060693A" w:rsidRDefault="005860EB" w:rsidP="00C022F0">
            <w:pPr>
              <w:pStyle w:val="Other0"/>
              <w:spacing w:before="80" w:after="0"/>
              <w:rPr>
                <w:color w:val="000000" w:themeColor="text1"/>
                <w:sz w:val="24"/>
                <w:szCs w:val="24"/>
                <w:vertAlign w:val="superscript"/>
                <w:lang w:val="mn-MN"/>
              </w:rPr>
            </w:pPr>
            <w:r w:rsidRPr="0060693A">
              <w:rPr>
                <w:rStyle w:val="Other"/>
                <w:color w:val="000000" w:themeColor="text1"/>
                <w:sz w:val="24"/>
                <w:szCs w:val="24"/>
                <w:lang w:val="mn-MN"/>
              </w:rPr>
              <w:t xml:space="preserve">&lt; 95 % </w:t>
            </w:r>
            <w:r w:rsidRPr="0060693A">
              <w:rPr>
                <w:rStyle w:val="Other"/>
                <w:color w:val="000000" w:themeColor="text1"/>
                <w:sz w:val="24"/>
                <w:szCs w:val="24"/>
                <w:vertAlign w:val="superscript"/>
                <w:lang w:val="mn-MN"/>
              </w:rPr>
              <w:t>b</w:t>
            </w:r>
          </w:p>
        </w:tc>
        <w:tc>
          <w:tcPr>
            <w:tcW w:w="1657" w:type="dxa"/>
            <w:tcBorders>
              <w:top w:val="single" w:sz="4" w:space="0" w:color="auto"/>
              <w:left w:val="single" w:sz="4" w:space="0" w:color="auto"/>
              <w:right w:val="single" w:sz="4" w:space="0" w:color="auto"/>
            </w:tcBorders>
          </w:tcPr>
          <w:p w14:paraId="240ECA7E" w14:textId="77777777" w:rsidR="000E1718" w:rsidRPr="0060693A" w:rsidRDefault="000E1718" w:rsidP="00C022F0">
            <w:pPr>
              <w:rPr>
                <w:rFonts w:ascii="Arial" w:hAnsi="Arial" w:cs="Arial"/>
                <w:color w:val="000000" w:themeColor="text1"/>
                <w:sz w:val="24"/>
                <w:szCs w:val="24"/>
                <w:lang w:val="mn-MN"/>
              </w:rPr>
            </w:pPr>
          </w:p>
        </w:tc>
      </w:tr>
      <w:tr w:rsidR="000E1718" w:rsidRPr="0060693A" w14:paraId="04C0001E" w14:textId="77777777" w:rsidTr="004D56C7">
        <w:trPr>
          <w:trHeight w:hRule="exact" w:val="512"/>
        </w:trPr>
        <w:tc>
          <w:tcPr>
            <w:tcW w:w="4880" w:type="dxa"/>
            <w:gridSpan w:val="2"/>
            <w:tcBorders>
              <w:top w:val="single" w:sz="4" w:space="0" w:color="auto"/>
              <w:left w:val="single" w:sz="4" w:space="0" w:color="auto"/>
              <w:bottom w:val="single" w:sz="4" w:space="0" w:color="auto"/>
            </w:tcBorders>
            <w:vAlign w:val="bottom"/>
          </w:tcPr>
          <w:p w14:paraId="1BB8E6E2" w14:textId="6EAEA3A7" w:rsidR="000E1718" w:rsidRPr="0060693A" w:rsidRDefault="00E539F1" w:rsidP="00E539F1">
            <w:pPr>
              <w:pStyle w:val="Other0"/>
              <w:spacing w:after="0"/>
              <w:rPr>
                <w:color w:val="000000" w:themeColor="text1"/>
                <w:sz w:val="24"/>
                <w:szCs w:val="24"/>
                <w:lang w:val="mn-MN"/>
              </w:rPr>
            </w:pPr>
            <w:r w:rsidRPr="0060693A">
              <w:rPr>
                <w:rStyle w:val="Other"/>
                <w:color w:val="000000" w:themeColor="text1"/>
                <w:sz w:val="24"/>
                <w:szCs w:val="24"/>
                <w:lang w:val="mn-MN"/>
              </w:rPr>
              <w:t>Конденсаци</w:t>
            </w:r>
            <w:r w:rsidR="000E1718" w:rsidRPr="0060693A">
              <w:rPr>
                <w:rStyle w:val="Other"/>
                <w:color w:val="000000" w:themeColor="text1"/>
                <w:sz w:val="24"/>
                <w:szCs w:val="24"/>
                <w:lang w:val="mn-MN"/>
              </w:rPr>
              <w:t xml:space="preserve">, </w:t>
            </w:r>
            <w:r w:rsidR="009804B9" w:rsidRPr="0060693A">
              <w:rPr>
                <w:rStyle w:val="Other"/>
                <w:color w:val="000000" w:themeColor="text1"/>
                <w:sz w:val="24"/>
                <w:szCs w:val="24"/>
                <w:lang w:val="mn-MN"/>
              </w:rPr>
              <w:t xml:space="preserve">хур тунадас </w:t>
            </w:r>
          </w:p>
        </w:tc>
        <w:tc>
          <w:tcPr>
            <w:tcW w:w="2762" w:type="dxa"/>
            <w:tcBorders>
              <w:top w:val="single" w:sz="4" w:space="0" w:color="auto"/>
              <w:left w:val="single" w:sz="4" w:space="0" w:color="auto"/>
              <w:bottom w:val="single" w:sz="4" w:space="0" w:color="auto"/>
            </w:tcBorders>
          </w:tcPr>
          <w:p w14:paraId="1F7E2A85" w14:textId="77777777" w:rsidR="000E1718" w:rsidRPr="0060693A" w:rsidRDefault="000E1718" w:rsidP="00C022F0">
            <w:pPr>
              <w:rPr>
                <w:rFonts w:ascii="Arial" w:hAnsi="Arial" w:cs="Arial"/>
                <w:color w:val="000000" w:themeColor="text1"/>
                <w:sz w:val="24"/>
                <w:szCs w:val="24"/>
                <w:lang w:val="mn-MN"/>
              </w:rPr>
            </w:pPr>
          </w:p>
        </w:tc>
        <w:tc>
          <w:tcPr>
            <w:tcW w:w="1657" w:type="dxa"/>
            <w:tcBorders>
              <w:top w:val="single" w:sz="4" w:space="0" w:color="auto"/>
              <w:left w:val="single" w:sz="4" w:space="0" w:color="auto"/>
              <w:bottom w:val="single" w:sz="4" w:space="0" w:color="auto"/>
              <w:right w:val="single" w:sz="4" w:space="0" w:color="auto"/>
            </w:tcBorders>
            <w:vAlign w:val="center"/>
          </w:tcPr>
          <w:p w14:paraId="4631EF8E" w14:textId="0B9E35CD" w:rsidR="000E1718" w:rsidRPr="0060693A" w:rsidRDefault="005860EB" w:rsidP="00C022F0">
            <w:pPr>
              <w:pStyle w:val="Other0"/>
              <w:spacing w:after="0"/>
              <w:rPr>
                <w:color w:val="000000" w:themeColor="text1"/>
                <w:sz w:val="24"/>
                <w:szCs w:val="24"/>
                <w:vertAlign w:val="superscript"/>
                <w:lang w:val="mn-MN"/>
              </w:rPr>
            </w:pPr>
            <w:r w:rsidRPr="0060693A">
              <w:rPr>
                <w:rStyle w:val="Other"/>
                <w:color w:val="000000" w:themeColor="text1"/>
                <w:vertAlign w:val="superscript"/>
                <w:lang w:val="mn-MN"/>
              </w:rPr>
              <w:t>c</w:t>
            </w:r>
          </w:p>
        </w:tc>
      </w:tr>
      <w:tr w:rsidR="000E1718" w:rsidRPr="00E22B1C" w14:paraId="3C900B3C" w14:textId="77777777" w:rsidTr="004D56C7">
        <w:trPr>
          <w:trHeight w:hRule="exact" w:val="6409"/>
        </w:trPr>
        <w:tc>
          <w:tcPr>
            <w:tcW w:w="9300" w:type="dxa"/>
            <w:gridSpan w:val="4"/>
            <w:tcBorders>
              <w:top w:val="single" w:sz="4" w:space="0" w:color="auto"/>
              <w:left w:val="single" w:sz="4" w:space="0" w:color="auto"/>
              <w:bottom w:val="single" w:sz="4" w:space="0" w:color="auto"/>
              <w:right w:val="single" w:sz="4" w:space="0" w:color="auto"/>
            </w:tcBorders>
            <w:vAlign w:val="bottom"/>
          </w:tcPr>
          <w:p w14:paraId="50C24330" w14:textId="364B5845" w:rsidR="00EE1B7E" w:rsidRPr="00F100B5" w:rsidRDefault="00EE1B7E">
            <w:pPr>
              <w:pStyle w:val="ListParagraph"/>
              <w:numPr>
                <w:ilvl w:val="0"/>
                <w:numId w:val="4"/>
              </w:numPr>
              <w:ind w:right="421"/>
              <w:jc w:val="both"/>
              <w:rPr>
                <w:rFonts w:ascii="Arial" w:hAnsi="Arial" w:cs="Arial"/>
                <w:color w:val="000000" w:themeColor="text1"/>
                <w:sz w:val="24"/>
                <w:lang w:val="mn-MN"/>
              </w:rPr>
            </w:pPr>
            <w:r w:rsidRPr="00F100B5">
              <w:rPr>
                <w:rFonts w:ascii="Arial" w:hAnsi="Arial" w:cs="Arial"/>
                <w:color w:val="000000" w:themeColor="text1"/>
                <w:sz w:val="24"/>
                <w:lang w:val="mn-MN"/>
              </w:rPr>
              <w:t>Дэлхийн нарны цацрагийн нарийвчлалыг IEC 60721-2-4 стандартад заасан, Хэт ягаан туяаны цацраг(UV) нь зарим нэг синетик материалыг гэмтээ</w:t>
            </w:r>
            <w:r w:rsidR="00F100B5" w:rsidRPr="00F100B5">
              <w:rPr>
                <w:rFonts w:ascii="Arial" w:hAnsi="Arial" w:cs="Arial"/>
                <w:color w:val="000000" w:themeColor="text1"/>
                <w:sz w:val="24"/>
                <w:lang w:val="mn-MN"/>
              </w:rPr>
              <w:t>ж болзошгүй</w:t>
            </w:r>
            <w:r w:rsidRPr="00F100B5">
              <w:rPr>
                <w:rFonts w:ascii="Arial" w:hAnsi="Arial" w:cs="Arial"/>
                <w:color w:val="000000" w:themeColor="text1"/>
                <w:sz w:val="24"/>
                <w:lang w:val="mn-MN"/>
              </w:rPr>
              <w:t xml:space="preserve">  бөгөөд дэлгэрэнгүйг IEC 60068 стандартаас үзнэ үү.</w:t>
            </w:r>
          </w:p>
          <w:p w14:paraId="346A759A" w14:textId="037481DF" w:rsidR="004D56C7" w:rsidRPr="00AA6EF9" w:rsidRDefault="00EE1B7E">
            <w:pPr>
              <w:pStyle w:val="ListParagraph"/>
              <w:numPr>
                <w:ilvl w:val="0"/>
                <w:numId w:val="4"/>
              </w:numPr>
              <w:ind w:right="421"/>
              <w:jc w:val="both"/>
              <w:rPr>
                <w:rFonts w:ascii="Arial" w:hAnsi="Arial" w:cs="Arial"/>
                <w:color w:val="000000" w:themeColor="text1"/>
                <w:sz w:val="24"/>
                <w:lang w:val="mn-MN"/>
              </w:rPr>
            </w:pPr>
            <w:r w:rsidRPr="00AA6EF9">
              <w:rPr>
                <w:rFonts w:ascii="Arial" w:hAnsi="Arial" w:cs="Arial"/>
                <w:color w:val="000000" w:themeColor="text1"/>
                <w:sz w:val="24"/>
                <w:lang w:val="mn-MN"/>
              </w:rPr>
              <w:t>Эдгээр нөхцөл</w:t>
            </w:r>
            <w:r w:rsidR="00F100B5" w:rsidRPr="00AA6EF9">
              <w:rPr>
                <w:rFonts w:ascii="Arial" w:hAnsi="Arial" w:cs="Arial"/>
                <w:color w:val="000000" w:themeColor="text1"/>
                <w:sz w:val="24"/>
                <w:lang w:val="mn-MN"/>
              </w:rPr>
              <w:t>д конденсаци хааяа үүсэж болзошгүй. Харьцангуй чийгшил өндөр байх үед орчны температур огцом өөрчлөгдөх тох</w:t>
            </w:r>
            <w:r w:rsidR="004D56C7" w:rsidRPr="00AA6EF9">
              <w:rPr>
                <w:rFonts w:ascii="Arial" w:hAnsi="Arial" w:cs="Arial"/>
                <w:color w:val="000000" w:themeColor="text1"/>
                <w:sz w:val="24"/>
                <w:lang w:val="mn-MN"/>
              </w:rPr>
              <w:t>и</w:t>
            </w:r>
            <w:r w:rsidR="00F100B5" w:rsidRPr="00AA6EF9">
              <w:rPr>
                <w:rFonts w:ascii="Arial" w:hAnsi="Arial" w:cs="Arial"/>
                <w:color w:val="000000" w:themeColor="text1"/>
                <w:sz w:val="24"/>
                <w:lang w:val="mn-MN"/>
              </w:rPr>
              <w:t xml:space="preserve">олдолд конденсаци үүсэх магадлалтай. Чийгшил өндөр, конденсаци их </w:t>
            </w:r>
            <w:r w:rsidR="004D56C7" w:rsidRPr="00AA6EF9">
              <w:rPr>
                <w:rFonts w:ascii="Arial" w:hAnsi="Arial" w:cs="Arial"/>
                <w:color w:val="000000" w:themeColor="text1"/>
                <w:sz w:val="24"/>
                <w:lang w:val="mn-MN"/>
              </w:rPr>
              <w:t>шалтгаанаас</w:t>
            </w:r>
            <w:r w:rsidR="005517AB" w:rsidRPr="00AA6EF9">
              <w:rPr>
                <w:rFonts w:ascii="Arial" w:hAnsi="Arial" w:cs="Arial"/>
                <w:color w:val="000000" w:themeColor="text1"/>
                <w:sz w:val="24"/>
                <w:lang w:val="mn-MN"/>
              </w:rPr>
              <w:t xml:space="preserve"> тугаарлагч гэмтэх, металл эд ангиуд зэврэх эрсдлээс зайлсхийхийн тулд </w:t>
            </w:r>
            <w:r w:rsidR="004D56C7" w:rsidRPr="00AA6EF9">
              <w:rPr>
                <w:rFonts w:ascii="Arial" w:hAnsi="Arial" w:cs="Arial"/>
                <w:color w:val="000000" w:themeColor="text1"/>
                <w:sz w:val="24"/>
                <w:lang w:val="mn-MN"/>
              </w:rPr>
              <w:t xml:space="preserve">дурдсан </w:t>
            </w:r>
            <w:r w:rsidR="005517AB" w:rsidRPr="00AA6EF9">
              <w:rPr>
                <w:rFonts w:ascii="Arial" w:hAnsi="Arial" w:cs="Arial"/>
                <w:color w:val="000000" w:themeColor="text1"/>
                <w:sz w:val="24"/>
                <w:lang w:val="mn-MN"/>
              </w:rPr>
              <w:t xml:space="preserve">нөхцөлд зориулагдсан, зохих ёсоор туршигдсан төхөөрөмжийг ашиглах шаардлагатай. </w:t>
            </w:r>
            <w:r w:rsidR="004D56C7" w:rsidRPr="00AA6EF9">
              <w:rPr>
                <w:rFonts w:ascii="Arial" w:hAnsi="Arial" w:cs="Arial"/>
                <w:color w:val="000000" w:themeColor="text1"/>
                <w:sz w:val="24"/>
                <w:lang w:val="mn-MN"/>
              </w:rPr>
              <w:t>Барилга байгуулалмж, хаалтны тусгай хийц дизайн, тохиромжтой агааржуулал, халаалтын систем, эсвэл чийг хатаах төхөөрөмж ашиглан конденсаци үүсэхээс</w:t>
            </w:r>
            <w:r w:rsidR="004D0BA9" w:rsidRPr="00AA6EF9">
              <w:rPr>
                <w:rFonts w:ascii="Arial" w:hAnsi="Arial" w:cs="Arial"/>
                <w:color w:val="000000" w:themeColor="text1"/>
                <w:sz w:val="24"/>
                <w:lang w:val="mn-MN"/>
              </w:rPr>
              <w:t xml:space="preserve"> урьдчилан</w:t>
            </w:r>
            <w:r w:rsidR="004D56C7" w:rsidRPr="00AA6EF9">
              <w:rPr>
                <w:rFonts w:ascii="Arial" w:hAnsi="Arial" w:cs="Arial"/>
                <w:color w:val="000000" w:themeColor="text1"/>
                <w:sz w:val="24"/>
                <w:lang w:val="mn-MN"/>
              </w:rPr>
              <w:t xml:space="preserve"> сэргийл</w:t>
            </w:r>
            <w:r w:rsidR="00AA6EF9">
              <w:rPr>
                <w:rFonts w:ascii="Arial" w:hAnsi="Arial" w:cs="Arial"/>
                <w:color w:val="000000" w:themeColor="text1"/>
                <w:sz w:val="24"/>
                <w:lang w:val="mn-MN"/>
              </w:rPr>
              <w:t>нэ</w:t>
            </w:r>
            <w:r w:rsidR="004D56C7" w:rsidRPr="00AA6EF9">
              <w:rPr>
                <w:rFonts w:ascii="Arial" w:hAnsi="Arial" w:cs="Arial"/>
                <w:color w:val="000000" w:themeColor="text1"/>
                <w:sz w:val="24"/>
                <w:lang w:val="mn-MN"/>
              </w:rPr>
              <w:t>.</w:t>
            </w:r>
          </w:p>
          <w:p w14:paraId="3241DFFD" w14:textId="5EAD2A8A" w:rsidR="004D0BA9" w:rsidRPr="00AA6EF9" w:rsidRDefault="004D0BA9">
            <w:pPr>
              <w:pStyle w:val="ListParagraph"/>
              <w:numPr>
                <w:ilvl w:val="0"/>
                <w:numId w:val="4"/>
              </w:numPr>
              <w:ind w:right="421"/>
              <w:jc w:val="both"/>
              <w:rPr>
                <w:rFonts w:ascii="Arial" w:hAnsi="Arial" w:cs="Arial"/>
                <w:color w:val="000000" w:themeColor="text1"/>
                <w:sz w:val="24"/>
                <w:lang w:val="mn-MN"/>
              </w:rPr>
            </w:pPr>
            <w:r w:rsidRPr="00AA6EF9">
              <w:rPr>
                <w:rFonts w:ascii="Arial" w:hAnsi="Arial" w:cs="Arial"/>
                <w:color w:val="000000" w:themeColor="text1"/>
                <w:sz w:val="24"/>
                <w:lang w:val="mn-MN"/>
              </w:rPr>
              <w:t xml:space="preserve">Шүүдэр, конденсаци, манан, бороо, цас, мөс эсвэл хяруу гэх мэт хур тунадасны төрлүүд орох магадлалыг тооцож үзэх шаардлагатай. Тусгаарлагчид тавигдах тунадасны тодорхойломжийг IEC 60060-1 болон IEC 60071-1 зэрэг стандартауудад тодорхойлсон. </w:t>
            </w:r>
            <w:r w:rsidR="00525D51" w:rsidRPr="00AA6EF9">
              <w:rPr>
                <w:rFonts w:ascii="Arial" w:hAnsi="Arial" w:cs="Arial"/>
                <w:color w:val="000000" w:themeColor="text1"/>
                <w:sz w:val="24"/>
                <w:lang w:val="mn-MN"/>
              </w:rPr>
              <w:t>Тусгаарлагчид тавигдах бусад шинж чанарын хувьд тунадасны тодорхойломжийг IEC 60721-2-2 стандартад заа</w:t>
            </w:r>
            <w:r w:rsidR="00AA6EF9">
              <w:rPr>
                <w:rFonts w:ascii="Arial" w:hAnsi="Arial" w:cs="Arial"/>
                <w:color w:val="000000" w:themeColor="text1"/>
                <w:sz w:val="24"/>
                <w:lang w:val="mn-MN"/>
              </w:rPr>
              <w:t>на</w:t>
            </w:r>
            <w:r w:rsidR="00525D51" w:rsidRPr="00AA6EF9">
              <w:rPr>
                <w:rFonts w:ascii="Arial" w:hAnsi="Arial" w:cs="Arial"/>
                <w:color w:val="000000" w:themeColor="text1"/>
                <w:sz w:val="24"/>
                <w:lang w:val="mn-MN"/>
              </w:rPr>
              <w:t xml:space="preserve">. </w:t>
            </w:r>
          </w:p>
          <w:p w14:paraId="248FD2A0" w14:textId="77777777" w:rsidR="000E1718" w:rsidRPr="003B6285" w:rsidRDefault="000E1718" w:rsidP="00525D51">
            <w:pPr>
              <w:pStyle w:val="ListParagraph"/>
              <w:ind w:right="421"/>
              <w:jc w:val="both"/>
              <w:rPr>
                <w:rStyle w:val="Other"/>
                <w:color w:val="FF0000"/>
                <w:sz w:val="24"/>
                <w:szCs w:val="24"/>
                <w:lang w:val="mn-MN"/>
              </w:rPr>
            </w:pPr>
          </w:p>
        </w:tc>
      </w:tr>
    </w:tbl>
    <w:p w14:paraId="20C9A4AB" w14:textId="174F4965" w:rsidR="00316E5B" w:rsidRPr="003B6285" w:rsidRDefault="00316E5B" w:rsidP="001679F9">
      <w:pPr>
        <w:rPr>
          <w:rFonts w:ascii="Arial" w:hAnsi="Arial" w:cs="Arial"/>
          <w:b/>
          <w:sz w:val="20"/>
          <w:szCs w:val="20"/>
          <w:lang w:val="mn-MN"/>
        </w:rPr>
      </w:pPr>
    </w:p>
    <w:p w14:paraId="311E0E42" w14:textId="77777777" w:rsidR="004C3845" w:rsidRDefault="004C3845" w:rsidP="00826B2C">
      <w:pPr>
        <w:pStyle w:val="Tablecaption0"/>
        <w:rPr>
          <w:rStyle w:val="Tablecaption"/>
          <w:b/>
          <w:bCs/>
          <w:sz w:val="24"/>
          <w:szCs w:val="24"/>
          <w:lang w:val="mn-MN"/>
        </w:rPr>
      </w:pPr>
    </w:p>
    <w:p w14:paraId="02582E09" w14:textId="77777777" w:rsidR="004C3845" w:rsidRDefault="004C3845" w:rsidP="00316E5B">
      <w:pPr>
        <w:pStyle w:val="Tablecaption0"/>
        <w:ind w:left="3269"/>
        <w:rPr>
          <w:rStyle w:val="Tablecaption"/>
          <w:b/>
          <w:bCs/>
          <w:sz w:val="24"/>
          <w:szCs w:val="24"/>
          <w:lang w:val="mn-MN"/>
        </w:rPr>
      </w:pPr>
    </w:p>
    <w:p w14:paraId="7BEEBC21" w14:textId="0BEAD2EF" w:rsidR="00316E5B" w:rsidRPr="003B6285" w:rsidRDefault="00316E5B" w:rsidP="00316E5B">
      <w:pPr>
        <w:pStyle w:val="Tablecaption0"/>
        <w:ind w:left="3269"/>
        <w:rPr>
          <w:sz w:val="24"/>
          <w:szCs w:val="24"/>
          <w:lang w:val="mn-MN"/>
        </w:rPr>
      </w:pPr>
      <w:r w:rsidRPr="003B6285">
        <w:rPr>
          <w:rStyle w:val="Tablecaption"/>
          <w:b/>
          <w:bCs/>
          <w:sz w:val="24"/>
          <w:szCs w:val="24"/>
          <w:lang w:val="mn-MN"/>
        </w:rPr>
        <w:t>Table 2 - Normal environmental conditions</w:t>
      </w:r>
    </w:p>
    <w:p w14:paraId="22B33424" w14:textId="77777777" w:rsidR="00316E5B" w:rsidRPr="003B6285" w:rsidRDefault="00316E5B" w:rsidP="006A2528">
      <w:pPr>
        <w:jc w:val="center"/>
        <w:rPr>
          <w:rFonts w:ascii="Arial" w:hAnsi="Arial" w:cs="Arial"/>
          <w:b/>
          <w:sz w:val="20"/>
          <w:szCs w:val="20"/>
          <w:lang w:val="mn-MN"/>
        </w:rPr>
      </w:pPr>
    </w:p>
    <w:tbl>
      <w:tblPr>
        <w:tblOverlap w:val="never"/>
        <w:tblW w:w="9090" w:type="dxa"/>
        <w:tblInd w:w="-5" w:type="dxa"/>
        <w:tblLayout w:type="fixed"/>
        <w:tblCellMar>
          <w:left w:w="10" w:type="dxa"/>
          <w:right w:w="10" w:type="dxa"/>
        </w:tblCellMar>
        <w:tblLook w:val="0000" w:firstRow="0" w:lastRow="0" w:firstColumn="0" w:lastColumn="0" w:noHBand="0" w:noVBand="0"/>
      </w:tblPr>
      <w:tblGrid>
        <w:gridCol w:w="1891"/>
        <w:gridCol w:w="2879"/>
        <w:gridCol w:w="2520"/>
        <w:gridCol w:w="1800"/>
      </w:tblGrid>
      <w:tr w:rsidR="00316E5B" w:rsidRPr="003B6285" w14:paraId="65FC05B8" w14:textId="77777777" w:rsidTr="006B60A7">
        <w:trPr>
          <w:trHeight w:hRule="exact" w:val="820"/>
        </w:trPr>
        <w:tc>
          <w:tcPr>
            <w:tcW w:w="4770" w:type="dxa"/>
            <w:gridSpan w:val="2"/>
            <w:tcBorders>
              <w:top w:val="single" w:sz="4" w:space="0" w:color="auto"/>
              <w:left w:val="single" w:sz="4" w:space="0" w:color="auto"/>
            </w:tcBorders>
          </w:tcPr>
          <w:p w14:paraId="1774626A" w14:textId="77777777" w:rsidR="00316E5B" w:rsidRPr="003B6285" w:rsidRDefault="00316E5B" w:rsidP="008F77FC">
            <w:pPr>
              <w:rPr>
                <w:rFonts w:ascii="Arial" w:hAnsi="Arial" w:cs="Arial"/>
                <w:sz w:val="24"/>
                <w:szCs w:val="24"/>
                <w:lang w:val="mn-MN"/>
              </w:rPr>
            </w:pPr>
          </w:p>
        </w:tc>
        <w:tc>
          <w:tcPr>
            <w:tcW w:w="2520" w:type="dxa"/>
            <w:tcBorders>
              <w:top w:val="single" w:sz="4" w:space="0" w:color="auto"/>
              <w:left w:val="single" w:sz="4" w:space="0" w:color="auto"/>
            </w:tcBorders>
            <w:vAlign w:val="center"/>
          </w:tcPr>
          <w:p w14:paraId="0348D9BE" w14:textId="77777777" w:rsidR="00316E5B" w:rsidRPr="003B6285" w:rsidRDefault="00316E5B" w:rsidP="008F77FC">
            <w:pPr>
              <w:pStyle w:val="Other0"/>
              <w:spacing w:after="0"/>
              <w:ind w:firstLine="680"/>
              <w:rPr>
                <w:rStyle w:val="Other"/>
                <w:sz w:val="24"/>
                <w:szCs w:val="24"/>
                <w:lang w:val="mn-MN"/>
              </w:rPr>
            </w:pPr>
            <w:r w:rsidRPr="003B6285">
              <w:rPr>
                <w:rStyle w:val="Other"/>
                <w:sz w:val="24"/>
                <w:szCs w:val="24"/>
                <w:lang w:val="mn-MN"/>
              </w:rPr>
              <w:t>Indoor installation</w:t>
            </w:r>
          </w:p>
          <w:p w14:paraId="66F0341A" w14:textId="33F619CF" w:rsidR="009804B9" w:rsidRPr="003B6285" w:rsidRDefault="009804B9" w:rsidP="008F77FC">
            <w:pPr>
              <w:pStyle w:val="Other0"/>
              <w:spacing w:after="0"/>
              <w:ind w:firstLine="680"/>
              <w:rPr>
                <w:sz w:val="24"/>
                <w:szCs w:val="24"/>
                <w:lang w:val="mn-MN"/>
              </w:rPr>
            </w:pPr>
          </w:p>
        </w:tc>
        <w:tc>
          <w:tcPr>
            <w:tcW w:w="1800" w:type="dxa"/>
            <w:tcBorders>
              <w:top w:val="single" w:sz="4" w:space="0" w:color="auto"/>
              <w:left w:val="single" w:sz="4" w:space="0" w:color="auto"/>
              <w:right w:val="single" w:sz="4" w:space="0" w:color="auto"/>
            </w:tcBorders>
            <w:vAlign w:val="center"/>
          </w:tcPr>
          <w:p w14:paraId="280BC11C" w14:textId="77777777" w:rsidR="00316E5B" w:rsidRPr="003B6285" w:rsidRDefault="00316E5B" w:rsidP="008F77FC">
            <w:pPr>
              <w:pStyle w:val="Other0"/>
              <w:spacing w:after="0"/>
              <w:ind w:firstLine="560"/>
              <w:rPr>
                <w:sz w:val="24"/>
                <w:szCs w:val="24"/>
                <w:lang w:val="mn-MN"/>
              </w:rPr>
            </w:pPr>
            <w:r w:rsidRPr="003B6285">
              <w:rPr>
                <w:rStyle w:val="Other"/>
                <w:sz w:val="24"/>
                <w:szCs w:val="24"/>
                <w:lang w:val="mn-MN"/>
              </w:rPr>
              <w:t>Outdoor Installation</w:t>
            </w:r>
          </w:p>
        </w:tc>
      </w:tr>
      <w:tr w:rsidR="00316E5B" w:rsidRPr="003B6285" w14:paraId="64D107D9" w14:textId="77777777" w:rsidTr="006B60A7">
        <w:trPr>
          <w:trHeight w:hRule="exact" w:val="370"/>
        </w:trPr>
        <w:tc>
          <w:tcPr>
            <w:tcW w:w="1891" w:type="dxa"/>
            <w:vMerge w:val="restart"/>
            <w:tcBorders>
              <w:top w:val="single" w:sz="4" w:space="0" w:color="auto"/>
              <w:left w:val="single" w:sz="4" w:space="0" w:color="auto"/>
            </w:tcBorders>
            <w:vAlign w:val="center"/>
          </w:tcPr>
          <w:p w14:paraId="107446AD" w14:textId="77777777" w:rsidR="00316E5B" w:rsidRPr="003B6285" w:rsidRDefault="00316E5B" w:rsidP="008F77FC">
            <w:pPr>
              <w:pStyle w:val="Other0"/>
              <w:spacing w:after="0" w:line="262" w:lineRule="auto"/>
              <w:ind w:left="140"/>
              <w:rPr>
                <w:sz w:val="24"/>
                <w:szCs w:val="24"/>
                <w:lang w:val="mn-MN"/>
              </w:rPr>
            </w:pPr>
            <w:r w:rsidRPr="003B6285">
              <w:rPr>
                <w:rStyle w:val="Other"/>
                <w:sz w:val="24"/>
                <w:szCs w:val="24"/>
                <w:lang w:val="mn-MN"/>
              </w:rPr>
              <w:t>Ambient air temperature</w:t>
            </w:r>
          </w:p>
        </w:tc>
        <w:tc>
          <w:tcPr>
            <w:tcW w:w="2879" w:type="dxa"/>
            <w:tcBorders>
              <w:top w:val="single" w:sz="4" w:space="0" w:color="auto"/>
              <w:left w:val="single" w:sz="4" w:space="0" w:color="auto"/>
            </w:tcBorders>
            <w:vAlign w:val="bottom"/>
          </w:tcPr>
          <w:p w14:paraId="57C824BA" w14:textId="77777777" w:rsidR="00316E5B" w:rsidRPr="003B6285" w:rsidRDefault="00316E5B" w:rsidP="008F77FC">
            <w:pPr>
              <w:pStyle w:val="Other0"/>
              <w:spacing w:after="0"/>
              <w:ind w:firstLine="140"/>
              <w:rPr>
                <w:sz w:val="24"/>
                <w:szCs w:val="24"/>
                <w:lang w:val="mn-MN"/>
              </w:rPr>
            </w:pPr>
            <w:r w:rsidRPr="003B6285">
              <w:rPr>
                <w:rStyle w:val="Other"/>
                <w:sz w:val="24"/>
                <w:szCs w:val="24"/>
                <w:lang w:val="mn-MN"/>
              </w:rPr>
              <w:t>Upper limit</w:t>
            </w:r>
          </w:p>
        </w:tc>
        <w:tc>
          <w:tcPr>
            <w:tcW w:w="2520" w:type="dxa"/>
            <w:tcBorders>
              <w:top w:val="single" w:sz="4" w:space="0" w:color="auto"/>
              <w:left w:val="single" w:sz="4" w:space="0" w:color="auto"/>
            </w:tcBorders>
            <w:vAlign w:val="bottom"/>
          </w:tcPr>
          <w:p w14:paraId="3435D128" w14:textId="77777777" w:rsidR="00316E5B" w:rsidRPr="003B6285" w:rsidRDefault="00316E5B" w:rsidP="008F77FC">
            <w:pPr>
              <w:pStyle w:val="Other0"/>
              <w:spacing w:after="0"/>
              <w:rPr>
                <w:sz w:val="24"/>
                <w:szCs w:val="24"/>
                <w:lang w:val="mn-MN"/>
              </w:rPr>
            </w:pPr>
            <w:r w:rsidRPr="003B6285">
              <w:rPr>
                <w:rStyle w:val="Other"/>
                <w:sz w:val="24"/>
                <w:szCs w:val="24"/>
                <w:lang w:val="mn-MN"/>
              </w:rPr>
              <w:t>s 40 °C</w:t>
            </w:r>
          </w:p>
        </w:tc>
        <w:tc>
          <w:tcPr>
            <w:tcW w:w="1800" w:type="dxa"/>
            <w:tcBorders>
              <w:top w:val="single" w:sz="4" w:space="0" w:color="auto"/>
              <w:left w:val="single" w:sz="4" w:space="0" w:color="auto"/>
              <w:right w:val="single" w:sz="4" w:space="0" w:color="auto"/>
            </w:tcBorders>
            <w:vAlign w:val="bottom"/>
          </w:tcPr>
          <w:p w14:paraId="0FA5C05A" w14:textId="77777777" w:rsidR="00316E5B" w:rsidRPr="003B6285" w:rsidRDefault="00316E5B" w:rsidP="008F77FC">
            <w:pPr>
              <w:pStyle w:val="Other0"/>
              <w:spacing w:after="0"/>
              <w:rPr>
                <w:sz w:val="24"/>
                <w:szCs w:val="24"/>
                <w:lang w:val="mn-MN"/>
              </w:rPr>
            </w:pPr>
            <w:r w:rsidRPr="003B6285">
              <w:rPr>
                <w:rStyle w:val="Other"/>
                <w:sz w:val="24"/>
                <w:szCs w:val="24"/>
                <w:lang w:val="mn-MN"/>
              </w:rPr>
              <w:t>&lt; 40 °C</w:t>
            </w:r>
          </w:p>
        </w:tc>
      </w:tr>
      <w:tr w:rsidR="00316E5B" w:rsidRPr="003B6285" w14:paraId="6B4D342C" w14:textId="77777777" w:rsidTr="006B60A7">
        <w:trPr>
          <w:trHeight w:hRule="exact" w:val="358"/>
        </w:trPr>
        <w:tc>
          <w:tcPr>
            <w:tcW w:w="1891" w:type="dxa"/>
            <w:vMerge/>
            <w:tcBorders>
              <w:left w:val="single" w:sz="4" w:space="0" w:color="auto"/>
            </w:tcBorders>
            <w:vAlign w:val="center"/>
          </w:tcPr>
          <w:p w14:paraId="4226F0CA" w14:textId="77777777" w:rsidR="00316E5B" w:rsidRPr="003B6285" w:rsidRDefault="00316E5B" w:rsidP="008F77FC">
            <w:pPr>
              <w:rPr>
                <w:rFonts w:ascii="Arial" w:hAnsi="Arial" w:cs="Arial"/>
                <w:sz w:val="24"/>
                <w:szCs w:val="24"/>
                <w:lang w:val="mn-MN"/>
              </w:rPr>
            </w:pPr>
          </w:p>
        </w:tc>
        <w:tc>
          <w:tcPr>
            <w:tcW w:w="2879" w:type="dxa"/>
            <w:tcBorders>
              <w:top w:val="single" w:sz="4" w:space="0" w:color="auto"/>
              <w:left w:val="single" w:sz="4" w:space="0" w:color="auto"/>
            </w:tcBorders>
            <w:vAlign w:val="bottom"/>
          </w:tcPr>
          <w:p w14:paraId="6AF050DE" w14:textId="77777777" w:rsidR="00316E5B" w:rsidRPr="003B6285" w:rsidRDefault="00316E5B" w:rsidP="008F77FC">
            <w:pPr>
              <w:pStyle w:val="Other0"/>
              <w:spacing w:after="0"/>
              <w:ind w:firstLine="140"/>
              <w:rPr>
                <w:sz w:val="24"/>
                <w:szCs w:val="24"/>
                <w:lang w:val="mn-MN"/>
              </w:rPr>
            </w:pPr>
            <w:r w:rsidRPr="003B6285">
              <w:rPr>
                <w:rStyle w:val="Other"/>
                <w:sz w:val="24"/>
                <w:szCs w:val="24"/>
                <w:lang w:val="mn-MN"/>
              </w:rPr>
              <w:t>and 24 h average</w:t>
            </w:r>
          </w:p>
        </w:tc>
        <w:tc>
          <w:tcPr>
            <w:tcW w:w="2520" w:type="dxa"/>
            <w:tcBorders>
              <w:top w:val="single" w:sz="4" w:space="0" w:color="auto"/>
              <w:left w:val="single" w:sz="4" w:space="0" w:color="auto"/>
            </w:tcBorders>
            <w:vAlign w:val="bottom"/>
          </w:tcPr>
          <w:p w14:paraId="205B4C89" w14:textId="77777777" w:rsidR="00316E5B" w:rsidRPr="003B6285" w:rsidRDefault="00316E5B" w:rsidP="008F77FC">
            <w:pPr>
              <w:pStyle w:val="Other0"/>
              <w:spacing w:after="0"/>
              <w:rPr>
                <w:sz w:val="24"/>
                <w:szCs w:val="24"/>
                <w:lang w:val="mn-MN"/>
              </w:rPr>
            </w:pPr>
            <w:r w:rsidRPr="003B6285">
              <w:rPr>
                <w:rStyle w:val="Other"/>
                <w:sz w:val="24"/>
                <w:szCs w:val="24"/>
                <w:lang w:val="mn-MN"/>
              </w:rPr>
              <w:t>5 35 °C</w:t>
            </w:r>
          </w:p>
        </w:tc>
        <w:tc>
          <w:tcPr>
            <w:tcW w:w="1800" w:type="dxa"/>
            <w:tcBorders>
              <w:top w:val="single" w:sz="4" w:space="0" w:color="auto"/>
              <w:left w:val="single" w:sz="4" w:space="0" w:color="auto"/>
              <w:right w:val="single" w:sz="4" w:space="0" w:color="auto"/>
            </w:tcBorders>
            <w:vAlign w:val="bottom"/>
          </w:tcPr>
          <w:p w14:paraId="6993EF38" w14:textId="77777777" w:rsidR="00316E5B" w:rsidRPr="003B6285" w:rsidRDefault="00316E5B" w:rsidP="008F77FC">
            <w:pPr>
              <w:pStyle w:val="Other0"/>
              <w:spacing w:after="0"/>
              <w:rPr>
                <w:sz w:val="24"/>
                <w:szCs w:val="24"/>
                <w:lang w:val="mn-MN"/>
              </w:rPr>
            </w:pPr>
            <w:r w:rsidRPr="003B6285">
              <w:rPr>
                <w:rStyle w:val="Other"/>
                <w:sz w:val="24"/>
                <w:szCs w:val="24"/>
                <w:lang w:val="mn-MN"/>
              </w:rPr>
              <w:t>&lt; 35 °C</w:t>
            </w:r>
          </w:p>
        </w:tc>
      </w:tr>
      <w:tr w:rsidR="00316E5B" w:rsidRPr="003B6285" w14:paraId="282C9727" w14:textId="77777777" w:rsidTr="006B60A7">
        <w:trPr>
          <w:trHeight w:hRule="exact" w:val="1252"/>
        </w:trPr>
        <w:tc>
          <w:tcPr>
            <w:tcW w:w="1891" w:type="dxa"/>
            <w:vMerge/>
            <w:tcBorders>
              <w:left w:val="single" w:sz="4" w:space="0" w:color="auto"/>
            </w:tcBorders>
            <w:vAlign w:val="center"/>
          </w:tcPr>
          <w:p w14:paraId="0BD76D5B" w14:textId="77777777" w:rsidR="00316E5B" w:rsidRPr="003B6285" w:rsidRDefault="00316E5B" w:rsidP="008F77FC">
            <w:pPr>
              <w:rPr>
                <w:rFonts w:ascii="Arial" w:hAnsi="Arial" w:cs="Arial"/>
                <w:sz w:val="24"/>
                <w:szCs w:val="24"/>
                <w:lang w:val="mn-MN"/>
              </w:rPr>
            </w:pPr>
          </w:p>
        </w:tc>
        <w:tc>
          <w:tcPr>
            <w:tcW w:w="2879" w:type="dxa"/>
            <w:tcBorders>
              <w:top w:val="single" w:sz="4" w:space="0" w:color="auto"/>
              <w:left w:val="single" w:sz="4" w:space="0" w:color="auto"/>
            </w:tcBorders>
            <w:vAlign w:val="center"/>
          </w:tcPr>
          <w:p w14:paraId="628AE8CA" w14:textId="77777777" w:rsidR="00316E5B" w:rsidRPr="003B6285" w:rsidRDefault="00316E5B" w:rsidP="008F77FC">
            <w:pPr>
              <w:pStyle w:val="Other0"/>
              <w:spacing w:after="180"/>
              <w:ind w:firstLine="140"/>
              <w:rPr>
                <w:sz w:val="24"/>
                <w:szCs w:val="24"/>
                <w:lang w:val="mn-MN"/>
              </w:rPr>
            </w:pPr>
            <w:r w:rsidRPr="003B6285">
              <w:rPr>
                <w:rStyle w:val="Other"/>
                <w:sz w:val="24"/>
                <w:szCs w:val="24"/>
                <w:lang w:val="mn-MN"/>
              </w:rPr>
              <w:t>and one category:</w:t>
            </w:r>
          </w:p>
          <w:p w14:paraId="06117816" w14:textId="77777777" w:rsidR="00316E5B" w:rsidRPr="003B6285" w:rsidRDefault="00316E5B" w:rsidP="008F77FC">
            <w:pPr>
              <w:pStyle w:val="Other0"/>
              <w:spacing w:after="180"/>
              <w:ind w:firstLine="140"/>
              <w:rPr>
                <w:sz w:val="24"/>
                <w:szCs w:val="24"/>
                <w:lang w:val="mn-MN"/>
              </w:rPr>
            </w:pPr>
            <w:r w:rsidRPr="003B6285">
              <w:rPr>
                <w:rStyle w:val="Other"/>
                <w:sz w:val="24"/>
                <w:szCs w:val="24"/>
                <w:lang w:val="mn-MN"/>
              </w:rPr>
              <w:t>or</w:t>
            </w:r>
          </w:p>
          <w:p w14:paraId="67388A47" w14:textId="77777777" w:rsidR="00316E5B" w:rsidRPr="003B6285" w:rsidRDefault="00316E5B" w:rsidP="008F77FC">
            <w:pPr>
              <w:pStyle w:val="Other0"/>
              <w:spacing w:after="180"/>
              <w:ind w:firstLine="140"/>
              <w:rPr>
                <w:sz w:val="24"/>
                <w:szCs w:val="24"/>
                <w:lang w:val="mn-MN"/>
              </w:rPr>
            </w:pPr>
            <w:r w:rsidRPr="003B6285">
              <w:rPr>
                <w:rStyle w:val="Other"/>
                <w:sz w:val="24"/>
                <w:szCs w:val="24"/>
                <w:lang w:val="mn-MN"/>
              </w:rPr>
              <w:t>or</w:t>
            </w:r>
          </w:p>
        </w:tc>
        <w:tc>
          <w:tcPr>
            <w:tcW w:w="2520" w:type="dxa"/>
            <w:tcBorders>
              <w:top w:val="single" w:sz="4" w:space="0" w:color="auto"/>
              <w:left w:val="single" w:sz="4" w:space="0" w:color="auto"/>
            </w:tcBorders>
            <w:vAlign w:val="center"/>
          </w:tcPr>
          <w:p w14:paraId="7F1DBF06" w14:textId="77777777" w:rsidR="00316E5B" w:rsidRPr="003B6285" w:rsidRDefault="00316E5B" w:rsidP="008F77FC">
            <w:pPr>
              <w:pStyle w:val="Other0"/>
              <w:tabs>
                <w:tab w:val="left" w:pos="71"/>
              </w:tabs>
              <w:spacing w:after="160"/>
              <w:rPr>
                <w:sz w:val="24"/>
                <w:szCs w:val="24"/>
                <w:lang w:val="mn-MN"/>
              </w:rPr>
            </w:pPr>
            <w:r w:rsidRPr="003B6285">
              <w:rPr>
                <w:rStyle w:val="Other"/>
                <w:sz w:val="24"/>
                <w:szCs w:val="24"/>
                <w:lang w:val="mn-MN"/>
              </w:rPr>
              <w:t>-5 indoor:        -5 °C</w:t>
            </w:r>
          </w:p>
          <w:p w14:paraId="33364556" w14:textId="77777777" w:rsidR="00316E5B" w:rsidRPr="003B6285" w:rsidRDefault="00316E5B" w:rsidP="008F77FC">
            <w:pPr>
              <w:pStyle w:val="Other0"/>
              <w:tabs>
                <w:tab w:val="left" w:pos="71"/>
                <w:tab w:val="left" w:pos="1463"/>
              </w:tabs>
              <w:spacing w:after="160"/>
              <w:rPr>
                <w:sz w:val="24"/>
                <w:szCs w:val="24"/>
                <w:lang w:val="mn-MN"/>
              </w:rPr>
            </w:pPr>
            <w:r w:rsidRPr="003B6285">
              <w:rPr>
                <w:rStyle w:val="Other"/>
                <w:sz w:val="24"/>
                <w:szCs w:val="24"/>
                <w:lang w:val="mn-MN"/>
              </w:rPr>
              <w:t>-15 indoor:</w:t>
            </w:r>
            <w:r w:rsidRPr="003B6285">
              <w:rPr>
                <w:rStyle w:val="Other"/>
                <w:sz w:val="24"/>
                <w:szCs w:val="24"/>
                <w:lang w:val="mn-MN"/>
              </w:rPr>
              <w:tab/>
              <w:t>-15 °C</w:t>
            </w:r>
          </w:p>
          <w:p w14:paraId="440ECD55" w14:textId="77777777" w:rsidR="00316E5B" w:rsidRPr="003B6285" w:rsidRDefault="00316E5B" w:rsidP="008F77FC">
            <w:pPr>
              <w:pStyle w:val="Other0"/>
              <w:tabs>
                <w:tab w:val="left" w:pos="71"/>
                <w:tab w:val="left" w:pos="1463"/>
              </w:tabs>
              <w:spacing w:after="160"/>
              <w:rPr>
                <w:sz w:val="24"/>
                <w:szCs w:val="24"/>
                <w:lang w:val="mn-MN"/>
              </w:rPr>
            </w:pPr>
            <w:r w:rsidRPr="003B6285">
              <w:rPr>
                <w:rStyle w:val="Other"/>
                <w:sz w:val="24"/>
                <w:szCs w:val="24"/>
                <w:lang w:val="mn-MN"/>
              </w:rPr>
              <w:t>25 indoor:</w:t>
            </w:r>
            <w:r w:rsidRPr="003B6285">
              <w:rPr>
                <w:rStyle w:val="Other"/>
                <w:sz w:val="24"/>
                <w:szCs w:val="24"/>
                <w:lang w:val="mn-MN"/>
              </w:rPr>
              <w:tab/>
              <w:t xml:space="preserve"> -25 °C</w:t>
            </w:r>
          </w:p>
        </w:tc>
        <w:tc>
          <w:tcPr>
            <w:tcW w:w="1800" w:type="dxa"/>
            <w:tcBorders>
              <w:top w:val="single" w:sz="4" w:space="0" w:color="auto"/>
              <w:left w:val="single" w:sz="4" w:space="0" w:color="auto"/>
              <w:right w:val="single" w:sz="4" w:space="0" w:color="auto"/>
            </w:tcBorders>
            <w:vAlign w:val="center"/>
          </w:tcPr>
          <w:p w14:paraId="06E80E99" w14:textId="77777777" w:rsidR="00316E5B" w:rsidRPr="003B6285" w:rsidRDefault="00316E5B" w:rsidP="008F77FC">
            <w:pPr>
              <w:pStyle w:val="Other0"/>
              <w:spacing w:after="160"/>
              <w:rPr>
                <w:sz w:val="24"/>
                <w:szCs w:val="24"/>
                <w:lang w:val="mn-MN"/>
              </w:rPr>
            </w:pPr>
            <w:r w:rsidRPr="003B6285">
              <w:rPr>
                <w:rStyle w:val="Other"/>
                <w:sz w:val="24"/>
                <w:szCs w:val="24"/>
                <w:lang w:val="mn-MN"/>
              </w:rPr>
              <w:t>-10 outdoor:     -10 °C</w:t>
            </w:r>
          </w:p>
          <w:p w14:paraId="0F84B975" w14:textId="77777777" w:rsidR="00316E5B" w:rsidRPr="003B6285" w:rsidRDefault="00316E5B" w:rsidP="008F77FC">
            <w:pPr>
              <w:pStyle w:val="Other0"/>
              <w:spacing w:after="160"/>
              <w:rPr>
                <w:sz w:val="24"/>
                <w:szCs w:val="24"/>
                <w:lang w:val="mn-MN"/>
              </w:rPr>
            </w:pPr>
            <w:r w:rsidRPr="003B6285">
              <w:rPr>
                <w:rStyle w:val="Other"/>
                <w:sz w:val="24"/>
                <w:szCs w:val="24"/>
                <w:lang w:val="mn-MN"/>
              </w:rPr>
              <w:t>-25 outdoor:     -25 °C</w:t>
            </w:r>
          </w:p>
          <w:p w14:paraId="71CB87FB" w14:textId="77777777" w:rsidR="00316E5B" w:rsidRPr="003B6285" w:rsidRDefault="00316E5B" w:rsidP="008F77FC">
            <w:pPr>
              <w:pStyle w:val="Other0"/>
              <w:spacing w:after="160"/>
              <w:rPr>
                <w:sz w:val="24"/>
                <w:szCs w:val="24"/>
                <w:lang w:val="mn-MN"/>
              </w:rPr>
            </w:pPr>
            <w:r w:rsidRPr="003B6285">
              <w:rPr>
                <w:rStyle w:val="Other"/>
                <w:sz w:val="24"/>
                <w:szCs w:val="24"/>
                <w:lang w:val="mn-MN"/>
              </w:rPr>
              <w:t>-40 outdoor:     -40 °C</w:t>
            </w:r>
          </w:p>
        </w:tc>
      </w:tr>
      <w:tr w:rsidR="00316E5B" w:rsidRPr="003B6285" w14:paraId="79346DDA" w14:textId="77777777" w:rsidTr="006B60A7">
        <w:trPr>
          <w:trHeight w:hRule="exact" w:val="364"/>
        </w:trPr>
        <w:tc>
          <w:tcPr>
            <w:tcW w:w="4770" w:type="dxa"/>
            <w:gridSpan w:val="2"/>
            <w:tcBorders>
              <w:top w:val="single" w:sz="4" w:space="0" w:color="auto"/>
              <w:left w:val="single" w:sz="4" w:space="0" w:color="auto"/>
            </w:tcBorders>
            <w:vAlign w:val="bottom"/>
          </w:tcPr>
          <w:p w14:paraId="51AF8D75" w14:textId="77777777" w:rsidR="00316E5B" w:rsidRPr="003B6285" w:rsidRDefault="00316E5B" w:rsidP="008F77FC">
            <w:pPr>
              <w:pStyle w:val="Other0"/>
              <w:spacing w:after="0"/>
              <w:ind w:firstLine="140"/>
              <w:rPr>
                <w:sz w:val="24"/>
                <w:szCs w:val="24"/>
                <w:lang w:val="mn-MN"/>
              </w:rPr>
            </w:pPr>
            <w:r w:rsidRPr="003B6285">
              <w:rPr>
                <w:rStyle w:val="Other"/>
                <w:sz w:val="24"/>
                <w:szCs w:val="24"/>
                <w:lang w:val="mn-MN"/>
              </w:rPr>
              <w:t>Solar radiation (clear day, noon)</w:t>
            </w:r>
          </w:p>
        </w:tc>
        <w:tc>
          <w:tcPr>
            <w:tcW w:w="2520" w:type="dxa"/>
            <w:tcBorders>
              <w:top w:val="single" w:sz="4" w:space="0" w:color="auto"/>
              <w:left w:val="single" w:sz="4" w:space="0" w:color="auto"/>
            </w:tcBorders>
            <w:vAlign w:val="bottom"/>
          </w:tcPr>
          <w:p w14:paraId="56D2969F" w14:textId="77777777" w:rsidR="00316E5B" w:rsidRPr="003B6285" w:rsidRDefault="00316E5B" w:rsidP="008F77FC">
            <w:pPr>
              <w:pStyle w:val="Other0"/>
              <w:spacing w:after="0"/>
              <w:rPr>
                <w:sz w:val="24"/>
                <w:szCs w:val="24"/>
                <w:lang w:val="mn-MN"/>
              </w:rPr>
            </w:pPr>
            <w:r w:rsidRPr="003B6285">
              <w:rPr>
                <w:rStyle w:val="Other"/>
                <w:sz w:val="24"/>
                <w:szCs w:val="24"/>
                <w:lang w:val="mn-MN"/>
              </w:rPr>
              <w:t>Negligible</w:t>
            </w:r>
          </w:p>
        </w:tc>
        <w:tc>
          <w:tcPr>
            <w:tcW w:w="1800" w:type="dxa"/>
            <w:tcBorders>
              <w:top w:val="single" w:sz="4" w:space="0" w:color="auto"/>
              <w:left w:val="single" w:sz="4" w:space="0" w:color="auto"/>
              <w:right w:val="single" w:sz="4" w:space="0" w:color="auto"/>
            </w:tcBorders>
            <w:vAlign w:val="bottom"/>
          </w:tcPr>
          <w:p w14:paraId="67E938C9" w14:textId="77777777" w:rsidR="00316E5B" w:rsidRPr="003B6285" w:rsidRDefault="00316E5B" w:rsidP="008F77FC">
            <w:pPr>
              <w:pStyle w:val="Other0"/>
              <w:spacing w:after="0"/>
              <w:rPr>
                <w:sz w:val="24"/>
                <w:szCs w:val="24"/>
                <w:lang w:val="mn-MN"/>
              </w:rPr>
            </w:pPr>
            <w:r w:rsidRPr="003B6285">
              <w:rPr>
                <w:rStyle w:val="Other"/>
                <w:sz w:val="24"/>
                <w:szCs w:val="24"/>
                <w:lang w:val="mn-MN"/>
              </w:rPr>
              <w:t>s 1 000 w/m</w:t>
            </w:r>
            <w:r w:rsidRPr="003B6285">
              <w:rPr>
                <w:rStyle w:val="Other"/>
                <w:sz w:val="24"/>
                <w:szCs w:val="24"/>
                <w:vertAlign w:val="superscript"/>
                <w:lang w:val="mn-MN"/>
              </w:rPr>
              <w:t>ab</w:t>
            </w:r>
          </w:p>
        </w:tc>
      </w:tr>
      <w:tr w:rsidR="00316E5B" w:rsidRPr="003B6285" w14:paraId="3D81B3F2" w14:textId="77777777" w:rsidTr="006B60A7">
        <w:trPr>
          <w:trHeight w:hRule="exact" w:val="370"/>
        </w:trPr>
        <w:tc>
          <w:tcPr>
            <w:tcW w:w="4770" w:type="dxa"/>
            <w:gridSpan w:val="2"/>
            <w:tcBorders>
              <w:top w:val="single" w:sz="4" w:space="0" w:color="auto"/>
              <w:left w:val="single" w:sz="4" w:space="0" w:color="auto"/>
            </w:tcBorders>
            <w:vAlign w:val="center"/>
          </w:tcPr>
          <w:p w14:paraId="6B67478B" w14:textId="77777777" w:rsidR="00316E5B" w:rsidRPr="003B6285" w:rsidRDefault="00316E5B" w:rsidP="008F77FC">
            <w:pPr>
              <w:pStyle w:val="Other0"/>
              <w:spacing w:after="0"/>
              <w:ind w:firstLine="140"/>
              <w:rPr>
                <w:sz w:val="24"/>
                <w:szCs w:val="24"/>
                <w:lang w:val="mn-MN"/>
              </w:rPr>
            </w:pPr>
            <w:r w:rsidRPr="003B6285">
              <w:rPr>
                <w:rStyle w:val="Other"/>
                <w:sz w:val="24"/>
                <w:szCs w:val="24"/>
                <w:lang w:val="mn-MN"/>
              </w:rPr>
              <w:t>Altitude</w:t>
            </w:r>
          </w:p>
        </w:tc>
        <w:tc>
          <w:tcPr>
            <w:tcW w:w="2520" w:type="dxa"/>
            <w:tcBorders>
              <w:top w:val="single" w:sz="4" w:space="0" w:color="auto"/>
              <w:left w:val="single" w:sz="4" w:space="0" w:color="auto"/>
            </w:tcBorders>
            <w:vAlign w:val="center"/>
          </w:tcPr>
          <w:p w14:paraId="7430895E" w14:textId="77777777" w:rsidR="00316E5B" w:rsidRPr="003B6285" w:rsidRDefault="00316E5B" w:rsidP="008F77FC">
            <w:pPr>
              <w:pStyle w:val="Other0"/>
              <w:spacing w:after="0"/>
              <w:rPr>
                <w:sz w:val="24"/>
                <w:szCs w:val="24"/>
                <w:lang w:val="mn-MN"/>
              </w:rPr>
            </w:pPr>
            <w:r w:rsidRPr="003B6285">
              <w:rPr>
                <w:rStyle w:val="Other"/>
                <w:sz w:val="24"/>
                <w:szCs w:val="24"/>
                <w:lang w:val="mn-MN"/>
              </w:rPr>
              <w:t>£ 1 000 IT</w:t>
            </w:r>
          </w:p>
        </w:tc>
        <w:tc>
          <w:tcPr>
            <w:tcW w:w="1800" w:type="dxa"/>
            <w:tcBorders>
              <w:top w:val="single" w:sz="4" w:space="0" w:color="auto"/>
              <w:left w:val="single" w:sz="4" w:space="0" w:color="auto"/>
              <w:right w:val="single" w:sz="4" w:space="0" w:color="auto"/>
            </w:tcBorders>
            <w:vAlign w:val="center"/>
          </w:tcPr>
          <w:p w14:paraId="0512CE51" w14:textId="77777777" w:rsidR="00316E5B" w:rsidRPr="003B6285" w:rsidRDefault="00316E5B" w:rsidP="008F77FC">
            <w:pPr>
              <w:pStyle w:val="Other0"/>
              <w:spacing w:after="0"/>
              <w:rPr>
                <w:sz w:val="24"/>
                <w:szCs w:val="24"/>
                <w:lang w:val="mn-MN"/>
              </w:rPr>
            </w:pPr>
            <w:r w:rsidRPr="003B6285">
              <w:rPr>
                <w:rStyle w:val="Other"/>
                <w:sz w:val="24"/>
                <w:szCs w:val="24"/>
                <w:lang w:val="mn-MN"/>
              </w:rPr>
              <w:t>s 1 000 m</w:t>
            </w:r>
          </w:p>
        </w:tc>
      </w:tr>
      <w:tr w:rsidR="00316E5B" w:rsidRPr="003B6285" w14:paraId="2B327CFA" w14:textId="77777777" w:rsidTr="006B60A7">
        <w:trPr>
          <w:trHeight w:hRule="exact" w:val="364"/>
        </w:trPr>
        <w:tc>
          <w:tcPr>
            <w:tcW w:w="4770" w:type="dxa"/>
            <w:gridSpan w:val="2"/>
            <w:tcBorders>
              <w:top w:val="single" w:sz="4" w:space="0" w:color="auto"/>
              <w:left w:val="single" w:sz="4" w:space="0" w:color="auto"/>
            </w:tcBorders>
          </w:tcPr>
          <w:p w14:paraId="33E11F6F" w14:textId="77777777" w:rsidR="00316E5B" w:rsidRPr="003B6285" w:rsidRDefault="00316E5B" w:rsidP="008F77FC">
            <w:pPr>
              <w:pStyle w:val="Other0"/>
              <w:spacing w:before="100" w:after="0"/>
              <w:ind w:firstLine="140"/>
              <w:rPr>
                <w:sz w:val="24"/>
                <w:szCs w:val="24"/>
                <w:lang w:val="mn-MN"/>
              </w:rPr>
            </w:pPr>
            <w:r w:rsidRPr="003B6285">
              <w:rPr>
                <w:rStyle w:val="Other"/>
                <w:sz w:val="24"/>
                <w:szCs w:val="24"/>
                <w:lang w:val="mn-MN"/>
              </w:rPr>
              <w:t>Relative humidity: 24 h average</w:t>
            </w:r>
          </w:p>
        </w:tc>
        <w:tc>
          <w:tcPr>
            <w:tcW w:w="2520" w:type="dxa"/>
            <w:tcBorders>
              <w:top w:val="single" w:sz="4" w:space="0" w:color="auto"/>
              <w:left w:val="single" w:sz="4" w:space="0" w:color="auto"/>
            </w:tcBorders>
          </w:tcPr>
          <w:p w14:paraId="5E7FBAF7" w14:textId="77777777" w:rsidR="00316E5B" w:rsidRPr="003B6285" w:rsidRDefault="00316E5B" w:rsidP="008F77FC">
            <w:pPr>
              <w:pStyle w:val="Other0"/>
              <w:spacing w:before="80" w:after="0"/>
              <w:rPr>
                <w:sz w:val="24"/>
                <w:szCs w:val="24"/>
                <w:vertAlign w:val="superscript"/>
                <w:lang w:val="mn-MN"/>
              </w:rPr>
            </w:pPr>
            <w:r w:rsidRPr="003B6285">
              <w:rPr>
                <w:rStyle w:val="Other"/>
                <w:sz w:val="24"/>
                <w:szCs w:val="24"/>
                <w:lang w:val="mn-MN"/>
              </w:rPr>
              <w:t xml:space="preserve">&lt; 95 % </w:t>
            </w:r>
            <w:r w:rsidRPr="003B6285">
              <w:rPr>
                <w:rStyle w:val="Other"/>
                <w:sz w:val="24"/>
                <w:szCs w:val="24"/>
                <w:vertAlign w:val="superscript"/>
                <w:lang w:val="mn-MN"/>
              </w:rPr>
              <w:t>b</w:t>
            </w:r>
          </w:p>
        </w:tc>
        <w:tc>
          <w:tcPr>
            <w:tcW w:w="1800" w:type="dxa"/>
            <w:tcBorders>
              <w:top w:val="single" w:sz="4" w:space="0" w:color="auto"/>
              <w:left w:val="single" w:sz="4" w:space="0" w:color="auto"/>
              <w:right w:val="single" w:sz="4" w:space="0" w:color="auto"/>
            </w:tcBorders>
          </w:tcPr>
          <w:p w14:paraId="6534872C" w14:textId="77777777" w:rsidR="00316E5B" w:rsidRPr="003B6285" w:rsidRDefault="00316E5B" w:rsidP="008F77FC">
            <w:pPr>
              <w:rPr>
                <w:rFonts w:ascii="Arial" w:hAnsi="Arial" w:cs="Arial"/>
                <w:sz w:val="24"/>
                <w:szCs w:val="24"/>
                <w:lang w:val="mn-MN"/>
              </w:rPr>
            </w:pPr>
          </w:p>
        </w:tc>
      </w:tr>
      <w:tr w:rsidR="00316E5B" w:rsidRPr="003B6285" w14:paraId="0DE6CAB3" w14:textId="77777777" w:rsidTr="006B60A7">
        <w:trPr>
          <w:trHeight w:hRule="exact" w:val="380"/>
        </w:trPr>
        <w:tc>
          <w:tcPr>
            <w:tcW w:w="4770" w:type="dxa"/>
            <w:gridSpan w:val="2"/>
            <w:tcBorders>
              <w:top w:val="single" w:sz="4" w:space="0" w:color="auto"/>
              <w:left w:val="single" w:sz="4" w:space="0" w:color="auto"/>
              <w:bottom w:val="single" w:sz="4" w:space="0" w:color="auto"/>
            </w:tcBorders>
            <w:vAlign w:val="bottom"/>
          </w:tcPr>
          <w:p w14:paraId="4AF13C11" w14:textId="77777777" w:rsidR="00316E5B" w:rsidRPr="003B6285" w:rsidRDefault="00316E5B" w:rsidP="008F77FC">
            <w:pPr>
              <w:pStyle w:val="Other0"/>
              <w:spacing w:after="0"/>
              <w:ind w:firstLine="140"/>
              <w:rPr>
                <w:sz w:val="24"/>
                <w:szCs w:val="24"/>
                <w:lang w:val="mn-MN"/>
              </w:rPr>
            </w:pPr>
            <w:r w:rsidRPr="003B6285">
              <w:rPr>
                <w:rStyle w:val="Other"/>
                <w:sz w:val="24"/>
                <w:szCs w:val="24"/>
                <w:lang w:val="mn-MN"/>
              </w:rPr>
              <w:t>Condensation, precipitation</w:t>
            </w:r>
          </w:p>
        </w:tc>
        <w:tc>
          <w:tcPr>
            <w:tcW w:w="2520" w:type="dxa"/>
            <w:tcBorders>
              <w:top w:val="single" w:sz="4" w:space="0" w:color="auto"/>
              <w:left w:val="single" w:sz="4" w:space="0" w:color="auto"/>
              <w:bottom w:val="single" w:sz="4" w:space="0" w:color="auto"/>
            </w:tcBorders>
          </w:tcPr>
          <w:p w14:paraId="239A2953" w14:textId="77777777" w:rsidR="00316E5B" w:rsidRPr="003B6285" w:rsidRDefault="00316E5B" w:rsidP="008F77FC">
            <w:pPr>
              <w:rPr>
                <w:rFonts w:ascii="Arial" w:hAnsi="Arial" w:cs="Arial"/>
                <w:sz w:val="24"/>
                <w:szCs w:val="24"/>
                <w:lang w:val="mn-MN"/>
              </w:rPr>
            </w:pPr>
          </w:p>
        </w:tc>
        <w:tc>
          <w:tcPr>
            <w:tcW w:w="1800" w:type="dxa"/>
            <w:tcBorders>
              <w:top w:val="single" w:sz="4" w:space="0" w:color="auto"/>
              <w:left w:val="single" w:sz="4" w:space="0" w:color="auto"/>
              <w:bottom w:val="single" w:sz="4" w:space="0" w:color="auto"/>
              <w:right w:val="single" w:sz="4" w:space="0" w:color="auto"/>
            </w:tcBorders>
            <w:vAlign w:val="center"/>
          </w:tcPr>
          <w:p w14:paraId="6C302420" w14:textId="77777777" w:rsidR="00316E5B" w:rsidRPr="003B6285" w:rsidRDefault="00316E5B" w:rsidP="008F77FC">
            <w:pPr>
              <w:pStyle w:val="Other0"/>
              <w:spacing w:after="0"/>
              <w:rPr>
                <w:sz w:val="24"/>
                <w:szCs w:val="24"/>
                <w:vertAlign w:val="superscript"/>
                <w:lang w:val="mn-MN"/>
              </w:rPr>
            </w:pPr>
            <w:r w:rsidRPr="003B6285">
              <w:rPr>
                <w:rStyle w:val="Other"/>
                <w:vertAlign w:val="superscript"/>
                <w:lang w:val="mn-MN"/>
              </w:rPr>
              <w:t>c</w:t>
            </w:r>
          </w:p>
        </w:tc>
      </w:tr>
      <w:tr w:rsidR="00316E5B" w:rsidRPr="003B6285" w14:paraId="048C0007" w14:textId="77777777" w:rsidTr="006B60A7">
        <w:trPr>
          <w:trHeight w:hRule="exact" w:val="4780"/>
        </w:trPr>
        <w:tc>
          <w:tcPr>
            <w:tcW w:w="9090" w:type="dxa"/>
            <w:gridSpan w:val="4"/>
            <w:tcBorders>
              <w:top w:val="single" w:sz="4" w:space="0" w:color="auto"/>
              <w:left w:val="single" w:sz="4" w:space="0" w:color="auto"/>
              <w:bottom w:val="single" w:sz="4" w:space="0" w:color="auto"/>
              <w:right w:val="single" w:sz="4" w:space="0" w:color="auto"/>
            </w:tcBorders>
            <w:vAlign w:val="bottom"/>
          </w:tcPr>
          <w:p w14:paraId="69FAFE3B" w14:textId="77777777" w:rsidR="00316E5B" w:rsidRPr="003B6285" w:rsidRDefault="00316E5B">
            <w:pPr>
              <w:pStyle w:val="ListParagraph"/>
              <w:numPr>
                <w:ilvl w:val="0"/>
                <w:numId w:val="25"/>
              </w:numPr>
              <w:ind w:right="421"/>
              <w:jc w:val="both"/>
              <w:rPr>
                <w:rFonts w:ascii="Arial" w:hAnsi="Arial" w:cs="Arial"/>
                <w:sz w:val="24"/>
                <w:lang w:val="mn-MN"/>
              </w:rPr>
            </w:pPr>
            <w:r w:rsidRPr="003B6285">
              <w:rPr>
                <w:rFonts w:ascii="Arial" w:hAnsi="Arial" w:cs="Arial"/>
                <w:sz w:val="24"/>
                <w:lang w:val="mn-MN"/>
              </w:rPr>
              <w:t>Details of global solar radiation are given in IEC 60721-2-4, Ultraviolet (UV) radiation can damage some synthetic materials, for more details see iEC 60068.</w:t>
            </w:r>
          </w:p>
          <w:p w14:paraId="5CF80907" w14:textId="77777777" w:rsidR="00316E5B" w:rsidRPr="003B6285" w:rsidRDefault="00316E5B">
            <w:pPr>
              <w:pStyle w:val="ListParagraph"/>
              <w:numPr>
                <w:ilvl w:val="0"/>
                <w:numId w:val="25"/>
              </w:numPr>
              <w:ind w:right="421"/>
              <w:jc w:val="both"/>
              <w:rPr>
                <w:rFonts w:ascii="Arial" w:hAnsi="Arial" w:cs="Arial"/>
                <w:sz w:val="24"/>
                <w:lang w:val="mn-MN"/>
              </w:rPr>
            </w:pPr>
            <w:r w:rsidRPr="003B6285">
              <w:rPr>
                <w:rFonts w:ascii="Arial" w:hAnsi="Arial" w:cs="Arial"/>
                <w:sz w:val="24"/>
                <w:lang w:val="mn-MN"/>
              </w:rPr>
              <w:t>For these conditions, condensation may occasionally occur. Condensation can be expected where sudden temperature changes occur in periods of high humidity. To avoid breakdown of insulation or corrosion of metallic parts due to high humidity and condensation, equipment designed for such conditions and tested accordingly should be used. Condensation may be prevented by special design of the building or housing, by suitable ventilation and heating of the station or by the use of  dehumidifying equipment</w:t>
            </w:r>
          </w:p>
          <w:p w14:paraId="587E68EC" w14:textId="35751340" w:rsidR="00316E5B" w:rsidRPr="003B6285" w:rsidRDefault="00316E5B">
            <w:pPr>
              <w:pStyle w:val="ListParagraph"/>
              <w:numPr>
                <w:ilvl w:val="0"/>
                <w:numId w:val="25"/>
              </w:numPr>
              <w:ind w:right="421"/>
              <w:jc w:val="both"/>
              <w:rPr>
                <w:rStyle w:val="Other"/>
                <w:rFonts w:eastAsiaTheme="minorHAnsi"/>
                <w:sz w:val="24"/>
                <w:szCs w:val="22"/>
                <w:lang w:val="mn-MN"/>
              </w:rPr>
            </w:pPr>
            <w:r w:rsidRPr="003B6285">
              <w:rPr>
                <w:rFonts w:ascii="Arial" w:hAnsi="Arial" w:cs="Arial"/>
                <w:sz w:val="24"/>
                <w:lang w:val="mn-MN"/>
              </w:rPr>
              <w:t>Precipitation in the form of dew, condensation, fog, rain, snow, ice or hoar frost should be taken into account. Precipitation characteristics for insulation are described in IEC 60060-1 and IEC 60071-1. For other properties, precipitation characteristics are described in IEC 60721-2-2.</w:t>
            </w:r>
          </w:p>
        </w:tc>
      </w:tr>
    </w:tbl>
    <w:p w14:paraId="552C16D2" w14:textId="604D7A07" w:rsidR="00316E5B" w:rsidRPr="003B6285" w:rsidRDefault="00316E5B" w:rsidP="00316E5B">
      <w:pPr>
        <w:rPr>
          <w:rFonts w:ascii="Arial" w:hAnsi="Arial" w:cs="Arial"/>
          <w:b/>
          <w:sz w:val="20"/>
          <w:szCs w:val="20"/>
          <w:lang w:val="mn-MN"/>
        </w:rPr>
      </w:pPr>
    </w:p>
    <w:tbl>
      <w:tblPr>
        <w:tblStyle w:val="TableGrid"/>
        <w:tblW w:w="0" w:type="auto"/>
        <w:tblLook w:val="04A0" w:firstRow="1" w:lastRow="0" w:firstColumn="1" w:lastColumn="0" w:noHBand="0" w:noVBand="1"/>
      </w:tblPr>
      <w:tblGrid>
        <w:gridCol w:w="4315"/>
        <w:gridCol w:w="4701"/>
      </w:tblGrid>
      <w:tr w:rsidR="000E1718" w:rsidRPr="003B6285" w14:paraId="047F629E" w14:textId="77777777" w:rsidTr="001679F9">
        <w:trPr>
          <w:trHeight w:val="58"/>
        </w:trPr>
        <w:tc>
          <w:tcPr>
            <w:tcW w:w="4315" w:type="dxa"/>
          </w:tcPr>
          <w:p w14:paraId="4980ECA2" w14:textId="134A90B4" w:rsidR="001C1A35" w:rsidRPr="0060693A" w:rsidRDefault="001B7CA3" w:rsidP="001C1A35">
            <w:pPr>
              <w:jc w:val="both"/>
              <w:rPr>
                <w:rFonts w:ascii="Arial" w:hAnsi="Arial" w:cs="Arial"/>
                <w:color w:val="000000" w:themeColor="text1"/>
                <w:sz w:val="24"/>
                <w:lang w:val="mn-MN"/>
              </w:rPr>
            </w:pPr>
            <w:r w:rsidRPr="0060693A">
              <w:rPr>
                <w:rFonts w:ascii="Arial" w:hAnsi="Arial" w:cs="Arial"/>
                <w:color w:val="000000" w:themeColor="text1"/>
                <w:sz w:val="24"/>
                <w:lang w:val="mn-MN"/>
              </w:rPr>
              <w:t>ЦЭХХ системийг х</w:t>
            </w:r>
            <w:r w:rsidR="00EE1B7E" w:rsidRPr="0060693A">
              <w:rPr>
                <w:rFonts w:ascii="Arial" w:hAnsi="Arial" w:cs="Arial"/>
                <w:color w:val="000000" w:themeColor="text1"/>
                <w:sz w:val="24"/>
                <w:lang w:val="mn-MN"/>
              </w:rPr>
              <w:t xml:space="preserve">үснэгт 2-т </w:t>
            </w:r>
            <w:r w:rsidRPr="0060693A">
              <w:rPr>
                <w:rFonts w:ascii="Arial" w:hAnsi="Arial" w:cs="Arial"/>
                <w:color w:val="000000" w:themeColor="text1"/>
                <w:sz w:val="24"/>
                <w:lang w:val="mn-MN"/>
              </w:rPr>
              <w:t>заасан</w:t>
            </w:r>
            <w:r w:rsidR="00EE1B7E" w:rsidRPr="0060693A">
              <w:rPr>
                <w:rFonts w:ascii="Arial" w:hAnsi="Arial" w:cs="Arial"/>
                <w:color w:val="000000" w:themeColor="text1"/>
                <w:sz w:val="24"/>
                <w:lang w:val="mn-MN"/>
              </w:rPr>
              <w:t xml:space="preserve"> </w:t>
            </w:r>
            <w:r w:rsidR="00525D51" w:rsidRPr="0060693A">
              <w:rPr>
                <w:rFonts w:ascii="Arial" w:hAnsi="Arial" w:cs="Arial"/>
                <w:color w:val="000000" w:themeColor="text1"/>
                <w:sz w:val="24"/>
                <w:lang w:val="mn-MN"/>
              </w:rPr>
              <w:t>орчны суурь</w:t>
            </w:r>
            <w:r w:rsidR="00EE1B7E" w:rsidRPr="0060693A">
              <w:rPr>
                <w:rFonts w:ascii="Arial" w:hAnsi="Arial" w:cs="Arial"/>
                <w:color w:val="000000" w:themeColor="text1"/>
                <w:sz w:val="24"/>
                <w:lang w:val="mn-MN"/>
              </w:rPr>
              <w:t xml:space="preserve"> нөхц</w:t>
            </w:r>
            <w:r w:rsidR="00525D51" w:rsidRPr="0060693A">
              <w:rPr>
                <w:rFonts w:ascii="Arial" w:hAnsi="Arial" w:cs="Arial"/>
                <w:color w:val="000000" w:themeColor="text1"/>
                <w:sz w:val="24"/>
                <w:lang w:val="mn-MN"/>
              </w:rPr>
              <w:t>лөөс</w:t>
            </w:r>
            <w:r w:rsidR="00EE1B7E" w:rsidRPr="0060693A">
              <w:rPr>
                <w:rFonts w:ascii="Arial" w:hAnsi="Arial" w:cs="Arial"/>
                <w:color w:val="000000" w:themeColor="text1"/>
                <w:sz w:val="24"/>
                <w:lang w:val="mn-MN"/>
              </w:rPr>
              <w:t xml:space="preserve"> өөр тохиолдолд ашиглахаар төлөвлөсөн хэрэглэгч болон </w:t>
            </w:r>
            <w:r w:rsidRPr="0060693A">
              <w:rPr>
                <w:rFonts w:ascii="Arial" w:hAnsi="Arial" w:cs="Arial"/>
                <w:color w:val="000000" w:themeColor="text1"/>
                <w:sz w:val="24"/>
                <w:lang w:val="mn-MN"/>
              </w:rPr>
              <w:t>системийн</w:t>
            </w:r>
            <w:r w:rsidR="00EE1B7E" w:rsidRPr="0060693A">
              <w:rPr>
                <w:rFonts w:ascii="Arial" w:hAnsi="Arial" w:cs="Arial"/>
                <w:color w:val="000000" w:themeColor="text1"/>
                <w:sz w:val="24"/>
                <w:lang w:val="mn-MN"/>
              </w:rPr>
              <w:t xml:space="preserve"> нийлүүлэгч</w:t>
            </w:r>
            <w:r w:rsidRPr="0060693A">
              <w:rPr>
                <w:rFonts w:ascii="Arial" w:hAnsi="Arial" w:cs="Arial"/>
                <w:color w:val="000000" w:themeColor="text1"/>
                <w:sz w:val="24"/>
                <w:lang w:val="mn-MN"/>
              </w:rPr>
              <w:t>ийн</w:t>
            </w:r>
            <w:r w:rsidR="00EE1B7E" w:rsidRPr="0060693A">
              <w:rPr>
                <w:rFonts w:ascii="Arial" w:hAnsi="Arial" w:cs="Arial"/>
                <w:color w:val="000000" w:themeColor="text1"/>
                <w:sz w:val="24"/>
                <w:lang w:val="mn-MN"/>
              </w:rPr>
              <w:t xml:space="preserve"> хооронд </w:t>
            </w:r>
            <w:r w:rsidRPr="0060693A">
              <w:rPr>
                <w:rFonts w:ascii="Arial" w:hAnsi="Arial" w:cs="Arial"/>
                <w:color w:val="000000" w:themeColor="text1"/>
                <w:sz w:val="24"/>
                <w:lang w:val="mn-MN"/>
              </w:rPr>
              <w:t>тохиролцоо хий</w:t>
            </w:r>
            <w:r w:rsidR="00EE1B7E" w:rsidRPr="0060693A">
              <w:rPr>
                <w:rFonts w:ascii="Arial" w:hAnsi="Arial" w:cs="Arial"/>
                <w:color w:val="000000" w:themeColor="text1"/>
                <w:sz w:val="24"/>
                <w:lang w:val="mn-MN"/>
              </w:rPr>
              <w:t xml:space="preserve"> шаардлагатай. </w:t>
            </w:r>
            <w:r w:rsidR="001C1A35" w:rsidRPr="0060693A">
              <w:rPr>
                <w:rFonts w:ascii="Arial" w:hAnsi="Arial" w:cs="Arial"/>
                <w:color w:val="000000" w:themeColor="text1"/>
                <w:sz w:val="24"/>
                <w:lang w:val="mn-MN" w:eastAsia="zh-CN"/>
              </w:rPr>
              <w:t xml:space="preserve">Тус баримт бичигт тодорхойлсон туршилт </w:t>
            </w:r>
            <w:r w:rsidRPr="0060693A">
              <w:rPr>
                <w:rFonts w:ascii="Arial" w:hAnsi="Arial" w:cs="Arial"/>
                <w:color w:val="000000" w:themeColor="text1"/>
                <w:sz w:val="24"/>
                <w:lang w:val="mn-MN" w:eastAsia="zh-CN"/>
              </w:rPr>
              <w:t xml:space="preserve">тус </w:t>
            </w:r>
            <w:r w:rsidR="001C1A35" w:rsidRPr="0060693A">
              <w:rPr>
                <w:rFonts w:ascii="Arial" w:hAnsi="Arial" w:cs="Arial"/>
                <w:color w:val="000000" w:themeColor="text1"/>
                <w:sz w:val="24"/>
                <w:lang w:val="mn-MN" w:eastAsia="zh-CN"/>
              </w:rPr>
              <w:t xml:space="preserve">бүрд системийн </w:t>
            </w:r>
            <w:r w:rsidRPr="0060693A">
              <w:rPr>
                <w:rFonts w:ascii="Arial" w:hAnsi="Arial" w:cs="Arial"/>
                <w:color w:val="000000" w:themeColor="text1"/>
                <w:sz w:val="24"/>
                <w:lang w:val="mn-MN" w:eastAsia="zh-CN"/>
              </w:rPr>
              <w:t xml:space="preserve">нийлүүлэгч </w:t>
            </w:r>
            <w:r w:rsidR="001C1A35" w:rsidRPr="0060693A">
              <w:rPr>
                <w:rFonts w:ascii="Arial" w:hAnsi="Arial" w:cs="Arial"/>
                <w:color w:val="000000" w:themeColor="text1"/>
                <w:sz w:val="24"/>
                <w:lang w:val="mn-MN" w:eastAsia="zh-CN"/>
              </w:rPr>
              <w:t>нь хүрээлэн буй орчны</w:t>
            </w:r>
            <w:r w:rsidRPr="0060693A">
              <w:rPr>
                <w:rFonts w:ascii="Arial" w:hAnsi="Arial" w:cs="Arial"/>
                <w:color w:val="000000" w:themeColor="text1"/>
                <w:sz w:val="24"/>
                <w:lang w:val="mn-MN" w:eastAsia="zh-CN"/>
              </w:rPr>
              <w:t xml:space="preserve"> дараах</w:t>
            </w:r>
            <w:r w:rsidR="001C1A35" w:rsidRPr="0060693A">
              <w:rPr>
                <w:rFonts w:ascii="Arial" w:hAnsi="Arial" w:cs="Arial"/>
                <w:color w:val="000000" w:themeColor="text1"/>
                <w:sz w:val="24"/>
                <w:lang w:val="mn-MN" w:eastAsia="zh-CN"/>
              </w:rPr>
              <w:t xml:space="preserve"> нөхцөлийг мэдээлнэ. Үүнд: </w:t>
            </w:r>
          </w:p>
          <w:p w14:paraId="52574232" w14:textId="2FFB9C7B" w:rsidR="00F46A11" w:rsidRPr="0060693A" w:rsidRDefault="00F46A11" w:rsidP="00F46A11">
            <w:pPr>
              <w:jc w:val="both"/>
              <w:rPr>
                <w:rFonts w:ascii="Arial" w:hAnsi="Arial" w:cs="Arial"/>
                <w:color w:val="000000" w:themeColor="text1"/>
                <w:sz w:val="24"/>
                <w:lang w:val="mn-MN" w:eastAsia="zh-CN"/>
              </w:rPr>
            </w:pPr>
          </w:p>
          <w:p w14:paraId="789359F1" w14:textId="1739C5AC" w:rsidR="00F46A11" w:rsidRPr="0060693A" w:rsidRDefault="00F46A11" w:rsidP="00F46A11">
            <w:pPr>
              <w:pStyle w:val="BodyText"/>
              <w:spacing w:after="120"/>
              <w:jc w:val="both"/>
              <w:rPr>
                <w:color w:val="000000" w:themeColor="text1"/>
                <w:sz w:val="24"/>
                <w:szCs w:val="24"/>
                <w:lang w:val="mn-MN"/>
              </w:rPr>
            </w:pPr>
            <w:r w:rsidRPr="0060693A">
              <w:rPr>
                <w:rStyle w:val="BodyTextChar"/>
                <w:color w:val="000000" w:themeColor="text1"/>
                <w:sz w:val="24"/>
                <w:szCs w:val="24"/>
                <w:lang w:val="mn-MN"/>
              </w:rPr>
              <w:t xml:space="preserve">a) </w:t>
            </w:r>
            <w:r w:rsidR="00246E48" w:rsidRPr="0060693A">
              <w:rPr>
                <w:rStyle w:val="BodyTextChar"/>
                <w:color w:val="000000" w:themeColor="text1"/>
                <w:sz w:val="24"/>
                <w:szCs w:val="24"/>
                <w:lang w:val="mn-MN"/>
              </w:rPr>
              <w:t xml:space="preserve">Орчны агаарын температур </w:t>
            </w:r>
          </w:p>
          <w:p w14:paraId="47EE7454" w14:textId="1A93DAF8" w:rsidR="00F46A11" w:rsidRPr="003B6285" w:rsidRDefault="00F46A11" w:rsidP="00F46A11">
            <w:pPr>
              <w:pStyle w:val="BodyText"/>
              <w:spacing w:after="120"/>
              <w:jc w:val="both"/>
              <w:rPr>
                <w:sz w:val="24"/>
                <w:szCs w:val="24"/>
                <w:lang w:val="mn-MN"/>
              </w:rPr>
            </w:pPr>
            <w:r w:rsidRPr="003B6285">
              <w:rPr>
                <w:sz w:val="24"/>
                <w:szCs w:val="24"/>
                <w:lang w:val="mn-MN"/>
              </w:rPr>
              <w:lastRenderedPageBreak/>
              <w:t xml:space="preserve">b) </w:t>
            </w:r>
            <w:r w:rsidR="00246E48" w:rsidRPr="003B6285">
              <w:rPr>
                <w:sz w:val="24"/>
                <w:szCs w:val="24"/>
                <w:lang w:val="mn-MN"/>
              </w:rPr>
              <w:t xml:space="preserve">Далайн түвшнээс дээших өндөр </w:t>
            </w:r>
          </w:p>
          <w:p w14:paraId="2C8EA0E6" w14:textId="4F210F41" w:rsidR="001C1A35" w:rsidRPr="0060693A" w:rsidRDefault="00F46A11" w:rsidP="00F46A11">
            <w:pPr>
              <w:pStyle w:val="BodyText"/>
              <w:spacing w:after="120"/>
              <w:jc w:val="both"/>
              <w:rPr>
                <w:rStyle w:val="BodyTextChar"/>
                <w:color w:val="000000" w:themeColor="text1"/>
                <w:sz w:val="24"/>
                <w:szCs w:val="24"/>
                <w:lang w:val="mn-MN"/>
              </w:rPr>
            </w:pPr>
            <w:r w:rsidRPr="003B6285">
              <w:rPr>
                <w:color w:val="FF0000"/>
                <w:sz w:val="24"/>
                <w:szCs w:val="24"/>
                <w:lang w:val="mn-MN"/>
              </w:rPr>
              <w:t>c</w:t>
            </w:r>
            <w:r w:rsidRPr="0060693A">
              <w:rPr>
                <w:color w:val="000000" w:themeColor="text1"/>
                <w:sz w:val="24"/>
                <w:szCs w:val="24"/>
                <w:lang w:val="mn-MN"/>
              </w:rPr>
              <w:t xml:space="preserve">) </w:t>
            </w:r>
            <w:r w:rsidR="001C1A35" w:rsidRPr="0060693A">
              <w:rPr>
                <w:color w:val="000000" w:themeColor="text1"/>
                <w:sz w:val="24"/>
                <w:szCs w:val="24"/>
                <w:lang w:val="mn-MN"/>
              </w:rPr>
              <w:t>харьцангуй чийгшил/</w:t>
            </w:r>
            <w:r w:rsidR="001B7CA3" w:rsidRPr="0060693A">
              <w:rPr>
                <w:color w:val="000000" w:themeColor="text1"/>
                <w:sz w:val="24"/>
                <w:szCs w:val="24"/>
                <w:lang w:val="mn-MN"/>
              </w:rPr>
              <w:t>конденсаци</w:t>
            </w:r>
            <w:r w:rsidR="001C1A35" w:rsidRPr="0060693A">
              <w:rPr>
                <w:color w:val="000000" w:themeColor="text1"/>
                <w:sz w:val="24"/>
                <w:szCs w:val="24"/>
                <w:lang w:val="mn-MN"/>
              </w:rPr>
              <w:t xml:space="preserve"> болон хур тунадас </w:t>
            </w:r>
            <w:r w:rsidRPr="0060693A">
              <w:rPr>
                <w:rStyle w:val="BodyTextChar"/>
                <w:color w:val="000000" w:themeColor="text1"/>
                <w:sz w:val="24"/>
                <w:szCs w:val="24"/>
                <w:lang w:val="mn-MN"/>
              </w:rPr>
              <w:t>(</w:t>
            </w:r>
            <w:r w:rsidR="001C1A35" w:rsidRPr="0060693A">
              <w:rPr>
                <w:rStyle w:val="BodyTextChar"/>
                <w:rFonts w:eastAsiaTheme="minorEastAsia"/>
                <w:color w:val="000000" w:themeColor="text1"/>
                <w:sz w:val="24"/>
                <w:szCs w:val="24"/>
                <w:lang w:val="mn-MN" w:eastAsia="zh-CN"/>
              </w:rPr>
              <w:t xml:space="preserve">зөвхөн </w:t>
            </w:r>
            <w:r w:rsidR="001C1A35" w:rsidRPr="0060693A">
              <w:rPr>
                <w:rStyle w:val="BodyTextChar"/>
                <w:color w:val="000000" w:themeColor="text1"/>
                <w:sz w:val="24"/>
                <w:szCs w:val="24"/>
                <w:lang w:val="mn-MN"/>
              </w:rPr>
              <w:t>байр орон сууцны гадна суурилуулах тоног төхөөрөмж</w:t>
            </w:r>
            <w:r w:rsidR="001B7CA3" w:rsidRPr="0060693A">
              <w:rPr>
                <w:rStyle w:val="BodyTextChar"/>
                <w:color w:val="000000" w:themeColor="text1"/>
                <w:sz w:val="24"/>
                <w:szCs w:val="24"/>
                <w:lang w:val="mn-MN"/>
              </w:rPr>
              <w:t>ийн хувьд</w:t>
            </w:r>
            <w:r w:rsidR="001C1A35" w:rsidRPr="0060693A">
              <w:rPr>
                <w:rStyle w:val="BodyTextChar"/>
                <w:color w:val="000000" w:themeColor="text1"/>
                <w:sz w:val="24"/>
                <w:szCs w:val="24"/>
                <w:lang w:val="mn-MN"/>
              </w:rPr>
              <w:t xml:space="preserve"> хур тунадас нь шаардлагатай)</w:t>
            </w:r>
          </w:p>
          <w:p w14:paraId="498AD31D" w14:textId="7992E07C" w:rsidR="00F46A11" w:rsidRPr="0060693A" w:rsidRDefault="00F46A11" w:rsidP="00F46A11">
            <w:pPr>
              <w:pStyle w:val="BodyText"/>
              <w:spacing w:after="240"/>
              <w:rPr>
                <w:color w:val="000000" w:themeColor="text1"/>
                <w:sz w:val="24"/>
                <w:szCs w:val="24"/>
                <w:lang w:val="mn-MN"/>
              </w:rPr>
            </w:pPr>
            <w:r w:rsidRPr="0060693A">
              <w:rPr>
                <w:rStyle w:val="BodyTextChar"/>
                <w:color w:val="000000" w:themeColor="text1"/>
                <w:sz w:val="24"/>
                <w:szCs w:val="24"/>
                <w:lang w:val="mn-MN"/>
              </w:rPr>
              <w:t xml:space="preserve">d) </w:t>
            </w:r>
            <w:r w:rsidR="00246E48" w:rsidRPr="0060693A">
              <w:rPr>
                <w:rStyle w:val="BodyTextChar"/>
                <w:color w:val="000000" w:themeColor="text1"/>
                <w:sz w:val="24"/>
                <w:szCs w:val="24"/>
                <w:lang w:val="mn-MN"/>
              </w:rPr>
              <w:t>Агаарын даралт</w:t>
            </w:r>
          </w:p>
          <w:p w14:paraId="6DD1D5A0" w14:textId="74B8367D" w:rsidR="00F46A11" w:rsidRPr="0060693A" w:rsidRDefault="00F46A11" w:rsidP="00F46A11">
            <w:pPr>
              <w:keepNext/>
              <w:keepLines/>
              <w:widowControl w:val="0"/>
              <w:tabs>
                <w:tab w:val="left" w:pos="1155"/>
              </w:tabs>
              <w:spacing w:after="240"/>
              <w:outlineLvl w:val="2"/>
              <w:rPr>
                <w:rFonts w:ascii="Arial" w:eastAsia="Arial" w:hAnsi="Arial" w:cs="Arial"/>
                <w:color w:val="000000" w:themeColor="text1"/>
                <w:sz w:val="24"/>
                <w:szCs w:val="24"/>
                <w:lang w:val="mn-MN"/>
              </w:rPr>
            </w:pPr>
            <w:r w:rsidRPr="0060693A">
              <w:rPr>
                <w:rStyle w:val="Heading30"/>
                <w:bCs w:val="0"/>
                <w:color w:val="000000" w:themeColor="text1"/>
                <w:sz w:val="24"/>
                <w:szCs w:val="24"/>
                <w:lang w:val="mn-MN"/>
              </w:rPr>
              <w:t xml:space="preserve">5.1.3 </w:t>
            </w:r>
            <w:r w:rsidR="00246E48" w:rsidRPr="0060693A">
              <w:rPr>
                <w:rStyle w:val="Heading30"/>
                <w:bCs w:val="0"/>
                <w:color w:val="000000" w:themeColor="text1"/>
                <w:sz w:val="24"/>
                <w:szCs w:val="24"/>
                <w:lang w:val="mn-MN"/>
              </w:rPr>
              <w:t xml:space="preserve">Стандарт туршилтын нөхцөл </w:t>
            </w:r>
          </w:p>
          <w:p w14:paraId="71D61402" w14:textId="726B468B" w:rsidR="000E1718" w:rsidRPr="001C1A35" w:rsidRDefault="001C1A35" w:rsidP="00F46A11">
            <w:pPr>
              <w:jc w:val="both"/>
              <w:rPr>
                <w:rFonts w:ascii="Arial" w:hAnsi="Arial" w:cs="Arial"/>
                <w:sz w:val="20"/>
                <w:szCs w:val="20"/>
                <w:lang w:val="mn-MN"/>
              </w:rPr>
            </w:pPr>
            <w:r w:rsidRPr="0060693A">
              <w:rPr>
                <w:rStyle w:val="BodyTextChar"/>
                <w:color w:val="000000" w:themeColor="text1"/>
                <w:sz w:val="24"/>
                <w:szCs w:val="24"/>
                <w:lang w:val="mn-MN"/>
              </w:rPr>
              <w:t>ЦЭХХ систе</w:t>
            </w:r>
            <w:r w:rsidR="001B7CA3" w:rsidRPr="0060693A">
              <w:rPr>
                <w:rStyle w:val="BodyTextChar"/>
                <w:color w:val="000000" w:themeColor="text1"/>
                <w:sz w:val="24"/>
                <w:szCs w:val="24"/>
                <w:lang w:val="mn-MN"/>
              </w:rPr>
              <w:t>мийг</w:t>
            </w:r>
            <w:r w:rsidRPr="0060693A">
              <w:rPr>
                <w:rStyle w:val="BodyTextChar"/>
                <w:color w:val="000000" w:themeColor="text1"/>
                <w:sz w:val="24"/>
                <w:szCs w:val="24"/>
                <w:lang w:val="mn-MN"/>
              </w:rPr>
              <w:t xml:space="preserve"> хүснэгт 3 –т дурдсан нөхцөл</w:t>
            </w:r>
            <w:r w:rsidR="001B7CA3" w:rsidRPr="0060693A">
              <w:rPr>
                <w:rStyle w:val="BodyTextChar"/>
                <w:color w:val="000000" w:themeColor="text1"/>
                <w:sz w:val="24"/>
                <w:szCs w:val="24"/>
                <w:lang w:val="mn-MN"/>
              </w:rPr>
              <w:t>д</w:t>
            </w:r>
            <w:r w:rsidRPr="0060693A">
              <w:rPr>
                <w:rStyle w:val="BodyTextChar"/>
                <w:color w:val="000000" w:themeColor="text1"/>
                <w:sz w:val="24"/>
                <w:szCs w:val="24"/>
                <w:lang w:val="mn-MN"/>
              </w:rPr>
              <w:t xml:space="preserve"> </w:t>
            </w:r>
            <w:r w:rsidRPr="001C1A35">
              <w:rPr>
                <w:rStyle w:val="BodyTextChar"/>
                <w:sz w:val="24"/>
                <w:szCs w:val="24"/>
                <w:lang w:val="mn-MN"/>
              </w:rPr>
              <w:t>турши</w:t>
            </w:r>
            <w:r w:rsidR="001B7CA3">
              <w:rPr>
                <w:rStyle w:val="BodyTextChar"/>
                <w:sz w:val="24"/>
                <w:szCs w:val="24"/>
                <w:lang w:val="mn-MN"/>
              </w:rPr>
              <w:t>х</w:t>
            </w:r>
            <w:r w:rsidRPr="001C1A35">
              <w:rPr>
                <w:rStyle w:val="BodyTextChar"/>
                <w:sz w:val="24"/>
                <w:szCs w:val="24"/>
                <w:lang w:val="mn-MN"/>
              </w:rPr>
              <w:t xml:space="preserve"> боломжтой. Гэхдээ стандарт туршилтын нөхцөлд туршилт хийх боломжгүй тохиолдолд стандарт туршилтын нөхцөл рүү </w:t>
            </w:r>
            <w:r w:rsidR="00AE7FA3">
              <w:rPr>
                <w:rStyle w:val="BodyTextChar"/>
                <w:sz w:val="24"/>
                <w:szCs w:val="24"/>
                <w:lang w:val="mn-MN"/>
              </w:rPr>
              <w:t>шилжүүлэн тооцохыг</w:t>
            </w:r>
            <w:r w:rsidRPr="001C1A35">
              <w:rPr>
                <w:rStyle w:val="BodyTextChar"/>
                <w:sz w:val="24"/>
                <w:szCs w:val="24"/>
                <w:lang w:val="mn-MN"/>
              </w:rPr>
              <w:t xml:space="preserve"> </w:t>
            </w:r>
            <w:r w:rsidR="00AE7FA3">
              <w:rPr>
                <w:rStyle w:val="BodyTextChar"/>
                <w:sz w:val="24"/>
                <w:szCs w:val="24"/>
                <w:lang w:val="mn-MN"/>
              </w:rPr>
              <w:t xml:space="preserve">зөвшөөрнө. </w:t>
            </w:r>
          </w:p>
          <w:p w14:paraId="3CCA8EFB" w14:textId="77777777" w:rsidR="000E1718" w:rsidRPr="003B6285" w:rsidRDefault="000E1718" w:rsidP="00C022F0">
            <w:pPr>
              <w:jc w:val="both"/>
              <w:rPr>
                <w:rFonts w:ascii="Arial" w:hAnsi="Arial" w:cs="Arial"/>
                <w:sz w:val="20"/>
                <w:szCs w:val="20"/>
                <w:lang w:val="mn-MN"/>
              </w:rPr>
            </w:pPr>
            <w:r w:rsidRPr="003B6285">
              <w:rPr>
                <w:rFonts w:ascii="Arial" w:hAnsi="Arial" w:cs="Arial"/>
                <w:sz w:val="24"/>
                <w:szCs w:val="24"/>
                <w:lang w:val="mn-MN"/>
              </w:rPr>
              <w:t xml:space="preserve"> </w:t>
            </w:r>
          </w:p>
        </w:tc>
        <w:tc>
          <w:tcPr>
            <w:tcW w:w="4701" w:type="dxa"/>
          </w:tcPr>
          <w:p w14:paraId="799DB4B2" w14:textId="6F697A20" w:rsidR="000E1718" w:rsidRPr="003B6285" w:rsidRDefault="000E1718" w:rsidP="000E1718">
            <w:pPr>
              <w:jc w:val="both"/>
              <w:rPr>
                <w:rFonts w:ascii="Arial" w:hAnsi="Arial" w:cs="Arial"/>
                <w:sz w:val="24"/>
                <w:lang w:val="mn-MN"/>
              </w:rPr>
            </w:pPr>
            <w:r w:rsidRPr="003B6285">
              <w:rPr>
                <w:rFonts w:ascii="Arial" w:hAnsi="Arial" w:cs="Arial"/>
                <w:sz w:val="24"/>
                <w:lang w:val="mn-MN"/>
              </w:rPr>
              <w:lastRenderedPageBreak/>
              <w:t>When the EES system is intended to be used under conditions different from the normal environmental conditions given in Table 2, an agreement between user and system supplier is necessary. For each test described in this document, the system supplier shall report the following environmental conditions:</w:t>
            </w:r>
          </w:p>
          <w:p w14:paraId="2BD2C8B8" w14:textId="77777777" w:rsidR="000E1718" w:rsidRPr="003B6285" w:rsidRDefault="000E1718" w:rsidP="000E1718">
            <w:pPr>
              <w:jc w:val="both"/>
              <w:rPr>
                <w:rFonts w:ascii="Arial" w:hAnsi="Arial" w:cs="Arial"/>
                <w:sz w:val="24"/>
                <w:lang w:val="mn-MN"/>
              </w:rPr>
            </w:pPr>
          </w:p>
          <w:p w14:paraId="75051C35" w14:textId="77777777" w:rsidR="000E1718" w:rsidRPr="003B6285" w:rsidRDefault="000E1718" w:rsidP="000E1718">
            <w:pPr>
              <w:pStyle w:val="BodyText"/>
              <w:spacing w:after="120"/>
              <w:jc w:val="both"/>
              <w:rPr>
                <w:sz w:val="24"/>
                <w:szCs w:val="24"/>
                <w:lang w:val="mn-MN"/>
              </w:rPr>
            </w:pPr>
            <w:r w:rsidRPr="003B6285">
              <w:rPr>
                <w:rStyle w:val="BodyTextChar"/>
                <w:sz w:val="24"/>
                <w:szCs w:val="24"/>
                <w:lang w:val="mn-MN"/>
              </w:rPr>
              <w:t>a) ambient air temperature</w:t>
            </w:r>
          </w:p>
          <w:p w14:paraId="0B8B2AE6" w14:textId="77777777" w:rsidR="000E1718" w:rsidRPr="003B6285" w:rsidRDefault="000E1718" w:rsidP="000E1718">
            <w:pPr>
              <w:pStyle w:val="BodyText"/>
              <w:spacing w:after="120"/>
              <w:jc w:val="both"/>
              <w:rPr>
                <w:sz w:val="24"/>
                <w:szCs w:val="24"/>
                <w:lang w:val="mn-MN"/>
              </w:rPr>
            </w:pPr>
            <w:r w:rsidRPr="003B6285">
              <w:rPr>
                <w:sz w:val="24"/>
                <w:szCs w:val="24"/>
                <w:lang w:val="mn-MN"/>
              </w:rPr>
              <w:t xml:space="preserve">b) </w:t>
            </w:r>
            <w:r w:rsidRPr="003B6285">
              <w:rPr>
                <w:rStyle w:val="BodyTextChar"/>
                <w:sz w:val="24"/>
                <w:szCs w:val="24"/>
                <w:lang w:val="mn-MN"/>
              </w:rPr>
              <w:t>altitude</w:t>
            </w:r>
          </w:p>
          <w:p w14:paraId="6DD31FB2" w14:textId="4BCBD142" w:rsidR="000E1718" w:rsidRPr="003B6285" w:rsidRDefault="000E1718" w:rsidP="000E1718">
            <w:pPr>
              <w:pStyle w:val="BodyText"/>
              <w:spacing w:after="120"/>
              <w:jc w:val="both"/>
              <w:rPr>
                <w:sz w:val="24"/>
                <w:szCs w:val="24"/>
                <w:lang w:val="mn-MN"/>
              </w:rPr>
            </w:pPr>
            <w:r w:rsidRPr="003B6285">
              <w:rPr>
                <w:sz w:val="24"/>
                <w:szCs w:val="24"/>
                <w:lang w:val="mn-MN"/>
              </w:rPr>
              <w:lastRenderedPageBreak/>
              <w:t xml:space="preserve">c) </w:t>
            </w:r>
            <w:r w:rsidRPr="003B6285">
              <w:rPr>
                <w:rStyle w:val="BodyTextChar"/>
                <w:sz w:val="24"/>
                <w:szCs w:val="24"/>
                <w:lang w:val="mn-MN"/>
              </w:rPr>
              <w:t>relative humidity/condensation and precipitation (precipitation is only needed for outdoor equipment)</w:t>
            </w:r>
          </w:p>
          <w:p w14:paraId="5773E53A" w14:textId="1733CE89" w:rsidR="000E1718" w:rsidRPr="003B6285" w:rsidRDefault="000E1718" w:rsidP="000E1718">
            <w:pPr>
              <w:pStyle w:val="BodyText"/>
              <w:spacing w:after="240"/>
              <w:rPr>
                <w:sz w:val="24"/>
                <w:szCs w:val="24"/>
                <w:lang w:val="mn-MN"/>
              </w:rPr>
            </w:pPr>
            <w:r w:rsidRPr="003B6285">
              <w:rPr>
                <w:rStyle w:val="BodyTextChar"/>
                <w:sz w:val="24"/>
                <w:szCs w:val="24"/>
                <w:lang w:val="mn-MN"/>
              </w:rPr>
              <w:t>d) Atmospheric pressure</w:t>
            </w:r>
          </w:p>
          <w:p w14:paraId="36DA3130" w14:textId="700DB63A" w:rsidR="000E1718" w:rsidRPr="003B6285" w:rsidRDefault="000E1718" w:rsidP="000E1718">
            <w:pPr>
              <w:keepNext/>
              <w:keepLines/>
              <w:widowControl w:val="0"/>
              <w:tabs>
                <w:tab w:val="left" w:pos="1155"/>
              </w:tabs>
              <w:spacing w:after="240"/>
              <w:outlineLvl w:val="2"/>
              <w:rPr>
                <w:rFonts w:ascii="Arial" w:eastAsia="Arial" w:hAnsi="Arial" w:cs="Arial"/>
                <w:sz w:val="24"/>
                <w:szCs w:val="24"/>
                <w:lang w:val="mn-MN"/>
              </w:rPr>
            </w:pPr>
            <w:bookmarkStart w:id="10" w:name="bookmark38"/>
            <w:r w:rsidRPr="003B6285">
              <w:rPr>
                <w:rStyle w:val="Heading30"/>
                <w:bCs w:val="0"/>
                <w:sz w:val="24"/>
                <w:szCs w:val="24"/>
                <w:lang w:val="mn-MN"/>
              </w:rPr>
              <w:t>5.1.3 Standard testing conditions</w:t>
            </w:r>
            <w:bookmarkEnd w:id="10"/>
          </w:p>
          <w:p w14:paraId="7D60C556" w14:textId="2416FB96" w:rsidR="000E1718" w:rsidRPr="003B6285" w:rsidRDefault="000E1718" w:rsidP="000E1718">
            <w:pPr>
              <w:pStyle w:val="BodyText"/>
              <w:spacing w:after="360"/>
              <w:jc w:val="both"/>
              <w:rPr>
                <w:sz w:val="24"/>
                <w:szCs w:val="24"/>
                <w:lang w:val="mn-MN"/>
              </w:rPr>
            </w:pPr>
            <w:r w:rsidRPr="003B6285">
              <w:rPr>
                <w:rStyle w:val="BodyTextChar"/>
                <w:sz w:val="24"/>
                <w:szCs w:val="24"/>
                <w:lang w:val="mn-MN"/>
              </w:rPr>
              <w:t>The EES system shall be tested under the conditions listed in Table 3. However, if it cannot be tested under standard test conditions, conversion to standard test conditions is allowed.</w:t>
            </w:r>
          </w:p>
        </w:tc>
      </w:tr>
    </w:tbl>
    <w:p w14:paraId="6DE7D4A8" w14:textId="48EC0A34" w:rsidR="000E1718" w:rsidRPr="003B6285" w:rsidRDefault="000E1718" w:rsidP="006A2528">
      <w:pPr>
        <w:jc w:val="center"/>
        <w:rPr>
          <w:rFonts w:ascii="Arial" w:hAnsi="Arial" w:cs="Arial"/>
          <w:b/>
          <w:sz w:val="20"/>
          <w:szCs w:val="20"/>
          <w:lang w:val="mn-MN"/>
        </w:rPr>
      </w:pPr>
    </w:p>
    <w:p w14:paraId="380A27E9" w14:textId="284F9897" w:rsidR="00316E5B" w:rsidRPr="003B6285" w:rsidRDefault="00246E48" w:rsidP="000E1718">
      <w:pPr>
        <w:pStyle w:val="Tablecaption0"/>
        <w:ind w:left="2925"/>
        <w:rPr>
          <w:sz w:val="24"/>
          <w:szCs w:val="24"/>
          <w:lang w:val="mn-MN"/>
        </w:rPr>
      </w:pPr>
      <w:r w:rsidRPr="003B6285">
        <w:rPr>
          <w:rStyle w:val="Tablecaption"/>
          <w:b/>
          <w:bCs/>
          <w:sz w:val="24"/>
          <w:szCs w:val="24"/>
          <w:lang w:val="mn-MN"/>
        </w:rPr>
        <w:t xml:space="preserve">Хүснэгт </w:t>
      </w:r>
      <w:r w:rsidR="000E1718" w:rsidRPr="003B6285">
        <w:rPr>
          <w:rStyle w:val="Tablecaption"/>
          <w:b/>
          <w:bCs/>
          <w:sz w:val="24"/>
          <w:szCs w:val="24"/>
          <w:lang w:val="mn-MN"/>
        </w:rPr>
        <w:t xml:space="preserve">3 </w:t>
      </w:r>
      <w:r w:rsidRPr="003B6285">
        <w:rPr>
          <w:rStyle w:val="Tablecaption"/>
          <w:b/>
          <w:bCs/>
          <w:sz w:val="24"/>
          <w:szCs w:val="24"/>
          <w:lang w:val="mn-MN"/>
        </w:rPr>
        <w:t>–</w:t>
      </w:r>
      <w:r w:rsidR="000E1718" w:rsidRPr="003B6285">
        <w:rPr>
          <w:rStyle w:val="Tablecaption"/>
          <w:b/>
          <w:bCs/>
          <w:sz w:val="24"/>
          <w:szCs w:val="24"/>
          <w:lang w:val="mn-MN"/>
        </w:rPr>
        <w:t xml:space="preserve"> </w:t>
      </w:r>
      <w:r w:rsidRPr="003B6285">
        <w:rPr>
          <w:rStyle w:val="Tablecaption"/>
          <w:b/>
          <w:bCs/>
          <w:sz w:val="24"/>
          <w:szCs w:val="24"/>
          <w:lang w:val="mn-MN"/>
        </w:rPr>
        <w:t xml:space="preserve">Стандарт туршилтын нөхцөл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99"/>
        <w:gridCol w:w="6069"/>
      </w:tblGrid>
      <w:tr w:rsidR="000E1718" w:rsidRPr="003B6285" w14:paraId="3D498B3D" w14:textId="77777777" w:rsidTr="005860EB">
        <w:trPr>
          <w:trHeight w:hRule="exact" w:val="557"/>
          <w:jc w:val="center"/>
        </w:trPr>
        <w:tc>
          <w:tcPr>
            <w:tcW w:w="2999" w:type="dxa"/>
            <w:tcBorders>
              <w:top w:val="single" w:sz="4" w:space="0" w:color="auto"/>
              <w:left w:val="single" w:sz="4" w:space="0" w:color="auto"/>
              <w:right w:val="single" w:sz="4" w:space="0" w:color="auto"/>
            </w:tcBorders>
            <w:vAlign w:val="center"/>
          </w:tcPr>
          <w:p w14:paraId="3F659A4C" w14:textId="699F177B" w:rsidR="000E1718" w:rsidRPr="003B6285" w:rsidRDefault="00AE7FA3" w:rsidP="00C022F0">
            <w:pPr>
              <w:pStyle w:val="Other0"/>
              <w:spacing w:after="0"/>
              <w:jc w:val="center"/>
              <w:rPr>
                <w:b/>
                <w:sz w:val="20"/>
                <w:szCs w:val="20"/>
                <w:lang w:val="mn-MN"/>
              </w:rPr>
            </w:pPr>
            <w:r>
              <w:rPr>
                <w:rStyle w:val="Other"/>
                <w:b/>
                <w:sz w:val="20"/>
                <w:szCs w:val="20"/>
                <w:lang w:val="mn-MN"/>
              </w:rPr>
              <w:t>Үзүүлэлт</w:t>
            </w:r>
          </w:p>
        </w:tc>
        <w:tc>
          <w:tcPr>
            <w:tcW w:w="6069" w:type="dxa"/>
            <w:tcBorders>
              <w:top w:val="single" w:sz="4" w:space="0" w:color="auto"/>
              <w:left w:val="single" w:sz="4" w:space="0" w:color="auto"/>
              <w:right w:val="single" w:sz="4" w:space="0" w:color="auto"/>
            </w:tcBorders>
            <w:vAlign w:val="center"/>
          </w:tcPr>
          <w:p w14:paraId="37DD3BBD" w14:textId="49F15F06" w:rsidR="000E1718" w:rsidRPr="003B6285" w:rsidRDefault="00246E48" w:rsidP="00C022F0">
            <w:pPr>
              <w:pStyle w:val="Other0"/>
              <w:spacing w:after="0"/>
              <w:jc w:val="center"/>
              <w:rPr>
                <w:b/>
                <w:sz w:val="20"/>
                <w:szCs w:val="20"/>
                <w:lang w:val="mn-MN"/>
              </w:rPr>
            </w:pPr>
            <w:r w:rsidRPr="003B6285">
              <w:rPr>
                <w:b/>
                <w:sz w:val="20"/>
                <w:szCs w:val="20"/>
                <w:lang w:val="mn-MN"/>
              </w:rPr>
              <w:t xml:space="preserve">Нөхцөл </w:t>
            </w:r>
          </w:p>
        </w:tc>
      </w:tr>
      <w:tr w:rsidR="000E1718" w:rsidRPr="0060693A" w14:paraId="68E94919" w14:textId="77777777" w:rsidTr="005860EB">
        <w:trPr>
          <w:trHeight w:hRule="exact" w:val="486"/>
          <w:jc w:val="center"/>
        </w:trPr>
        <w:tc>
          <w:tcPr>
            <w:tcW w:w="2999" w:type="dxa"/>
            <w:tcBorders>
              <w:top w:val="single" w:sz="4" w:space="0" w:color="auto"/>
              <w:left w:val="single" w:sz="4" w:space="0" w:color="auto"/>
              <w:right w:val="single" w:sz="4" w:space="0" w:color="auto"/>
            </w:tcBorders>
            <w:vAlign w:val="center"/>
          </w:tcPr>
          <w:p w14:paraId="496F8B3C" w14:textId="36C6D65E" w:rsidR="000E1718" w:rsidRPr="0060693A" w:rsidRDefault="00246E48" w:rsidP="005860EB">
            <w:pPr>
              <w:rPr>
                <w:rFonts w:ascii="Arial" w:hAnsi="Arial" w:cs="Arial"/>
                <w:color w:val="000000" w:themeColor="text1"/>
                <w:sz w:val="20"/>
                <w:szCs w:val="20"/>
                <w:lang w:val="mn-MN"/>
              </w:rPr>
            </w:pPr>
            <w:r w:rsidRPr="0060693A">
              <w:rPr>
                <w:rStyle w:val="BodyTextChar"/>
                <w:color w:val="000000" w:themeColor="text1"/>
                <w:sz w:val="20"/>
                <w:szCs w:val="20"/>
                <w:lang w:val="mn-MN"/>
              </w:rPr>
              <w:t>Орчны агаарын температур</w:t>
            </w:r>
          </w:p>
        </w:tc>
        <w:tc>
          <w:tcPr>
            <w:tcW w:w="6069" w:type="dxa"/>
            <w:tcBorders>
              <w:top w:val="single" w:sz="4" w:space="0" w:color="auto"/>
              <w:left w:val="single" w:sz="4" w:space="0" w:color="auto"/>
              <w:right w:val="single" w:sz="4" w:space="0" w:color="auto"/>
            </w:tcBorders>
            <w:vAlign w:val="center"/>
          </w:tcPr>
          <w:p w14:paraId="573D6219" w14:textId="503DFC57" w:rsidR="000E1718" w:rsidRPr="0060693A" w:rsidRDefault="000E1718" w:rsidP="005860EB">
            <w:pPr>
              <w:rPr>
                <w:rFonts w:ascii="Arial" w:hAnsi="Arial" w:cs="Arial"/>
                <w:color w:val="000000" w:themeColor="text1"/>
                <w:sz w:val="20"/>
                <w:szCs w:val="20"/>
                <w:lang w:val="mn-MN"/>
              </w:rPr>
            </w:pPr>
            <w:r w:rsidRPr="0060693A">
              <w:rPr>
                <w:rFonts w:ascii="Arial" w:hAnsi="Arial" w:cs="Arial"/>
                <w:color w:val="000000" w:themeColor="text1"/>
                <w:sz w:val="20"/>
                <w:szCs w:val="20"/>
                <w:lang w:val="mn-MN"/>
              </w:rPr>
              <w:t>25</w:t>
            </w:r>
            <w:r w:rsidR="005860EB" w:rsidRPr="0060693A">
              <w:rPr>
                <w:rFonts w:ascii="Arial" w:hAnsi="Arial" w:cs="Arial"/>
                <w:color w:val="000000" w:themeColor="text1"/>
                <w:sz w:val="20"/>
                <w:szCs w:val="20"/>
                <w:lang w:val="mn-MN"/>
              </w:rPr>
              <w:t>°C</w:t>
            </w:r>
          </w:p>
        </w:tc>
      </w:tr>
      <w:tr w:rsidR="000E1718" w:rsidRPr="0060693A" w14:paraId="6B44563A" w14:textId="77777777" w:rsidTr="005860EB">
        <w:trPr>
          <w:trHeight w:hRule="exact" w:val="475"/>
          <w:jc w:val="center"/>
        </w:trPr>
        <w:tc>
          <w:tcPr>
            <w:tcW w:w="2999" w:type="dxa"/>
            <w:tcBorders>
              <w:top w:val="single" w:sz="4" w:space="0" w:color="auto"/>
              <w:left w:val="single" w:sz="4" w:space="0" w:color="auto"/>
              <w:right w:val="single" w:sz="4" w:space="0" w:color="auto"/>
            </w:tcBorders>
            <w:vAlign w:val="center"/>
          </w:tcPr>
          <w:p w14:paraId="58A63320" w14:textId="1FE86300" w:rsidR="000E1718" w:rsidRPr="0060693A" w:rsidRDefault="00AE7FA3" w:rsidP="005860EB">
            <w:pPr>
              <w:rPr>
                <w:rFonts w:ascii="Arial" w:hAnsi="Arial" w:cs="Arial"/>
                <w:color w:val="000000" w:themeColor="text1"/>
                <w:sz w:val="20"/>
                <w:szCs w:val="20"/>
                <w:lang w:val="mn-MN"/>
              </w:rPr>
            </w:pPr>
            <w:r w:rsidRPr="0060693A">
              <w:rPr>
                <w:rFonts w:ascii="Arial" w:hAnsi="Arial" w:cs="Arial"/>
                <w:color w:val="000000" w:themeColor="text1"/>
                <w:sz w:val="20"/>
                <w:szCs w:val="20"/>
                <w:lang w:val="mn-MN"/>
              </w:rPr>
              <w:t>Ө</w:t>
            </w:r>
            <w:r w:rsidR="00246E48" w:rsidRPr="0060693A">
              <w:rPr>
                <w:rFonts w:ascii="Arial" w:hAnsi="Arial" w:cs="Arial"/>
                <w:color w:val="000000" w:themeColor="text1"/>
                <w:sz w:val="20"/>
                <w:szCs w:val="20"/>
                <w:lang w:val="mn-MN"/>
              </w:rPr>
              <w:t>ндөр</w:t>
            </w:r>
          </w:p>
        </w:tc>
        <w:tc>
          <w:tcPr>
            <w:tcW w:w="6069" w:type="dxa"/>
            <w:tcBorders>
              <w:top w:val="single" w:sz="4" w:space="0" w:color="auto"/>
              <w:left w:val="single" w:sz="4" w:space="0" w:color="auto"/>
              <w:right w:val="single" w:sz="4" w:space="0" w:color="auto"/>
            </w:tcBorders>
            <w:vAlign w:val="center"/>
          </w:tcPr>
          <w:p w14:paraId="7B0433CE" w14:textId="678886B4" w:rsidR="000E1718" w:rsidRPr="0060693A" w:rsidRDefault="007C6AA5" w:rsidP="005860EB">
            <w:pPr>
              <w:rPr>
                <w:rFonts w:ascii="Arial" w:hAnsi="Arial" w:cs="Arial"/>
                <w:color w:val="000000" w:themeColor="text1"/>
                <w:sz w:val="20"/>
                <w:szCs w:val="20"/>
                <w:lang w:val="mn-MN"/>
              </w:rPr>
            </w:pPr>
            <w:r w:rsidRPr="0060693A">
              <w:rPr>
                <w:rFonts w:ascii="Arial" w:hAnsi="Arial" w:cs="Arial"/>
                <w:color w:val="000000" w:themeColor="text1"/>
                <w:sz w:val="20"/>
                <w:szCs w:val="20"/>
                <w:lang w:val="mn-MN"/>
              </w:rPr>
              <w:t>&lt; 1 000 м</w:t>
            </w:r>
          </w:p>
        </w:tc>
      </w:tr>
      <w:tr w:rsidR="000E1718" w:rsidRPr="0060693A" w14:paraId="3895CEE2" w14:textId="77777777" w:rsidTr="005860EB">
        <w:trPr>
          <w:trHeight w:hRule="exact" w:val="658"/>
          <w:jc w:val="center"/>
        </w:trPr>
        <w:tc>
          <w:tcPr>
            <w:tcW w:w="2999" w:type="dxa"/>
            <w:tcBorders>
              <w:top w:val="single" w:sz="4" w:space="0" w:color="auto"/>
              <w:left w:val="single" w:sz="4" w:space="0" w:color="auto"/>
              <w:bottom w:val="single" w:sz="4" w:space="0" w:color="auto"/>
            </w:tcBorders>
            <w:vAlign w:val="center"/>
          </w:tcPr>
          <w:p w14:paraId="37ACDA98" w14:textId="15BEB7AE" w:rsidR="000E1718" w:rsidRPr="0060693A" w:rsidRDefault="00246E48" w:rsidP="005860EB">
            <w:pPr>
              <w:rPr>
                <w:rFonts w:ascii="Arial" w:hAnsi="Arial" w:cs="Arial"/>
                <w:color w:val="000000" w:themeColor="text1"/>
                <w:sz w:val="20"/>
                <w:szCs w:val="20"/>
                <w:lang w:val="mn-MN"/>
              </w:rPr>
            </w:pPr>
            <w:r w:rsidRPr="0060693A">
              <w:rPr>
                <w:rFonts w:ascii="Arial" w:hAnsi="Arial" w:cs="Arial"/>
                <w:color w:val="000000" w:themeColor="text1"/>
                <w:sz w:val="20"/>
                <w:szCs w:val="20"/>
                <w:lang w:val="mn-MN"/>
              </w:rPr>
              <w:t xml:space="preserve">Чийгшил </w:t>
            </w:r>
          </w:p>
        </w:tc>
        <w:tc>
          <w:tcPr>
            <w:tcW w:w="6069" w:type="dxa"/>
            <w:tcBorders>
              <w:top w:val="single" w:sz="4" w:space="0" w:color="auto"/>
              <w:left w:val="single" w:sz="4" w:space="0" w:color="auto"/>
              <w:bottom w:val="single" w:sz="4" w:space="0" w:color="auto"/>
              <w:right w:val="single" w:sz="4" w:space="0" w:color="auto"/>
            </w:tcBorders>
            <w:vAlign w:val="center"/>
          </w:tcPr>
          <w:p w14:paraId="7D4AC5DE" w14:textId="16A956F6" w:rsidR="000E1718" w:rsidRPr="0060693A" w:rsidRDefault="005860EB" w:rsidP="005860EB">
            <w:pPr>
              <w:rPr>
                <w:rFonts w:ascii="Arial" w:hAnsi="Arial" w:cs="Arial"/>
                <w:color w:val="000000" w:themeColor="text1"/>
                <w:sz w:val="20"/>
                <w:szCs w:val="20"/>
                <w:lang w:val="mn-MN"/>
              </w:rPr>
            </w:pPr>
            <w:r w:rsidRPr="0060693A">
              <w:rPr>
                <w:rFonts w:ascii="Arial" w:hAnsi="Arial" w:cs="Arial"/>
                <w:color w:val="000000" w:themeColor="text1"/>
                <w:sz w:val="20"/>
                <w:szCs w:val="20"/>
                <w:lang w:val="mn-MN"/>
              </w:rPr>
              <w:t xml:space="preserve"> </w:t>
            </w:r>
            <w:r w:rsidR="001C1A35" w:rsidRPr="0060693A">
              <w:rPr>
                <w:rStyle w:val="Other"/>
                <w:color w:val="000000" w:themeColor="text1"/>
                <w:sz w:val="20"/>
                <w:szCs w:val="20"/>
                <w:lang w:val="mn-MN"/>
              </w:rPr>
              <w:t xml:space="preserve">     </w:t>
            </w:r>
            <w:r w:rsidR="001C1A35" w:rsidRPr="0060693A">
              <w:rPr>
                <w:rStyle w:val="Other"/>
                <w:rFonts w:hint="eastAsia"/>
                <w:color w:val="000000" w:themeColor="text1"/>
                <w:sz w:val="20"/>
                <w:szCs w:val="20"/>
                <w:lang w:val="mn-MN"/>
              </w:rPr>
              <w:t>≤</w:t>
            </w:r>
            <w:r w:rsidR="001C1A35" w:rsidRPr="0060693A">
              <w:rPr>
                <w:rStyle w:val="Other"/>
                <w:color w:val="000000" w:themeColor="text1"/>
                <w:sz w:val="20"/>
                <w:szCs w:val="20"/>
                <w:lang w:val="mn-MN"/>
              </w:rPr>
              <w:t xml:space="preserve"> 95 % агаарын чийгийн конденсацгүй</w:t>
            </w:r>
          </w:p>
        </w:tc>
      </w:tr>
    </w:tbl>
    <w:p w14:paraId="20510A45" w14:textId="6003C63E" w:rsidR="000E1718" w:rsidRPr="0060693A" w:rsidRDefault="000E1718" w:rsidP="006A2528">
      <w:pPr>
        <w:jc w:val="center"/>
        <w:rPr>
          <w:rFonts w:ascii="Arial" w:hAnsi="Arial" w:cs="Arial"/>
          <w:b/>
          <w:color w:val="000000" w:themeColor="text1"/>
          <w:sz w:val="20"/>
          <w:szCs w:val="20"/>
          <w:lang w:val="mn-MN"/>
        </w:rPr>
      </w:pPr>
    </w:p>
    <w:p w14:paraId="7D784B50" w14:textId="77777777" w:rsidR="00316E5B" w:rsidRPr="003B6285" w:rsidRDefault="00316E5B" w:rsidP="00316E5B">
      <w:pPr>
        <w:pStyle w:val="Tablecaption0"/>
        <w:ind w:left="2925"/>
        <w:rPr>
          <w:rStyle w:val="Tablecaption"/>
          <w:b/>
          <w:bCs/>
          <w:sz w:val="24"/>
          <w:szCs w:val="24"/>
          <w:lang w:val="mn-MN"/>
        </w:rPr>
      </w:pPr>
      <w:r w:rsidRPr="003B6285">
        <w:rPr>
          <w:rStyle w:val="Tablecaption"/>
          <w:b/>
          <w:bCs/>
          <w:sz w:val="24"/>
          <w:szCs w:val="24"/>
          <w:lang w:val="mn-MN"/>
        </w:rPr>
        <w:t>Table 3 - Standard testing conditions</w:t>
      </w:r>
    </w:p>
    <w:p w14:paraId="0AEE2783" w14:textId="77777777" w:rsidR="00316E5B" w:rsidRPr="003B6285" w:rsidRDefault="00316E5B" w:rsidP="00316E5B">
      <w:pPr>
        <w:pStyle w:val="Tablecaption0"/>
        <w:ind w:left="2925"/>
        <w:rPr>
          <w:sz w:val="24"/>
          <w:szCs w:val="24"/>
          <w:lang w:val="mn-M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99"/>
        <w:gridCol w:w="6069"/>
      </w:tblGrid>
      <w:tr w:rsidR="00316E5B" w:rsidRPr="003B6285" w14:paraId="4B345393" w14:textId="77777777" w:rsidTr="008F77FC">
        <w:trPr>
          <w:trHeight w:hRule="exact" w:val="557"/>
          <w:jc w:val="center"/>
        </w:trPr>
        <w:tc>
          <w:tcPr>
            <w:tcW w:w="2999" w:type="dxa"/>
            <w:tcBorders>
              <w:top w:val="single" w:sz="4" w:space="0" w:color="auto"/>
              <w:left w:val="single" w:sz="4" w:space="0" w:color="auto"/>
              <w:right w:val="single" w:sz="4" w:space="0" w:color="auto"/>
            </w:tcBorders>
            <w:vAlign w:val="center"/>
          </w:tcPr>
          <w:p w14:paraId="2B9FAA2C" w14:textId="77777777" w:rsidR="00316E5B" w:rsidRPr="003B6285" w:rsidRDefault="00316E5B" w:rsidP="008F77FC">
            <w:pPr>
              <w:pStyle w:val="Other0"/>
              <w:spacing w:after="0"/>
              <w:jc w:val="center"/>
              <w:rPr>
                <w:b/>
                <w:sz w:val="24"/>
                <w:szCs w:val="24"/>
                <w:lang w:val="mn-MN"/>
              </w:rPr>
            </w:pPr>
            <w:r w:rsidRPr="003B6285">
              <w:rPr>
                <w:rStyle w:val="Other"/>
                <w:b/>
                <w:sz w:val="24"/>
                <w:szCs w:val="24"/>
                <w:lang w:val="mn-MN"/>
              </w:rPr>
              <w:t>Item</w:t>
            </w:r>
          </w:p>
        </w:tc>
        <w:tc>
          <w:tcPr>
            <w:tcW w:w="6069" w:type="dxa"/>
            <w:tcBorders>
              <w:top w:val="single" w:sz="4" w:space="0" w:color="auto"/>
              <w:left w:val="single" w:sz="4" w:space="0" w:color="auto"/>
              <w:right w:val="single" w:sz="4" w:space="0" w:color="auto"/>
            </w:tcBorders>
            <w:vAlign w:val="center"/>
          </w:tcPr>
          <w:p w14:paraId="27503600" w14:textId="77777777" w:rsidR="00316E5B" w:rsidRPr="003B6285" w:rsidRDefault="00316E5B" w:rsidP="008F77FC">
            <w:pPr>
              <w:pStyle w:val="Other0"/>
              <w:spacing w:after="0"/>
              <w:jc w:val="center"/>
              <w:rPr>
                <w:b/>
                <w:sz w:val="24"/>
                <w:szCs w:val="24"/>
                <w:lang w:val="mn-MN"/>
              </w:rPr>
            </w:pPr>
            <w:r w:rsidRPr="003B6285">
              <w:rPr>
                <w:rStyle w:val="Other"/>
                <w:b/>
                <w:sz w:val="24"/>
                <w:szCs w:val="24"/>
                <w:lang w:val="mn-MN"/>
              </w:rPr>
              <w:t>Conditions</w:t>
            </w:r>
          </w:p>
        </w:tc>
      </w:tr>
      <w:tr w:rsidR="00316E5B" w:rsidRPr="003B6285" w14:paraId="69C0E8A8" w14:textId="77777777" w:rsidTr="008F77FC">
        <w:trPr>
          <w:trHeight w:hRule="exact" w:val="486"/>
          <w:jc w:val="center"/>
        </w:trPr>
        <w:tc>
          <w:tcPr>
            <w:tcW w:w="2999" w:type="dxa"/>
            <w:tcBorders>
              <w:top w:val="single" w:sz="4" w:space="0" w:color="auto"/>
              <w:left w:val="single" w:sz="4" w:space="0" w:color="auto"/>
              <w:right w:val="single" w:sz="4" w:space="0" w:color="auto"/>
            </w:tcBorders>
            <w:vAlign w:val="center"/>
          </w:tcPr>
          <w:p w14:paraId="3177035F" w14:textId="77777777" w:rsidR="00316E5B" w:rsidRPr="003B6285" w:rsidRDefault="00316E5B" w:rsidP="008F77FC">
            <w:pPr>
              <w:rPr>
                <w:rFonts w:ascii="Arial" w:hAnsi="Arial" w:cs="Arial"/>
                <w:sz w:val="24"/>
                <w:lang w:val="mn-MN"/>
              </w:rPr>
            </w:pPr>
            <w:r w:rsidRPr="003B6285">
              <w:rPr>
                <w:rFonts w:ascii="Arial" w:hAnsi="Arial" w:cs="Arial"/>
                <w:sz w:val="24"/>
                <w:lang w:val="mn-MN"/>
              </w:rPr>
              <w:t>Ambient air temperature</w:t>
            </w:r>
          </w:p>
        </w:tc>
        <w:tc>
          <w:tcPr>
            <w:tcW w:w="6069" w:type="dxa"/>
            <w:tcBorders>
              <w:top w:val="single" w:sz="4" w:space="0" w:color="auto"/>
              <w:left w:val="single" w:sz="4" w:space="0" w:color="auto"/>
              <w:right w:val="single" w:sz="4" w:space="0" w:color="auto"/>
            </w:tcBorders>
            <w:vAlign w:val="center"/>
          </w:tcPr>
          <w:p w14:paraId="3DC92C9A" w14:textId="77777777" w:rsidR="00316E5B" w:rsidRPr="00000303" w:rsidRDefault="00316E5B" w:rsidP="008F77FC">
            <w:pPr>
              <w:rPr>
                <w:rFonts w:ascii="Arial" w:hAnsi="Arial" w:cs="Arial"/>
                <w:color w:val="000000" w:themeColor="text1"/>
                <w:sz w:val="24"/>
                <w:lang w:val="mn-MN"/>
              </w:rPr>
            </w:pPr>
            <w:r w:rsidRPr="00000303">
              <w:rPr>
                <w:rFonts w:ascii="Arial" w:hAnsi="Arial" w:cs="Arial"/>
                <w:color w:val="000000" w:themeColor="text1"/>
                <w:sz w:val="24"/>
                <w:lang w:val="mn-MN"/>
              </w:rPr>
              <w:t>25°C</w:t>
            </w:r>
          </w:p>
        </w:tc>
      </w:tr>
      <w:tr w:rsidR="00316E5B" w:rsidRPr="003B6285" w14:paraId="08C9217D" w14:textId="77777777" w:rsidTr="008F77FC">
        <w:trPr>
          <w:trHeight w:hRule="exact" w:val="475"/>
          <w:jc w:val="center"/>
        </w:trPr>
        <w:tc>
          <w:tcPr>
            <w:tcW w:w="2999" w:type="dxa"/>
            <w:tcBorders>
              <w:top w:val="single" w:sz="4" w:space="0" w:color="auto"/>
              <w:left w:val="single" w:sz="4" w:space="0" w:color="auto"/>
              <w:right w:val="single" w:sz="4" w:space="0" w:color="auto"/>
            </w:tcBorders>
            <w:vAlign w:val="center"/>
          </w:tcPr>
          <w:p w14:paraId="28AA77A2" w14:textId="77777777" w:rsidR="00316E5B" w:rsidRPr="003B6285" w:rsidRDefault="00316E5B" w:rsidP="008F77FC">
            <w:pPr>
              <w:rPr>
                <w:rFonts w:ascii="Arial" w:hAnsi="Arial" w:cs="Arial"/>
                <w:sz w:val="24"/>
                <w:lang w:val="mn-MN"/>
              </w:rPr>
            </w:pPr>
            <w:r w:rsidRPr="003B6285">
              <w:rPr>
                <w:rFonts w:ascii="Arial" w:hAnsi="Arial" w:cs="Arial"/>
                <w:sz w:val="24"/>
                <w:lang w:val="mn-MN"/>
              </w:rPr>
              <w:t>Altitude</w:t>
            </w:r>
          </w:p>
        </w:tc>
        <w:tc>
          <w:tcPr>
            <w:tcW w:w="6069" w:type="dxa"/>
            <w:tcBorders>
              <w:top w:val="single" w:sz="4" w:space="0" w:color="auto"/>
              <w:left w:val="single" w:sz="4" w:space="0" w:color="auto"/>
              <w:right w:val="single" w:sz="4" w:space="0" w:color="auto"/>
            </w:tcBorders>
            <w:vAlign w:val="center"/>
          </w:tcPr>
          <w:p w14:paraId="2EBC4C55" w14:textId="77777777" w:rsidR="00316E5B" w:rsidRPr="00000303" w:rsidRDefault="00316E5B" w:rsidP="008F77FC">
            <w:pPr>
              <w:rPr>
                <w:rFonts w:ascii="Arial" w:hAnsi="Arial" w:cs="Arial"/>
                <w:color w:val="000000" w:themeColor="text1"/>
                <w:sz w:val="24"/>
                <w:lang w:val="mn-MN"/>
              </w:rPr>
            </w:pPr>
            <w:r w:rsidRPr="00000303">
              <w:rPr>
                <w:rFonts w:ascii="Arial" w:hAnsi="Arial" w:cs="Arial"/>
                <w:color w:val="000000" w:themeColor="text1"/>
                <w:sz w:val="24"/>
                <w:lang w:val="mn-MN"/>
              </w:rPr>
              <w:t>&lt; 1 000 m</w:t>
            </w:r>
          </w:p>
        </w:tc>
      </w:tr>
      <w:tr w:rsidR="00316E5B" w:rsidRPr="003B6285" w14:paraId="28D2EA8F" w14:textId="77777777" w:rsidTr="008F77FC">
        <w:trPr>
          <w:trHeight w:hRule="exact" w:val="658"/>
          <w:jc w:val="center"/>
        </w:trPr>
        <w:tc>
          <w:tcPr>
            <w:tcW w:w="2999" w:type="dxa"/>
            <w:tcBorders>
              <w:top w:val="single" w:sz="4" w:space="0" w:color="auto"/>
              <w:left w:val="single" w:sz="4" w:space="0" w:color="auto"/>
              <w:bottom w:val="single" w:sz="4" w:space="0" w:color="auto"/>
            </w:tcBorders>
            <w:vAlign w:val="center"/>
          </w:tcPr>
          <w:p w14:paraId="27166C43" w14:textId="77777777" w:rsidR="00316E5B" w:rsidRPr="003B6285" w:rsidRDefault="00316E5B" w:rsidP="008F77FC">
            <w:pPr>
              <w:rPr>
                <w:rFonts w:ascii="Arial" w:hAnsi="Arial" w:cs="Arial"/>
                <w:sz w:val="24"/>
                <w:lang w:val="mn-MN"/>
              </w:rPr>
            </w:pPr>
            <w:r w:rsidRPr="003B6285">
              <w:rPr>
                <w:rFonts w:ascii="Arial" w:hAnsi="Arial" w:cs="Arial"/>
                <w:sz w:val="24"/>
                <w:lang w:val="mn-MN"/>
              </w:rPr>
              <w:t>Humidity</w:t>
            </w:r>
          </w:p>
        </w:tc>
        <w:tc>
          <w:tcPr>
            <w:tcW w:w="6069" w:type="dxa"/>
            <w:tcBorders>
              <w:top w:val="single" w:sz="4" w:space="0" w:color="auto"/>
              <w:left w:val="single" w:sz="4" w:space="0" w:color="auto"/>
              <w:bottom w:val="single" w:sz="4" w:space="0" w:color="auto"/>
              <w:right w:val="single" w:sz="4" w:space="0" w:color="auto"/>
            </w:tcBorders>
            <w:vAlign w:val="center"/>
          </w:tcPr>
          <w:p w14:paraId="2244147E" w14:textId="4BEF09EC" w:rsidR="00316E5B" w:rsidRPr="00000303" w:rsidRDefault="00316E5B" w:rsidP="008F77FC">
            <w:pPr>
              <w:rPr>
                <w:rFonts w:ascii="Arial" w:hAnsi="Arial" w:cs="Arial"/>
                <w:color w:val="000000" w:themeColor="text1"/>
                <w:sz w:val="24"/>
                <w:lang w:val="mn-MN"/>
              </w:rPr>
            </w:pPr>
            <w:r w:rsidRPr="00000303">
              <w:rPr>
                <w:rFonts w:ascii="Arial" w:hAnsi="Arial" w:cs="Arial"/>
                <w:color w:val="000000" w:themeColor="text1"/>
                <w:sz w:val="24"/>
                <w:lang w:val="mn-MN"/>
              </w:rPr>
              <w:t xml:space="preserve"> </w:t>
            </w:r>
            <w:r w:rsidRPr="00000303">
              <w:rPr>
                <w:rStyle w:val="Other"/>
                <w:color w:val="000000" w:themeColor="text1"/>
                <w:sz w:val="24"/>
                <w:szCs w:val="24"/>
                <w:lang w:val="mn-MN"/>
              </w:rPr>
              <w:t xml:space="preserve">&lt; </w:t>
            </w:r>
            <w:r w:rsidRPr="00000303">
              <w:rPr>
                <w:rFonts w:ascii="Arial" w:hAnsi="Arial" w:cs="Arial"/>
                <w:color w:val="000000" w:themeColor="text1"/>
                <w:sz w:val="24"/>
                <w:lang w:val="mn-MN"/>
              </w:rPr>
              <w:t>95 % with no condensation</w:t>
            </w:r>
          </w:p>
        </w:tc>
      </w:tr>
    </w:tbl>
    <w:p w14:paraId="29B01696" w14:textId="056A5FB0" w:rsidR="001679F9" w:rsidRPr="003B6285" w:rsidRDefault="001679F9" w:rsidP="001B51B0">
      <w:pPr>
        <w:spacing w:after="0" w:line="240" w:lineRule="auto"/>
        <w:ind w:right="452"/>
        <w:rPr>
          <w:rFonts w:ascii="Arial" w:hAnsi="Arial" w:cs="Arial"/>
          <w:sz w:val="20"/>
          <w:szCs w:val="20"/>
          <w:lang w:val="mn-MN"/>
        </w:rPr>
      </w:pPr>
    </w:p>
    <w:p w14:paraId="61D634C1" w14:textId="0B9E7866" w:rsidR="00316E5B" w:rsidRPr="003B6285" w:rsidRDefault="00316E5B" w:rsidP="001B51B0">
      <w:pPr>
        <w:spacing w:after="0" w:line="240" w:lineRule="auto"/>
        <w:ind w:right="452"/>
        <w:rPr>
          <w:rFonts w:ascii="Arial" w:hAnsi="Arial" w:cs="Arial"/>
          <w:sz w:val="20"/>
          <w:szCs w:val="20"/>
          <w:lang w:val="mn-MN"/>
        </w:rPr>
      </w:pPr>
    </w:p>
    <w:tbl>
      <w:tblPr>
        <w:tblStyle w:val="TableGrid"/>
        <w:tblW w:w="0" w:type="auto"/>
        <w:tblLook w:val="04A0" w:firstRow="1" w:lastRow="0" w:firstColumn="1" w:lastColumn="0" w:noHBand="0" w:noVBand="1"/>
      </w:tblPr>
      <w:tblGrid>
        <w:gridCol w:w="4530"/>
        <w:gridCol w:w="4486"/>
      </w:tblGrid>
      <w:tr w:rsidR="00281BFA" w:rsidRPr="003B6285" w14:paraId="7F55C68B" w14:textId="77777777" w:rsidTr="00673B84">
        <w:trPr>
          <w:trHeight w:val="2447"/>
        </w:trPr>
        <w:tc>
          <w:tcPr>
            <w:tcW w:w="6025" w:type="dxa"/>
          </w:tcPr>
          <w:p w14:paraId="7930F04B" w14:textId="112C45FF" w:rsidR="00F46A11" w:rsidRPr="003B6285" w:rsidRDefault="00F46A11" w:rsidP="00F46A11">
            <w:pPr>
              <w:keepNext/>
              <w:keepLines/>
              <w:widowControl w:val="0"/>
              <w:tabs>
                <w:tab w:val="left" w:pos="1155"/>
              </w:tabs>
              <w:spacing w:after="240" w:line="233" w:lineRule="auto"/>
              <w:outlineLvl w:val="2"/>
              <w:rPr>
                <w:rFonts w:ascii="Arial" w:hAnsi="Arial" w:cs="Arial"/>
                <w:sz w:val="24"/>
                <w:szCs w:val="24"/>
                <w:lang w:val="mn-MN"/>
              </w:rPr>
            </w:pPr>
            <w:r w:rsidRPr="003B6285">
              <w:rPr>
                <w:rStyle w:val="Heading30"/>
                <w:bCs w:val="0"/>
                <w:sz w:val="24"/>
                <w:szCs w:val="24"/>
                <w:lang w:val="mn-MN"/>
              </w:rPr>
              <w:lastRenderedPageBreak/>
              <w:t xml:space="preserve">5.1.4 </w:t>
            </w:r>
            <w:r w:rsidR="007C6AA5" w:rsidRPr="003B6285">
              <w:rPr>
                <w:rStyle w:val="Heading30"/>
                <w:bCs w:val="0"/>
                <w:sz w:val="24"/>
                <w:szCs w:val="24"/>
                <w:lang w:val="mn-MN"/>
              </w:rPr>
              <w:t>Нийтлэг хийц</w:t>
            </w:r>
          </w:p>
          <w:p w14:paraId="657F6EB8" w14:textId="65B8A889" w:rsidR="00F46A11" w:rsidRPr="003B6285" w:rsidRDefault="007C6AA5" w:rsidP="00F46A11">
            <w:pPr>
              <w:jc w:val="both"/>
              <w:rPr>
                <w:rStyle w:val="BodyTextChar"/>
                <w:rFonts w:eastAsiaTheme="minorEastAsia"/>
                <w:sz w:val="24"/>
                <w:szCs w:val="24"/>
                <w:lang w:val="mn-MN" w:eastAsia="zh-CN"/>
              </w:rPr>
            </w:pPr>
            <w:r w:rsidRPr="003B6285">
              <w:rPr>
                <w:rStyle w:val="BodyTextChar"/>
                <w:sz w:val="24"/>
                <w:szCs w:val="24"/>
                <w:lang w:val="mn-MN"/>
              </w:rPr>
              <w:t>ЦЭХХ системийн нийтлэг хийцийг Зураг 2-т үзүүлэв. ЦЭХХ систем болон ц</w:t>
            </w:r>
            <w:r w:rsidR="00281BFA" w:rsidRPr="003B6285">
              <w:rPr>
                <w:rStyle w:val="BodyTextChar"/>
                <w:sz w:val="24"/>
                <w:szCs w:val="24"/>
                <w:lang w:val="mn-MN"/>
              </w:rPr>
              <w:t xml:space="preserve">ахилгаан эрчим хүчний </w:t>
            </w:r>
            <w:r w:rsidRPr="003B6285">
              <w:rPr>
                <w:rStyle w:val="BodyTextChar"/>
                <w:sz w:val="24"/>
                <w:szCs w:val="24"/>
                <w:lang w:val="mn-MN"/>
              </w:rPr>
              <w:t xml:space="preserve">систем хоёрын хоорондын </w:t>
            </w:r>
            <w:r w:rsidR="00281BFA" w:rsidRPr="003B6285">
              <w:rPr>
                <w:rStyle w:val="BodyTextChar"/>
                <w:sz w:val="24"/>
                <w:szCs w:val="24"/>
                <w:lang w:val="mn-MN"/>
              </w:rPr>
              <w:t>хил зааг</w:t>
            </w:r>
            <w:r w:rsidR="00281BFA" w:rsidRPr="003B6285">
              <w:rPr>
                <w:rStyle w:val="BodyTextChar"/>
                <w:rFonts w:eastAsiaTheme="minorEastAsia"/>
                <w:sz w:val="24"/>
                <w:szCs w:val="24"/>
                <w:lang w:val="mn-MN" w:eastAsia="zh-CN"/>
              </w:rPr>
              <w:t>ийг</w:t>
            </w:r>
            <w:r w:rsidRPr="003B6285">
              <w:rPr>
                <w:rStyle w:val="BodyTextChar"/>
                <w:sz w:val="24"/>
                <w:szCs w:val="24"/>
                <w:lang w:val="mn-MN"/>
              </w:rPr>
              <w:t xml:space="preserve"> холболтын цэг</w:t>
            </w:r>
            <w:r w:rsidR="00281BFA" w:rsidRPr="003B6285">
              <w:rPr>
                <w:rStyle w:val="BodyTextChar"/>
                <w:sz w:val="24"/>
                <w:szCs w:val="24"/>
                <w:lang w:val="mn-MN"/>
              </w:rPr>
              <w:t xml:space="preserve"> </w:t>
            </w:r>
            <w:r w:rsidR="00AE7FA3">
              <w:rPr>
                <w:rStyle w:val="BodyTextChar"/>
                <w:sz w:val="24"/>
                <w:szCs w:val="24"/>
                <w:lang w:val="mn-MN"/>
              </w:rPr>
              <w:t>(Х</w:t>
            </w:r>
            <w:r w:rsidR="00AE7FA3" w:rsidRPr="00B953DB">
              <w:rPr>
                <w:rStyle w:val="BodyTextChar"/>
                <w:sz w:val="24"/>
                <w:szCs w:val="24"/>
                <w:lang w:val="mn-MN"/>
              </w:rPr>
              <w:t>Ц</w:t>
            </w:r>
            <w:r w:rsidR="00AE7FA3" w:rsidRPr="00AE7FA3">
              <w:rPr>
                <w:rStyle w:val="BodyTextChar"/>
                <w:sz w:val="24"/>
                <w:szCs w:val="24"/>
                <w:lang w:val="mn-MN"/>
              </w:rPr>
              <w:t>)</w:t>
            </w:r>
            <w:r w:rsidR="00B953DB">
              <w:rPr>
                <w:rStyle w:val="BodyTextChar"/>
                <w:sz w:val="24"/>
                <w:szCs w:val="24"/>
                <w:lang w:val="mn-MN"/>
              </w:rPr>
              <w:t xml:space="preserve"> </w:t>
            </w:r>
            <w:r w:rsidR="00281BFA" w:rsidRPr="003B6285">
              <w:rPr>
                <w:rStyle w:val="BodyTextChar"/>
                <w:rFonts w:eastAsiaTheme="minorEastAsia"/>
                <w:sz w:val="24"/>
                <w:szCs w:val="24"/>
                <w:lang w:val="mn-MN" w:eastAsia="zh-CN"/>
              </w:rPr>
              <w:t>гэж тодорхойлдог.  Энэ баримт бичигт тодорхойлогдсон параметр тус бүрийг холболтын цэг дээр хэмжинэ.</w:t>
            </w:r>
          </w:p>
          <w:p w14:paraId="66CBE8BC" w14:textId="747E4D68" w:rsidR="001F28A1" w:rsidRPr="003B6285" w:rsidRDefault="001F28A1" w:rsidP="005860EB">
            <w:pPr>
              <w:rPr>
                <w:rFonts w:ascii="Arial" w:hAnsi="Arial" w:cs="Arial"/>
                <w:sz w:val="20"/>
                <w:szCs w:val="20"/>
                <w:lang w:val="mn-MN"/>
              </w:rPr>
            </w:pPr>
          </w:p>
        </w:tc>
        <w:tc>
          <w:tcPr>
            <w:tcW w:w="6300" w:type="dxa"/>
          </w:tcPr>
          <w:p w14:paraId="5B0EC38A" w14:textId="05369662" w:rsidR="005860EB" w:rsidRPr="003B6285" w:rsidRDefault="005860EB" w:rsidP="005860EB">
            <w:pPr>
              <w:keepNext/>
              <w:keepLines/>
              <w:widowControl w:val="0"/>
              <w:tabs>
                <w:tab w:val="left" w:pos="1155"/>
              </w:tabs>
              <w:spacing w:after="240" w:line="233" w:lineRule="auto"/>
              <w:outlineLvl w:val="2"/>
              <w:rPr>
                <w:rFonts w:ascii="Arial" w:hAnsi="Arial" w:cs="Arial"/>
                <w:sz w:val="24"/>
                <w:szCs w:val="24"/>
                <w:lang w:val="mn-MN"/>
              </w:rPr>
            </w:pPr>
            <w:bookmarkStart w:id="11" w:name="bookmark40"/>
            <w:r w:rsidRPr="003B6285">
              <w:rPr>
                <w:rStyle w:val="Heading30"/>
                <w:bCs w:val="0"/>
                <w:sz w:val="24"/>
                <w:szCs w:val="24"/>
                <w:lang w:val="mn-MN"/>
              </w:rPr>
              <w:t>5.1.4 Typical architecture</w:t>
            </w:r>
            <w:bookmarkEnd w:id="11"/>
          </w:p>
          <w:p w14:paraId="7AF21715" w14:textId="77777777" w:rsidR="005860EB" w:rsidRPr="003B6285" w:rsidRDefault="005860EB" w:rsidP="005860EB">
            <w:pPr>
              <w:jc w:val="both"/>
              <w:rPr>
                <w:rStyle w:val="BodyTextChar"/>
                <w:sz w:val="24"/>
                <w:szCs w:val="24"/>
                <w:lang w:val="mn-MN"/>
              </w:rPr>
            </w:pPr>
            <w:r w:rsidRPr="003B6285">
              <w:rPr>
                <w:rStyle w:val="BodyTextChar"/>
                <w:sz w:val="24"/>
                <w:szCs w:val="24"/>
                <w:lang w:val="mn-MN"/>
              </w:rPr>
              <w:t>The typical architecture of an EES system is shown in Figure 2. The boundary between the EES system and the electrical power system is defined as POC. Each parameter that is defined in this document shall be measured at POC.</w:t>
            </w:r>
          </w:p>
          <w:p w14:paraId="1BA7618B" w14:textId="2B416643" w:rsidR="00FB51C4" w:rsidRPr="003B6285" w:rsidRDefault="00B357DF" w:rsidP="005860EB">
            <w:pPr>
              <w:jc w:val="both"/>
              <w:rPr>
                <w:rFonts w:ascii="Arial" w:hAnsi="Arial" w:cs="Arial"/>
                <w:sz w:val="20"/>
                <w:szCs w:val="20"/>
                <w:lang w:val="mn-MN"/>
              </w:rPr>
            </w:pPr>
            <w:r w:rsidRPr="003B6285">
              <w:rPr>
                <w:rFonts w:ascii="Arial" w:hAnsi="Arial" w:cs="Arial"/>
                <w:sz w:val="24"/>
                <w:szCs w:val="24"/>
                <w:lang w:val="mn-MN"/>
              </w:rPr>
              <w:t xml:space="preserve"> </w:t>
            </w:r>
          </w:p>
        </w:tc>
      </w:tr>
    </w:tbl>
    <w:p w14:paraId="735533DF" w14:textId="13757F39" w:rsidR="005860EB" w:rsidRPr="003B6285" w:rsidRDefault="005860EB" w:rsidP="005860EB">
      <w:pPr>
        <w:rPr>
          <w:rFonts w:ascii="Arial" w:hAnsi="Arial" w:cs="Arial"/>
          <w:sz w:val="20"/>
          <w:szCs w:val="20"/>
          <w:lang w:val="mn-MN"/>
        </w:rPr>
      </w:pPr>
    </w:p>
    <w:p w14:paraId="393F2DB1" w14:textId="0CE92295" w:rsidR="00281BFA" w:rsidRPr="003B6285" w:rsidRDefault="00281BFA" w:rsidP="00281BFA">
      <w:pPr>
        <w:tabs>
          <w:tab w:val="left" w:pos="3075"/>
        </w:tabs>
        <w:spacing w:after="0"/>
        <w:rPr>
          <w:rFonts w:ascii="Arial" w:hAnsi="Arial" w:cs="Arial"/>
          <w:sz w:val="20"/>
          <w:szCs w:val="20"/>
          <w:lang w:val="mn-MN"/>
        </w:rPr>
      </w:pPr>
      <w:r w:rsidRPr="003B6285">
        <w:rPr>
          <w:rFonts w:ascii="Arial" w:hAnsi="Arial" w:cs="Arial"/>
          <w:sz w:val="20"/>
          <w:szCs w:val="20"/>
          <w:lang w:val="mn-MN"/>
        </w:rPr>
        <w:t xml:space="preserve">Зураг 2 болон 3-ыг жишээлэв. </w:t>
      </w:r>
    </w:p>
    <w:p w14:paraId="23DD9F11" w14:textId="62F185B8" w:rsidR="00281BFA" w:rsidRPr="003B6285" w:rsidRDefault="00281BFA" w:rsidP="00281BFA">
      <w:pPr>
        <w:tabs>
          <w:tab w:val="left" w:pos="3075"/>
        </w:tabs>
        <w:spacing w:after="0"/>
        <w:rPr>
          <w:rFonts w:ascii="Arial" w:hAnsi="Arial" w:cs="Arial"/>
          <w:sz w:val="20"/>
          <w:szCs w:val="20"/>
          <w:lang w:val="mn-MN"/>
        </w:rPr>
      </w:pPr>
    </w:p>
    <w:p w14:paraId="363D075C" w14:textId="77777777" w:rsidR="004022E6" w:rsidRDefault="004022E6" w:rsidP="004C3845">
      <w:pPr>
        <w:tabs>
          <w:tab w:val="left" w:pos="3075"/>
        </w:tabs>
        <w:spacing w:after="0"/>
        <w:jc w:val="center"/>
        <w:rPr>
          <w:rFonts w:ascii="Arial" w:hAnsi="Arial" w:cs="Arial"/>
          <w:b/>
          <w:sz w:val="20"/>
          <w:szCs w:val="20"/>
          <w:lang w:val="mn-MN"/>
        </w:rPr>
      </w:pPr>
      <w:r>
        <w:rPr>
          <w:rFonts w:ascii="Arial" w:hAnsi="Arial" w:cs="Arial"/>
          <w:noProof/>
          <w:sz w:val="24"/>
          <w:szCs w:val="24"/>
          <w:lang w:val="mn-MN" w:eastAsia="zh-CN"/>
        </w:rPr>
        <w:drawing>
          <wp:inline distT="0" distB="0" distL="0" distR="0" wp14:anchorId="1689C943" wp14:editId="6B84401B">
            <wp:extent cx="5824435" cy="2990850"/>
            <wp:effectExtent l="0" t="0" r="5080" b="0"/>
            <wp:docPr id="15589469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46955" name="Picture 1558946955"/>
                    <pic:cNvPicPr/>
                  </pic:nvPicPr>
                  <pic:blipFill>
                    <a:blip r:embed="rId13">
                      <a:extLst>
                        <a:ext uri="{28A0092B-C50C-407E-A947-70E740481C1C}">
                          <a14:useLocalDpi xmlns:a14="http://schemas.microsoft.com/office/drawing/2010/main" val="0"/>
                        </a:ext>
                      </a:extLst>
                    </a:blip>
                    <a:stretch>
                      <a:fillRect/>
                    </a:stretch>
                  </pic:blipFill>
                  <pic:spPr>
                    <a:xfrm>
                      <a:off x="0" y="0"/>
                      <a:ext cx="5857193" cy="3007671"/>
                    </a:xfrm>
                    <a:prstGeom prst="rect">
                      <a:avLst/>
                    </a:prstGeom>
                  </pic:spPr>
                </pic:pic>
              </a:graphicData>
            </a:graphic>
          </wp:inline>
        </w:drawing>
      </w:r>
    </w:p>
    <w:p w14:paraId="6784C832" w14:textId="3BC2AB93" w:rsidR="001679F9" w:rsidRPr="004C3845" w:rsidRDefault="00281BFA" w:rsidP="004C3845">
      <w:pPr>
        <w:tabs>
          <w:tab w:val="left" w:pos="3075"/>
        </w:tabs>
        <w:spacing w:after="0"/>
        <w:jc w:val="center"/>
        <w:rPr>
          <w:rFonts w:ascii="Arial" w:hAnsi="Arial" w:cs="Arial"/>
          <w:noProof/>
          <w:sz w:val="24"/>
          <w:szCs w:val="24"/>
          <w:lang w:val="mn-MN" w:eastAsia="zh-CN"/>
        </w:rPr>
      </w:pPr>
      <w:r w:rsidRPr="004C3845">
        <w:rPr>
          <w:rFonts w:ascii="Arial" w:hAnsi="Arial" w:cs="Arial"/>
          <w:b/>
          <w:sz w:val="24"/>
          <w:szCs w:val="24"/>
          <w:lang w:val="mn-MN"/>
        </w:rPr>
        <w:t>Зураг</w:t>
      </w:r>
      <w:r w:rsidR="001679F9" w:rsidRPr="004C3845">
        <w:rPr>
          <w:rFonts w:ascii="Arial" w:hAnsi="Arial" w:cs="Arial"/>
          <w:b/>
          <w:sz w:val="24"/>
          <w:szCs w:val="24"/>
          <w:lang w:val="mn-MN"/>
        </w:rPr>
        <w:t xml:space="preserve"> 2- </w:t>
      </w:r>
      <w:r w:rsidRPr="004C3845">
        <w:rPr>
          <w:rFonts w:ascii="Arial" w:hAnsi="Arial" w:cs="Arial"/>
          <w:b/>
          <w:sz w:val="24"/>
          <w:szCs w:val="24"/>
          <w:lang w:val="mn-MN"/>
        </w:rPr>
        <w:t xml:space="preserve"> ЦЭХХ системийн нийтлэг хийц</w:t>
      </w:r>
    </w:p>
    <w:p w14:paraId="33FACCDE" w14:textId="0A6EAF9E" w:rsidR="001679F9" w:rsidRPr="003B6285" w:rsidRDefault="001679F9" w:rsidP="001679F9">
      <w:pPr>
        <w:pStyle w:val="BodyText"/>
        <w:spacing w:after="0" w:line="230" w:lineRule="auto"/>
        <w:rPr>
          <w:rStyle w:val="BodyTextChar"/>
          <w:sz w:val="24"/>
          <w:szCs w:val="24"/>
          <w:lang w:val="mn-MN"/>
        </w:rPr>
      </w:pPr>
    </w:p>
    <w:p w14:paraId="6E87CBE9" w14:textId="65A2FD99" w:rsidR="00914D99" w:rsidRPr="003B6285" w:rsidRDefault="003D4829" w:rsidP="001679F9">
      <w:pPr>
        <w:pStyle w:val="BodyText"/>
        <w:spacing w:after="0" w:line="230" w:lineRule="auto"/>
        <w:rPr>
          <w:rStyle w:val="BodyTextChar"/>
          <w:sz w:val="24"/>
          <w:szCs w:val="24"/>
          <w:lang w:val="mn-MN"/>
        </w:rPr>
      </w:pPr>
      <w:r>
        <w:rPr>
          <w:rStyle w:val="BodyTextChar"/>
          <w:sz w:val="24"/>
          <w:szCs w:val="24"/>
          <w:lang w:val="mn-MN"/>
        </w:rPr>
        <w:t>Дотоод хэрэгцээний</w:t>
      </w:r>
      <w:r w:rsidR="00914D99" w:rsidRPr="003B6285">
        <w:rPr>
          <w:rStyle w:val="BodyTextChar"/>
          <w:sz w:val="24"/>
          <w:szCs w:val="24"/>
          <w:lang w:val="mn-MN"/>
        </w:rPr>
        <w:t xml:space="preserve"> дэд системийг өөр тэжээгчээр хангадаг бол ЦЭХХ системийн албан бус хийцийг зураг 3-т үзүүлэв. </w:t>
      </w:r>
    </w:p>
    <w:p w14:paraId="6794B41C" w14:textId="454ACF2B" w:rsidR="001679F9" w:rsidRPr="003B6285" w:rsidRDefault="004022E6" w:rsidP="004C3845">
      <w:pPr>
        <w:pStyle w:val="Picturecaption0"/>
        <w:spacing w:line="233" w:lineRule="auto"/>
        <w:jc w:val="center"/>
        <w:rPr>
          <w:rStyle w:val="Picturecaption"/>
          <w:b/>
          <w:bCs/>
          <w:sz w:val="24"/>
          <w:szCs w:val="24"/>
          <w:lang w:val="mn-MN"/>
        </w:rPr>
      </w:pPr>
      <w:r>
        <w:rPr>
          <w:b/>
          <w:bCs/>
          <w:noProof/>
          <w:sz w:val="24"/>
          <w:szCs w:val="24"/>
          <w:lang w:val="mn-MN"/>
        </w:rPr>
        <w:lastRenderedPageBreak/>
        <w:drawing>
          <wp:inline distT="0" distB="0" distL="0" distR="0" wp14:anchorId="61FA7012" wp14:editId="227C05BB">
            <wp:extent cx="5505450" cy="2877055"/>
            <wp:effectExtent l="0" t="0" r="0" b="0"/>
            <wp:docPr id="19419882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88267" name="Picture 1941988267"/>
                    <pic:cNvPicPr/>
                  </pic:nvPicPr>
                  <pic:blipFill>
                    <a:blip r:embed="rId14">
                      <a:extLst>
                        <a:ext uri="{28A0092B-C50C-407E-A947-70E740481C1C}">
                          <a14:useLocalDpi xmlns:a14="http://schemas.microsoft.com/office/drawing/2010/main" val="0"/>
                        </a:ext>
                      </a:extLst>
                    </a:blip>
                    <a:stretch>
                      <a:fillRect/>
                    </a:stretch>
                  </pic:blipFill>
                  <pic:spPr>
                    <a:xfrm>
                      <a:off x="0" y="0"/>
                      <a:ext cx="5564839" cy="2908090"/>
                    </a:xfrm>
                    <a:prstGeom prst="rect">
                      <a:avLst/>
                    </a:prstGeom>
                  </pic:spPr>
                </pic:pic>
              </a:graphicData>
            </a:graphic>
          </wp:inline>
        </w:drawing>
      </w:r>
    </w:p>
    <w:p w14:paraId="576D06A0" w14:textId="40CB9F0A" w:rsidR="001679F9" w:rsidRPr="00B953DB" w:rsidRDefault="00914D99" w:rsidP="00826B2C">
      <w:pPr>
        <w:pStyle w:val="Picturecaption0"/>
        <w:spacing w:line="233" w:lineRule="auto"/>
        <w:jc w:val="center"/>
        <w:rPr>
          <w:sz w:val="24"/>
          <w:szCs w:val="24"/>
          <w:lang w:val="mn-MN"/>
        </w:rPr>
      </w:pPr>
      <w:r w:rsidRPr="003B6285">
        <w:rPr>
          <w:rStyle w:val="Picturecaption"/>
          <w:b/>
          <w:bCs/>
          <w:sz w:val="24"/>
          <w:szCs w:val="24"/>
          <w:lang w:val="mn-MN"/>
        </w:rPr>
        <w:t xml:space="preserve">Зураг </w:t>
      </w:r>
      <w:r w:rsidR="001679F9" w:rsidRPr="003B6285">
        <w:rPr>
          <w:rStyle w:val="Picturecaption"/>
          <w:b/>
          <w:bCs/>
          <w:sz w:val="24"/>
          <w:szCs w:val="24"/>
          <w:lang w:val="mn-MN"/>
        </w:rPr>
        <w:t xml:space="preserve"> 3 - </w:t>
      </w:r>
      <w:r w:rsidRPr="003B6285">
        <w:rPr>
          <w:rStyle w:val="Picturecaption"/>
          <w:b/>
          <w:bCs/>
          <w:sz w:val="24"/>
          <w:szCs w:val="24"/>
          <w:lang w:val="mn-MN"/>
        </w:rPr>
        <w:t xml:space="preserve">ЦЭХХ системийн </w:t>
      </w:r>
      <w:r w:rsidR="00042A66">
        <w:rPr>
          <w:rStyle w:val="Picturecaption"/>
          <w:b/>
          <w:bCs/>
          <w:sz w:val="24"/>
          <w:szCs w:val="24"/>
          <w:lang w:val="mn-MN"/>
        </w:rPr>
        <w:t>сонголтот</w:t>
      </w:r>
      <w:r w:rsidRPr="003B6285">
        <w:rPr>
          <w:rStyle w:val="Picturecaption"/>
          <w:b/>
          <w:bCs/>
          <w:sz w:val="24"/>
          <w:szCs w:val="24"/>
          <w:lang w:val="mn-MN"/>
        </w:rPr>
        <w:t xml:space="preserve"> хийц</w:t>
      </w:r>
    </w:p>
    <w:p w14:paraId="46ED3A41" w14:textId="27EE61C9" w:rsidR="001679F9" w:rsidRPr="003B6285" w:rsidRDefault="001679F9" w:rsidP="005860EB">
      <w:pPr>
        <w:rPr>
          <w:rFonts w:ascii="Arial" w:hAnsi="Arial" w:cs="Arial"/>
          <w:sz w:val="20"/>
          <w:szCs w:val="20"/>
          <w:lang w:val="mn-MN"/>
        </w:rPr>
      </w:pPr>
    </w:p>
    <w:tbl>
      <w:tblPr>
        <w:tblStyle w:val="TableGrid"/>
        <w:tblW w:w="0" w:type="auto"/>
        <w:tblLook w:val="04A0" w:firstRow="1" w:lastRow="0" w:firstColumn="1" w:lastColumn="0" w:noHBand="0" w:noVBand="1"/>
      </w:tblPr>
      <w:tblGrid>
        <w:gridCol w:w="4599"/>
        <w:gridCol w:w="4417"/>
      </w:tblGrid>
      <w:tr w:rsidR="00922311" w:rsidRPr="003B6285" w14:paraId="384DD5CB" w14:textId="77777777" w:rsidTr="00316E5B">
        <w:tc>
          <w:tcPr>
            <w:tcW w:w="6205" w:type="dxa"/>
          </w:tcPr>
          <w:p w14:paraId="3C97722B" w14:textId="6C6FB1FC" w:rsidR="00D62043" w:rsidRPr="003B6285" w:rsidRDefault="00D62043" w:rsidP="00D62043">
            <w:pPr>
              <w:jc w:val="both"/>
              <w:rPr>
                <w:rStyle w:val="Heading30"/>
                <w:bCs w:val="0"/>
                <w:sz w:val="24"/>
                <w:szCs w:val="24"/>
                <w:lang w:val="mn-MN"/>
              </w:rPr>
            </w:pPr>
            <w:r w:rsidRPr="003B6285">
              <w:rPr>
                <w:rStyle w:val="Heading30"/>
                <w:bCs w:val="0"/>
                <w:sz w:val="24"/>
                <w:szCs w:val="24"/>
                <w:lang w:val="mn-MN"/>
              </w:rPr>
              <w:t xml:space="preserve">5.2  Нэгжийн параметрийн жагсаалт </w:t>
            </w:r>
          </w:p>
          <w:p w14:paraId="1903A68E" w14:textId="77777777" w:rsidR="00D62043" w:rsidRPr="003B6285" w:rsidRDefault="00D62043" w:rsidP="00D62043">
            <w:pPr>
              <w:jc w:val="both"/>
              <w:rPr>
                <w:rStyle w:val="Heading30"/>
                <w:bCs w:val="0"/>
                <w:sz w:val="24"/>
                <w:szCs w:val="24"/>
                <w:lang w:val="mn-MN"/>
              </w:rPr>
            </w:pPr>
          </w:p>
          <w:p w14:paraId="11E6BE6C" w14:textId="76B8A142" w:rsidR="00186EC2" w:rsidRPr="003B6285" w:rsidRDefault="00D62043" w:rsidP="00186EC2">
            <w:pPr>
              <w:jc w:val="both"/>
              <w:rPr>
                <w:rStyle w:val="Heading30"/>
                <w:bCs w:val="0"/>
                <w:sz w:val="24"/>
                <w:szCs w:val="24"/>
                <w:lang w:val="mn-MN"/>
              </w:rPr>
            </w:pPr>
            <w:r w:rsidRPr="003B6285">
              <w:rPr>
                <w:rStyle w:val="Heading30"/>
                <w:bCs w:val="0"/>
                <w:sz w:val="24"/>
                <w:szCs w:val="24"/>
                <w:lang w:val="mn-MN"/>
              </w:rPr>
              <w:t xml:space="preserve">5.2.1 </w:t>
            </w:r>
            <w:r w:rsidR="00F1070C">
              <w:rPr>
                <w:rStyle w:val="Heading30"/>
                <w:bCs w:val="0"/>
                <w:sz w:val="24"/>
                <w:szCs w:val="24"/>
                <w:lang w:val="mn-MN"/>
              </w:rPr>
              <w:t>Э</w:t>
            </w:r>
            <w:r w:rsidR="00186EC2" w:rsidRPr="003B6285">
              <w:rPr>
                <w:rStyle w:val="Heading30"/>
                <w:bCs w:val="0"/>
                <w:sz w:val="24"/>
                <w:szCs w:val="24"/>
                <w:lang w:val="mn-MN"/>
              </w:rPr>
              <w:t>нергийн</w:t>
            </w:r>
            <w:r w:rsidR="00F1070C">
              <w:rPr>
                <w:rStyle w:val="Heading30"/>
                <w:bCs w:val="0"/>
                <w:sz w:val="24"/>
                <w:szCs w:val="24"/>
                <w:lang w:val="mn-MN"/>
              </w:rPr>
              <w:t xml:space="preserve"> нэрлэсэн</w:t>
            </w:r>
            <w:r w:rsidR="00186EC2" w:rsidRPr="003B6285">
              <w:rPr>
                <w:rStyle w:val="Heading30"/>
                <w:bCs w:val="0"/>
                <w:sz w:val="24"/>
                <w:szCs w:val="24"/>
                <w:lang w:val="mn-MN"/>
              </w:rPr>
              <w:t xml:space="preserve"> багтаамж </w:t>
            </w:r>
          </w:p>
          <w:p w14:paraId="73DFE364" w14:textId="56C9C8FA" w:rsidR="00186EC2" w:rsidRPr="0060693A" w:rsidRDefault="00186EC2" w:rsidP="00186EC2">
            <w:pPr>
              <w:jc w:val="both"/>
              <w:rPr>
                <w:rStyle w:val="BodyTextChar"/>
                <w:color w:val="000000" w:themeColor="text1"/>
                <w:sz w:val="24"/>
                <w:szCs w:val="24"/>
                <w:lang w:val="mn-MN"/>
              </w:rPr>
            </w:pPr>
            <w:r w:rsidRPr="003B6285">
              <w:rPr>
                <w:rStyle w:val="BodyTextChar"/>
                <w:rFonts w:eastAsiaTheme="minorEastAsia"/>
                <w:sz w:val="24"/>
                <w:szCs w:val="24"/>
                <w:lang w:val="mn-MN" w:eastAsia="zh-CN"/>
              </w:rPr>
              <w:t xml:space="preserve">5.1.2-т заасан </w:t>
            </w:r>
            <w:r w:rsidR="002721D2" w:rsidRPr="003B6285">
              <w:rPr>
                <w:rStyle w:val="BodyTextChar"/>
                <w:rFonts w:eastAsiaTheme="minorEastAsia"/>
                <w:sz w:val="24"/>
                <w:szCs w:val="24"/>
                <w:lang w:val="mn-MN" w:eastAsia="zh-CN"/>
              </w:rPr>
              <w:t>стандарт туршилтын нөхцөлийн дагуу</w:t>
            </w:r>
            <w:r w:rsidRPr="003B6285">
              <w:rPr>
                <w:rStyle w:val="BodyTextChar"/>
                <w:rFonts w:eastAsiaTheme="minorEastAsia"/>
                <w:sz w:val="24"/>
                <w:szCs w:val="24"/>
                <w:lang w:val="mn-MN" w:eastAsia="zh-CN"/>
              </w:rPr>
              <w:t xml:space="preserve"> </w:t>
            </w:r>
            <w:r w:rsidR="002721D2" w:rsidRPr="003B6285">
              <w:rPr>
                <w:rStyle w:val="BodyTextChar"/>
                <w:rFonts w:eastAsiaTheme="minorEastAsia"/>
                <w:sz w:val="24"/>
                <w:szCs w:val="24"/>
                <w:lang w:val="mn-MN" w:eastAsia="zh-CN"/>
              </w:rPr>
              <w:t>холболтын цэг дэх</w:t>
            </w:r>
            <w:r w:rsidRPr="003B6285">
              <w:rPr>
                <w:rStyle w:val="BodyTextChar"/>
                <w:rFonts w:eastAsiaTheme="minorEastAsia"/>
                <w:sz w:val="24"/>
                <w:szCs w:val="24"/>
                <w:lang w:val="mn-MN" w:eastAsia="zh-CN"/>
              </w:rPr>
              <w:t xml:space="preserve"> системээ</w:t>
            </w:r>
            <w:r w:rsidR="002721D2" w:rsidRPr="003B6285">
              <w:rPr>
                <w:rStyle w:val="BodyTextChar"/>
                <w:rFonts w:eastAsiaTheme="minorEastAsia"/>
                <w:sz w:val="24"/>
                <w:szCs w:val="24"/>
                <w:lang w:val="mn-MN" w:eastAsia="zh-CN"/>
              </w:rPr>
              <w:t xml:space="preserve">с гаргаж болох эрчим хүчийг </w:t>
            </w:r>
            <w:r w:rsidR="002721D2" w:rsidRPr="00067127">
              <w:rPr>
                <w:rStyle w:val="BodyTextChar"/>
                <w:rFonts w:eastAsiaTheme="minorEastAsia"/>
                <w:sz w:val="24"/>
                <w:szCs w:val="24"/>
                <w:highlight w:val="yellow"/>
                <w:lang w:val="mn-MN" w:eastAsia="zh-CN"/>
              </w:rPr>
              <w:t>энергийн</w:t>
            </w:r>
            <w:r w:rsidR="00F1070C">
              <w:rPr>
                <w:rStyle w:val="BodyTextChar"/>
                <w:rFonts w:eastAsiaTheme="minorEastAsia"/>
                <w:sz w:val="24"/>
                <w:szCs w:val="24"/>
                <w:highlight w:val="yellow"/>
                <w:lang w:val="mn-MN" w:eastAsia="zh-CN"/>
              </w:rPr>
              <w:t xml:space="preserve"> нэрлэсэн</w:t>
            </w:r>
            <w:r w:rsidR="002721D2" w:rsidRPr="00067127">
              <w:rPr>
                <w:rStyle w:val="BodyTextChar"/>
                <w:rFonts w:eastAsiaTheme="minorEastAsia"/>
                <w:sz w:val="24"/>
                <w:szCs w:val="24"/>
                <w:highlight w:val="yellow"/>
                <w:lang w:val="mn-MN" w:eastAsia="zh-CN"/>
              </w:rPr>
              <w:t xml:space="preserve"> багтаамж</w:t>
            </w:r>
            <w:r w:rsidR="002721D2" w:rsidRPr="003B6285">
              <w:rPr>
                <w:rStyle w:val="BodyTextChar"/>
                <w:rFonts w:eastAsiaTheme="minorEastAsia"/>
                <w:sz w:val="24"/>
                <w:szCs w:val="24"/>
                <w:lang w:val="mn-MN" w:eastAsia="zh-CN"/>
              </w:rPr>
              <w:t xml:space="preserve"> гэнэ. </w:t>
            </w:r>
            <w:r w:rsidR="00CC013B">
              <w:rPr>
                <w:rStyle w:val="BodyTextChar"/>
                <w:rFonts w:eastAsiaTheme="minorEastAsia"/>
                <w:sz w:val="24"/>
                <w:szCs w:val="24"/>
                <w:lang w:val="mn-MN" w:eastAsia="zh-CN"/>
              </w:rPr>
              <w:t>Дотоод хэрэгцээний</w:t>
            </w:r>
            <w:r w:rsidR="002721D2" w:rsidRPr="003B6285">
              <w:rPr>
                <w:rStyle w:val="BodyTextChar"/>
                <w:rFonts w:eastAsiaTheme="minorEastAsia"/>
                <w:sz w:val="24"/>
                <w:szCs w:val="24"/>
                <w:lang w:val="mn-MN" w:eastAsia="zh-CN"/>
              </w:rPr>
              <w:t xml:space="preserve"> дэд системд ашигласан эрчим хүч болон </w:t>
            </w:r>
            <w:r w:rsidR="002721D2" w:rsidRPr="003B6285">
              <w:rPr>
                <w:rStyle w:val="BodyTextChar"/>
                <w:sz w:val="24"/>
                <w:szCs w:val="24"/>
                <w:lang w:val="mn-MN"/>
              </w:rPr>
              <w:t xml:space="preserve">хувиргалтын алдагдал зэрэг </w:t>
            </w:r>
            <w:r w:rsidR="002721D2" w:rsidRPr="0060693A">
              <w:rPr>
                <w:rStyle w:val="BodyTextChar"/>
                <w:color w:val="000000" w:themeColor="text1"/>
                <w:sz w:val="24"/>
                <w:szCs w:val="24"/>
                <w:lang w:val="mn-MN"/>
              </w:rPr>
              <w:t xml:space="preserve">энергийн  алдагдлыг харгалзан   </w:t>
            </w:r>
            <w:r w:rsidR="002721D2" w:rsidRPr="0060693A">
              <w:rPr>
                <w:rStyle w:val="BodyTextChar"/>
                <w:rFonts w:eastAsiaTheme="minorEastAsia"/>
                <w:color w:val="000000" w:themeColor="text1"/>
                <w:sz w:val="24"/>
                <w:szCs w:val="24"/>
                <w:lang w:val="mn-MN" w:eastAsia="zh-CN"/>
              </w:rPr>
              <w:t xml:space="preserve">энергийн багтаамжийг тооцоолно. </w:t>
            </w:r>
          </w:p>
          <w:p w14:paraId="3526DB4A" w14:textId="2046AE61" w:rsidR="009A5A25" w:rsidRPr="0060693A" w:rsidRDefault="00726CCA" w:rsidP="00186EC2">
            <w:pPr>
              <w:jc w:val="both"/>
              <w:rPr>
                <w:rStyle w:val="BodyTextChar"/>
                <w:color w:val="000000" w:themeColor="text1"/>
                <w:sz w:val="24"/>
                <w:szCs w:val="24"/>
                <w:lang w:val="mn-MN"/>
              </w:rPr>
            </w:pPr>
            <w:r w:rsidRPr="0060693A">
              <w:rPr>
                <w:rStyle w:val="BodyTextChar"/>
                <w:color w:val="000000" w:themeColor="text1"/>
                <w:sz w:val="24"/>
                <w:szCs w:val="24"/>
                <w:lang w:val="mn-MN"/>
              </w:rPr>
              <w:t>Энергийн багтаамжийг</w:t>
            </w:r>
            <w:r w:rsidR="00BD4B9B" w:rsidRPr="0060693A">
              <w:rPr>
                <w:rStyle w:val="BodyTextChar"/>
                <w:color w:val="000000" w:themeColor="text1"/>
                <w:sz w:val="24"/>
                <w:szCs w:val="24"/>
                <w:lang w:val="mn-MN"/>
              </w:rPr>
              <w:t xml:space="preserve"> </w:t>
            </w:r>
            <w:r w:rsidR="009A5A25" w:rsidRPr="0060693A">
              <w:rPr>
                <w:rStyle w:val="BodyTextChar"/>
                <w:color w:val="000000" w:themeColor="text1"/>
                <w:sz w:val="24"/>
                <w:szCs w:val="24"/>
                <w:lang w:val="mn-MN"/>
              </w:rPr>
              <w:t xml:space="preserve">тооцооны </w:t>
            </w:r>
            <w:r w:rsidR="00BD4B9B" w:rsidRPr="0060693A">
              <w:rPr>
                <w:rStyle w:val="BodyTextChar"/>
                <w:color w:val="000000" w:themeColor="text1"/>
                <w:sz w:val="24"/>
                <w:szCs w:val="24"/>
                <w:lang w:val="mn-MN"/>
              </w:rPr>
              <w:t xml:space="preserve">гаралтын </w:t>
            </w:r>
            <w:r w:rsidR="009A5A25" w:rsidRPr="0060693A">
              <w:rPr>
                <w:rStyle w:val="BodyTextChar"/>
                <w:color w:val="000000" w:themeColor="text1"/>
                <w:sz w:val="24"/>
                <w:szCs w:val="24"/>
                <w:lang w:val="mn-MN"/>
              </w:rPr>
              <w:t>чадал</w:t>
            </w:r>
            <w:r w:rsidR="00BD4B9B" w:rsidRPr="0060693A">
              <w:rPr>
                <w:rStyle w:val="BodyTextChar"/>
                <w:color w:val="000000" w:themeColor="text1"/>
                <w:sz w:val="24"/>
                <w:szCs w:val="24"/>
                <w:lang w:val="mn-MN"/>
              </w:rPr>
              <w:t xml:space="preserve"> </w:t>
            </w:r>
            <w:r w:rsidR="009A5A25" w:rsidRPr="0060693A">
              <w:rPr>
                <w:rStyle w:val="BodyTextChar"/>
                <w:color w:val="000000" w:themeColor="text1"/>
                <w:sz w:val="24"/>
                <w:szCs w:val="24"/>
                <w:lang w:val="mn-MN"/>
              </w:rPr>
              <w:t xml:space="preserve">болон </w:t>
            </w:r>
            <w:r w:rsidR="00BD4B9B" w:rsidRPr="0060693A">
              <w:rPr>
                <w:rStyle w:val="BodyTextChar"/>
                <w:color w:val="000000" w:themeColor="text1"/>
                <w:sz w:val="24"/>
                <w:szCs w:val="24"/>
                <w:lang w:val="mn-MN"/>
              </w:rPr>
              <w:t xml:space="preserve">тухайн </w:t>
            </w:r>
            <w:r w:rsidR="00640738">
              <w:rPr>
                <w:rStyle w:val="BodyTextChar"/>
                <w:color w:val="000000" w:themeColor="text1"/>
                <w:sz w:val="24"/>
                <w:szCs w:val="24"/>
                <w:lang w:val="mn-MN"/>
              </w:rPr>
              <w:t>тооцооны</w:t>
            </w:r>
            <w:r w:rsidR="00BD4B9B" w:rsidRPr="0060693A">
              <w:rPr>
                <w:rStyle w:val="BodyTextChar"/>
                <w:color w:val="000000" w:themeColor="text1"/>
                <w:sz w:val="24"/>
                <w:szCs w:val="24"/>
                <w:lang w:val="mn-MN"/>
              </w:rPr>
              <w:t xml:space="preserve"> чадалд харгалзах </w:t>
            </w:r>
            <w:r w:rsidR="009A5A25" w:rsidRPr="0060693A">
              <w:rPr>
                <w:rStyle w:val="BodyTextChar"/>
                <w:color w:val="000000" w:themeColor="text1"/>
                <w:sz w:val="24"/>
                <w:szCs w:val="24"/>
                <w:lang w:val="mn-MN"/>
              </w:rPr>
              <w:t>гаралтын үргэлжлэх хугацаа</w:t>
            </w:r>
            <w:r w:rsidR="00EC734C" w:rsidRPr="0060693A">
              <w:rPr>
                <w:rStyle w:val="BodyTextChar"/>
                <w:color w:val="000000" w:themeColor="text1"/>
                <w:sz w:val="24"/>
                <w:szCs w:val="24"/>
                <w:lang w:val="mn-MN"/>
              </w:rPr>
              <w:t xml:space="preserve">ны үржвэр гэж тодорхойлно. </w:t>
            </w:r>
          </w:p>
          <w:p w14:paraId="51ABA30C" w14:textId="489DA6BD" w:rsidR="00A90A9D" w:rsidRPr="0060693A" w:rsidRDefault="00A90A9D" w:rsidP="00A90A9D">
            <w:pPr>
              <w:jc w:val="both"/>
              <w:rPr>
                <w:rStyle w:val="BodyTextChar"/>
                <w:color w:val="000000" w:themeColor="text1"/>
                <w:sz w:val="24"/>
                <w:szCs w:val="24"/>
                <w:lang w:val="mn-MN"/>
              </w:rPr>
            </w:pPr>
            <w:r w:rsidRPr="0060693A">
              <w:rPr>
                <w:rStyle w:val="BodyTextChar"/>
                <w:color w:val="000000" w:themeColor="text1"/>
                <w:sz w:val="24"/>
                <w:szCs w:val="24"/>
                <w:lang w:val="mn-MN"/>
              </w:rPr>
              <w:t>Энергийн багтаамжийн нэгжийг ЦЭХХ системд Вт/цагаар тодорхойл</w:t>
            </w:r>
            <w:r w:rsidR="00EC734C" w:rsidRPr="0060693A">
              <w:rPr>
                <w:rStyle w:val="BodyTextChar"/>
                <w:color w:val="000000" w:themeColor="text1"/>
                <w:sz w:val="24"/>
                <w:szCs w:val="24"/>
                <w:lang w:val="mn-MN"/>
              </w:rPr>
              <w:t xml:space="preserve">но. </w:t>
            </w:r>
            <w:r w:rsidRPr="0060693A">
              <w:rPr>
                <w:rStyle w:val="BodyTextChar"/>
                <w:color w:val="000000" w:themeColor="text1"/>
                <w:sz w:val="24"/>
                <w:szCs w:val="24"/>
                <w:lang w:val="mn-MN"/>
              </w:rPr>
              <w:t xml:space="preserve"> </w:t>
            </w:r>
          </w:p>
          <w:p w14:paraId="3E88BBDD" w14:textId="409AF494" w:rsidR="00A90A9D" w:rsidRPr="0060693A" w:rsidRDefault="00A90A9D" w:rsidP="00186EC2">
            <w:pPr>
              <w:jc w:val="both"/>
              <w:rPr>
                <w:rStyle w:val="BodyTextChar"/>
                <w:color w:val="000000" w:themeColor="text1"/>
                <w:sz w:val="24"/>
                <w:szCs w:val="24"/>
                <w:lang w:val="mn-MN"/>
              </w:rPr>
            </w:pPr>
          </w:p>
          <w:p w14:paraId="5652AA89" w14:textId="1B218FC2" w:rsidR="00D62043" w:rsidRPr="0060693A" w:rsidRDefault="00D62043" w:rsidP="00D62043">
            <w:pPr>
              <w:pStyle w:val="BodyText"/>
              <w:spacing w:after="380" w:line="233" w:lineRule="auto"/>
              <w:jc w:val="both"/>
              <w:rPr>
                <w:color w:val="000000" w:themeColor="text1"/>
                <w:sz w:val="24"/>
                <w:szCs w:val="24"/>
                <w:lang w:val="mn-MN"/>
              </w:rPr>
            </w:pPr>
            <w:r w:rsidRPr="0060693A">
              <w:rPr>
                <w:rStyle w:val="Heading30"/>
                <w:bCs w:val="0"/>
                <w:color w:val="000000" w:themeColor="text1"/>
                <w:sz w:val="24"/>
                <w:szCs w:val="24"/>
                <w:lang w:val="mn-MN"/>
              </w:rPr>
              <w:t xml:space="preserve">5.2.3 </w:t>
            </w:r>
            <w:r w:rsidR="00A90A9D" w:rsidRPr="0060693A">
              <w:rPr>
                <w:rStyle w:val="Heading30"/>
                <w:bCs w:val="0"/>
                <w:color w:val="000000" w:themeColor="text1"/>
                <w:sz w:val="24"/>
                <w:szCs w:val="24"/>
                <w:lang w:val="mn-MN"/>
              </w:rPr>
              <w:t xml:space="preserve">Оролт ба гаралтын тооцооны  чадал </w:t>
            </w:r>
          </w:p>
          <w:p w14:paraId="618223E5" w14:textId="09272AD3" w:rsidR="001C1A35" w:rsidRPr="0060693A" w:rsidRDefault="00D62043" w:rsidP="00922311">
            <w:pPr>
              <w:keepNext/>
              <w:keepLines/>
              <w:widowControl w:val="0"/>
              <w:tabs>
                <w:tab w:val="left" w:pos="1378"/>
              </w:tabs>
              <w:spacing w:after="260" w:line="233" w:lineRule="auto"/>
              <w:jc w:val="both"/>
              <w:outlineLvl w:val="2"/>
              <w:rPr>
                <w:rStyle w:val="BodyTextChar"/>
                <w:rFonts w:eastAsia="SimSun"/>
                <w:color w:val="000000" w:themeColor="text1"/>
                <w:sz w:val="24"/>
                <w:szCs w:val="24"/>
                <w:lang w:val="mn-MN"/>
              </w:rPr>
            </w:pPr>
            <w:r w:rsidRPr="0060693A">
              <w:rPr>
                <w:rStyle w:val="Heading30"/>
                <w:bCs w:val="0"/>
                <w:color w:val="000000" w:themeColor="text1"/>
                <w:sz w:val="24"/>
                <w:szCs w:val="24"/>
                <w:lang w:val="mn-MN"/>
              </w:rPr>
              <w:t xml:space="preserve">5.2.2.1 Ерөнхий зүйл </w:t>
            </w:r>
          </w:p>
          <w:p w14:paraId="53D916D3" w14:textId="505D1EA4" w:rsidR="00E87C36" w:rsidRPr="00E87C36" w:rsidRDefault="009A726E" w:rsidP="00E87C36">
            <w:pPr>
              <w:pStyle w:val="BodyText"/>
              <w:spacing w:line="233" w:lineRule="auto"/>
              <w:jc w:val="both"/>
              <w:rPr>
                <w:rStyle w:val="BodyTextChar"/>
                <w:iCs/>
                <w:sz w:val="24"/>
                <w:szCs w:val="24"/>
                <w:lang w:val="mn-MN"/>
              </w:rPr>
            </w:pPr>
            <w:r w:rsidRPr="0060693A">
              <w:rPr>
                <w:rStyle w:val="BodyTextChar"/>
                <w:color w:val="000000" w:themeColor="text1"/>
                <w:sz w:val="24"/>
                <w:szCs w:val="24"/>
                <w:lang w:val="mn-MN"/>
              </w:rPr>
              <w:t>Оролт, гаралтын чадал гэдэг</w:t>
            </w:r>
            <w:r>
              <w:rPr>
                <w:rStyle w:val="BodyTextChar"/>
                <w:sz w:val="24"/>
                <w:szCs w:val="24"/>
                <w:lang w:val="mn-MN"/>
              </w:rPr>
              <w:t xml:space="preserve"> нь </w:t>
            </w:r>
            <w:r w:rsidR="00922311" w:rsidRPr="00E87C36">
              <w:rPr>
                <w:rStyle w:val="BodyTextChar"/>
                <w:sz w:val="24"/>
                <w:szCs w:val="24"/>
                <w:lang w:val="mn-MN"/>
              </w:rPr>
              <w:t xml:space="preserve">5.1.3 –т тодорхойлсон </w:t>
            </w:r>
            <w:r>
              <w:rPr>
                <w:rStyle w:val="BodyTextChar"/>
                <w:sz w:val="24"/>
                <w:szCs w:val="24"/>
                <w:lang w:val="mn-MN"/>
              </w:rPr>
              <w:t xml:space="preserve">хүрээлэн буй орчны суурь </w:t>
            </w:r>
            <w:r w:rsidR="00922311" w:rsidRPr="00E87C36">
              <w:rPr>
                <w:rStyle w:val="BodyTextChar"/>
                <w:sz w:val="24"/>
                <w:szCs w:val="24"/>
                <w:lang w:val="mn-MN"/>
              </w:rPr>
              <w:t>нөхцөлийн  шалгуурын дагуу холболтын цэг дэх заасан хугацаанд ЦЭХХ системийн хангаж чадах эсхүл хуримтлуулж чадах чадлын утг</w:t>
            </w:r>
            <w:r>
              <w:rPr>
                <w:rStyle w:val="BodyTextChar"/>
                <w:sz w:val="24"/>
                <w:szCs w:val="24"/>
                <w:lang w:val="mn-MN"/>
              </w:rPr>
              <w:t>а юм</w:t>
            </w:r>
            <w:r w:rsidR="00922311" w:rsidRPr="00E87C36">
              <w:rPr>
                <w:rStyle w:val="BodyTextChar"/>
                <w:sz w:val="24"/>
                <w:szCs w:val="24"/>
                <w:lang w:val="mn-MN"/>
              </w:rPr>
              <w:t xml:space="preserve">. </w:t>
            </w:r>
            <w:r w:rsidR="00E87C36">
              <w:rPr>
                <w:rStyle w:val="BodyTextChar"/>
                <w:iCs/>
                <w:sz w:val="24"/>
                <w:szCs w:val="24"/>
                <w:lang w:val="mn-MN"/>
              </w:rPr>
              <w:lastRenderedPageBreak/>
              <w:t>Орол</w:t>
            </w:r>
            <w:r>
              <w:rPr>
                <w:rStyle w:val="BodyTextChar"/>
                <w:iCs/>
                <w:sz w:val="24"/>
                <w:szCs w:val="24"/>
                <w:lang w:val="mn-MN"/>
              </w:rPr>
              <w:t>т,</w:t>
            </w:r>
            <w:r w:rsidR="00E87C36">
              <w:rPr>
                <w:rStyle w:val="BodyTextChar"/>
                <w:iCs/>
                <w:sz w:val="24"/>
                <w:szCs w:val="24"/>
                <w:lang w:val="mn-MN"/>
              </w:rPr>
              <w:t xml:space="preserve"> гаралтын тооцооны чадлыг оролт ба гаралтын үргэлжлэх хугацаатай хамт тодорхойлно. </w:t>
            </w:r>
          </w:p>
          <w:p w14:paraId="43B169CD" w14:textId="664F602D" w:rsidR="00922311" w:rsidRPr="0060693A" w:rsidRDefault="00922311" w:rsidP="00E87C36">
            <w:pPr>
              <w:pStyle w:val="BodyText"/>
              <w:spacing w:line="233" w:lineRule="auto"/>
              <w:jc w:val="both"/>
              <w:rPr>
                <w:rStyle w:val="BodyTextChar"/>
                <w:rFonts w:eastAsiaTheme="minorEastAsia"/>
                <w:iCs/>
                <w:color w:val="000000" w:themeColor="text1"/>
                <w:sz w:val="24"/>
                <w:szCs w:val="24"/>
                <w:lang w:val="mn-MN" w:eastAsia="zh-CN"/>
              </w:rPr>
            </w:pPr>
            <w:r w:rsidRPr="00E87C36">
              <w:rPr>
                <w:rStyle w:val="BodyTextChar"/>
                <w:sz w:val="24"/>
                <w:szCs w:val="24"/>
                <w:lang w:val="mn-MN"/>
              </w:rPr>
              <w:t xml:space="preserve">Оролт ба гаралтын тооцооны чадлыг бодит чадал </w:t>
            </w:r>
            <w:r w:rsidRPr="00E87C36">
              <w:rPr>
                <w:rStyle w:val="BodyTextChar"/>
                <w:i/>
                <w:iCs/>
                <w:sz w:val="24"/>
                <w:szCs w:val="24"/>
                <w:lang w:val="mn-MN"/>
              </w:rPr>
              <w:t>(P),</w:t>
            </w:r>
            <w:r w:rsidRPr="00E87C36">
              <w:rPr>
                <w:rStyle w:val="BodyTextChar"/>
                <w:sz w:val="24"/>
                <w:szCs w:val="24"/>
                <w:lang w:val="mn-MN"/>
              </w:rPr>
              <w:t xml:space="preserve"> хуурмаг чадал </w:t>
            </w:r>
            <w:r w:rsidRPr="00E87C36">
              <w:rPr>
                <w:rStyle w:val="BodyTextChar"/>
                <w:i/>
                <w:iCs/>
                <w:sz w:val="24"/>
                <w:szCs w:val="24"/>
                <w:lang w:val="mn-MN"/>
              </w:rPr>
              <w:t xml:space="preserve">(Q) </w:t>
            </w:r>
            <w:r w:rsidRPr="00E87C36">
              <w:rPr>
                <w:rStyle w:val="BodyTextChar"/>
                <w:iCs/>
                <w:sz w:val="24"/>
                <w:szCs w:val="24"/>
                <w:lang w:val="mn-MN"/>
              </w:rPr>
              <w:t>бүрэн чадал</w:t>
            </w:r>
            <w:r w:rsidRPr="00E87C36">
              <w:rPr>
                <w:rStyle w:val="BodyTextChar"/>
                <w:i/>
                <w:iCs/>
                <w:sz w:val="24"/>
                <w:szCs w:val="24"/>
                <w:lang w:val="mn-MN"/>
              </w:rPr>
              <w:t xml:space="preserve"> (S) </w:t>
            </w:r>
            <w:r w:rsidRPr="00E87C36">
              <w:rPr>
                <w:rStyle w:val="BodyTextChar"/>
                <w:iCs/>
                <w:sz w:val="24"/>
                <w:szCs w:val="24"/>
                <w:lang w:val="mn-MN"/>
              </w:rPr>
              <w:t>гэж ангилах бөгөөд хэрэглээнээс хамааран эдгээр гурван параметрээс шаардагдах параметр</w:t>
            </w:r>
            <w:r w:rsidR="00E87C36">
              <w:rPr>
                <w:rStyle w:val="BodyTextChar"/>
                <w:iCs/>
                <w:sz w:val="24"/>
                <w:szCs w:val="24"/>
                <w:lang w:val="mn-MN"/>
              </w:rPr>
              <w:t xml:space="preserve">ийг тодорхойлдог. Бодит чадал, хуурмаг чадал болон бүрэн чадлын нэгжийг Вт, вар болон </w:t>
            </w:r>
            <w:r w:rsidR="00EF20EB" w:rsidRPr="0060693A">
              <w:rPr>
                <w:rStyle w:val="BodyTextChar"/>
                <w:iCs/>
                <w:color w:val="000000" w:themeColor="text1"/>
                <w:sz w:val="24"/>
                <w:szCs w:val="24"/>
                <w:lang w:val="mn-MN"/>
              </w:rPr>
              <w:t>В</w:t>
            </w:r>
            <w:r w:rsidR="00E87C36" w:rsidRPr="0060693A">
              <w:rPr>
                <w:rStyle w:val="BodyTextChar"/>
                <w:iCs/>
                <w:color w:val="000000" w:themeColor="text1"/>
                <w:sz w:val="24"/>
                <w:szCs w:val="24"/>
                <w:lang w:val="mn-MN"/>
              </w:rPr>
              <w:t>A</w:t>
            </w:r>
            <w:r w:rsidR="00E87C36" w:rsidRPr="0060693A">
              <w:rPr>
                <w:rStyle w:val="BodyTextChar"/>
                <w:rFonts w:eastAsiaTheme="minorEastAsia"/>
                <w:iCs/>
                <w:color w:val="000000" w:themeColor="text1"/>
                <w:sz w:val="24"/>
                <w:szCs w:val="24"/>
                <w:lang w:val="mn-MN" w:eastAsia="zh-CN"/>
              </w:rPr>
              <w:t xml:space="preserve"> гэж тус тусад нь тодорхойлдог. </w:t>
            </w:r>
          </w:p>
          <w:p w14:paraId="5B6CBC3A" w14:textId="3A3A954D" w:rsidR="00B953DB" w:rsidRPr="0060693A" w:rsidRDefault="00D62043" w:rsidP="00B953DB">
            <w:pPr>
              <w:keepNext/>
              <w:keepLines/>
              <w:widowControl w:val="0"/>
              <w:tabs>
                <w:tab w:val="left" w:pos="1435"/>
              </w:tabs>
              <w:spacing w:after="260" w:line="233" w:lineRule="auto"/>
              <w:jc w:val="both"/>
              <w:outlineLvl w:val="2"/>
              <w:rPr>
                <w:rStyle w:val="BodyTextChar"/>
                <w:rFonts w:eastAsia="SimSun"/>
                <w:color w:val="000000" w:themeColor="text1"/>
                <w:sz w:val="24"/>
                <w:szCs w:val="24"/>
                <w:lang w:val="mn-MN"/>
              </w:rPr>
            </w:pPr>
            <w:r w:rsidRPr="0060693A">
              <w:rPr>
                <w:rStyle w:val="Heading30"/>
                <w:bCs w:val="0"/>
                <w:color w:val="000000" w:themeColor="text1"/>
                <w:sz w:val="24"/>
                <w:szCs w:val="24"/>
                <w:lang w:val="mn-MN"/>
              </w:rPr>
              <w:t xml:space="preserve">5.2.2.2 Бодит чадал </w:t>
            </w:r>
          </w:p>
          <w:p w14:paraId="5BE8A07D" w14:textId="12FBDE02" w:rsidR="00AA4720" w:rsidRPr="0060693A" w:rsidRDefault="00B953DB" w:rsidP="00D62043">
            <w:pPr>
              <w:pStyle w:val="BodyText"/>
              <w:spacing w:after="380" w:line="230" w:lineRule="auto"/>
              <w:jc w:val="both"/>
              <w:rPr>
                <w:rStyle w:val="BodyTextChar"/>
                <w:color w:val="000000" w:themeColor="text1"/>
                <w:sz w:val="24"/>
                <w:szCs w:val="24"/>
                <w:lang w:val="mn-MN"/>
              </w:rPr>
            </w:pPr>
            <w:r w:rsidRPr="0060693A">
              <w:rPr>
                <w:rStyle w:val="BodyTextChar"/>
                <w:color w:val="000000" w:themeColor="text1"/>
                <w:sz w:val="24"/>
                <w:szCs w:val="24"/>
                <w:lang w:val="mn-MN"/>
              </w:rPr>
              <w:t xml:space="preserve">ЦЭХХ-ын системийн </w:t>
            </w:r>
            <w:r w:rsidR="00AA4720" w:rsidRPr="0060693A">
              <w:rPr>
                <w:rStyle w:val="BodyTextChar"/>
                <w:color w:val="000000" w:themeColor="text1"/>
                <w:sz w:val="24"/>
                <w:szCs w:val="24"/>
                <w:lang w:val="mn-MN"/>
              </w:rPr>
              <w:t>оролтын</w:t>
            </w:r>
            <w:r w:rsidR="00640738">
              <w:rPr>
                <w:rStyle w:val="BodyTextChar"/>
                <w:color w:val="000000" w:themeColor="text1"/>
                <w:sz w:val="24"/>
                <w:szCs w:val="24"/>
                <w:lang w:val="mn-MN"/>
              </w:rPr>
              <w:t xml:space="preserve"> тооцооны</w:t>
            </w:r>
            <w:r w:rsidR="00AA4720" w:rsidRPr="0060693A">
              <w:rPr>
                <w:rStyle w:val="BodyTextChar"/>
                <w:color w:val="000000" w:themeColor="text1"/>
                <w:sz w:val="24"/>
                <w:szCs w:val="24"/>
                <w:lang w:val="mn-MN"/>
              </w:rPr>
              <w:t xml:space="preserve"> </w:t>
            </w:r>
            <w:r w:rsidRPr="0060693A">
              <w:rPr>
                <w:rStyle w:val="BodyTextChar"/>
                <w:color w:val="000000" w:themeColor="text1"/>
                <w:sz w:val="24"/>
                <w:szCs w:val="24"/>
                <w:lang w:val="mn-MN"/>
              </w:rPr>
              <w:t>бодит</w:t>
            </w:r>
            <w:r w:rsidR="00AA4720" w:rsidRPr="0060693A">
              <w:rPr>
                <w:rStyle w:val="BodyTextChar"/>
                <w:color w:val="000000" w:themeColor="text1"/>
                <w:sz w:val="24"/>
                <w:szCs w:val="24"/>
                <w:lang w:val="mn-MN"/>
              </w:rPr>
              <w:t xml:space="preserve"> чадал нь </w:t>
            </w:r>
            <w:r w:rsidR="00EF20EB" w:rsidRPr="0060693A">
              <w:rPr>
                <w:rStyle w:val="BodyTextChar"/>
                <w:color w:val="000000" w:themeColor="text1"/>
                <w:sz w:val="24"/>
                <w:szCs w:val="24"/>
                <w:lang w:val="mn-MN"/>
              </w:rPr>
              <w:t xml:space="preserve">холболтын цэг дээр тогтсон хугацаанд </w:t>
            </w:r>
            <w:r w:rsidR="00AA4720" w:rsidRPr="0060693A">
              <w:rPr>
                <w:rStyle w:val="BodyTextChar"/>
                <w:color w:val="000000" w:themeColor="text1"/>
                <w:sz w:val="24"/>
                <w:szCs w:val="24"/>
                <w:lang w:val="mn-MN"/>
              </w:rPr>
              <w:t xml:space="preserve">цэнэгийн доод хязгаараас тогтмол </w:t>
            </w:r>
            <w:r w:rsidR="00EF20EB" w:rsidRPr="0060693A">
              <w:rPr>
                <w:rStyle w:val="BodyTextChar"/>
                <w:color w:val="000000" w:themeColor="text1"/>
                <w:sz w:val="24"/>
                <w:szCs w:val="24"/>
                <w:lang w:val="mn-MN"/>
              </w:rPr>
              <w:t xml:space="preserve">байдлаар </w:t>
            </w:r>
            <w:r w:rsidR="00AA4720" w:rsidRPr="0060693A">
              <w:rPr>
                <w:rStyle w:val="BodyTextChar"/>
                <w:color w:val="000000" w:themeColor="text1"/>
                <w:sz w:val="24"/>
                <w:szCs w:val="24"/>
                <w:lang w:val="mn-MN"/>
              </w:rPr>
              <w:t xml:space="preserve">оруулах боломжтой чадлын хамгийн их утга. </w:t>
            </w:r>
            <w:r w:rsidR="00EF20EB" w:rsidRPr="0060693A">
              <w:rPr>
                <w:rStyle w:val="BodyTextChar"/>
                <w:color w:val="000000" w:themeColor="text1"/>
                <w:sz w:val="24"/>
                <w:szCs w:val="24"/>
                <w:lang w:val="mn-MN"/>
              </w:rPr>
              <w:t xml:space="preserve">IEC 62933-1 болон IEC TR 61850-90-7 стандартад заасны дагуу </w:t>
            </w:r>
            <w:r w:rsidR="00C1632E" w:rsidRPr="0060693A">
              <w:rPr>
                <w:rStyle w:val="BodyTextChar"/>
                <w:color w:val="000000" w:themeColor="text1"/>
                <w:sz w:val="24"/>
                <w:szCs w:val="24"/>
                <w:lang w:val="mn-MN"/>
              </w:rPr>
              <w:t xml:space="preserve">Оролтын бодит чадлыг </w:t>
            </w:r>
            <w:r w:rsidR="00EF20EB" w:rsidRPr="0060693A">
              <w:rPr>
                <w:rStyle w:val="BodyTextChar"/>
                <w:color w:val="000000" w:themeColor="text1"/>
                <w:sz w:val="24"/>
                <w:szCs w:val="24"/>
                <w:lang w:val="mn-MN"/>
              </w:rPr>
              <w:t xml:space="preserve">зураг 4-т </w:t>
            </w:r>
            <w:r w:rsidR="00F31C75" w:rsidRPr="0060693A">
              <w:rPr>
                <w:rStyle w:val="BodyTextChar"/>
                <w:color w:val="000000" w:themeColor="text1"/>
                <w:sz w:val="24"/>
                <w:szCs w:val="24"/>
                <w:lang w:val="mn-MN"/>
              </w:rPr>
              <w:t>хасах</w:t>
            </w:r>
            <w:r w:rsidR="00C1632E" w:rsidRPr="0060693A">
              <w:rPr>
                <w:rStyle w:val="BodyTextChar"/>
                <w:color w:val="000000" w:themeColor="text1"/>
                <w:sz w:val="24"/>
                <w:szCs w:val="24"/>
                <w:lang w:val="mn-MN"/>
              </w:rPr>
              <w:t xml:space="preserve"> тэмдэглэгээгээр илэрхийлнэ. </w:t>
            </w:r>
          </w:p>
          <w:p w14:paraId="66FF583D" w14:textId="2B7B3D3D" w:rsidR="00B048BB" w:rsidRPr="0060693A" w:rsidRDefault="00B048BB" w:rsidP="00D62043">
            <w:pPr>
              <w:pStyle w:val="BodyText"/>
              <w:spacing w:after="380" w:line="230" w:lineRule="auto"/>
              <w:jc w:val="both"/>
              <w:rPr>
                <w:rStyle w:val="BodyTextChar"/>
                <w:color w:val="000000" w:themeColor="text1"/>
                <w:sz w:val="24"/>
                <w:szCs w:val="24"/>
                <w:lang w:val="mn-MN"/>
              </w:rPr>
            </w:pPr>
            <w:r>
              <w:rPr>
                <w:rStyle w:val="BodyTextChar"/>
                <w:sz w:val="24"/>
                <w:szCs w:val="24"/>
                <w:lang w:val="mn-MN"/>
              </w:rPr>
              <w:t xml:space="preserve">ЦЭХХ системийн гаралтын </w:t>
            </w:r>
            <w:r w:rsidR="00640738">
              <w:rPr>
                <w:rStyle w:val="BodyTextChar"/>
                <w:sz w:val="24"/>
                <w:szCs w:val="24"/>
                <w:lang w:val="mn-MN"/>
              </w:rPr>
              <w:t xml:space="preserve">тооцооны </w:t>
            </w:r>
            <w:r w:rsidR="00DC66E2">
              <w:rPr>
                <w:rStyle w:val="BodyTextChar"/>
                <w:sz w:val="24"/>
                <w:szCs w:val="24"/>
                <w:lang w:val="mn-MN"/>
              </w:rPr>
              <w:t xml:space="preserve">бодит </w:t>
            </w:r>
            <w:r w:rsidRPr="0060693A">
              <w:rPr>
                <w:rStyle w:val="BodyTextChar"/>
                <w:color w:val="000000" w:themeColor="text1"/>
                <w:sz w:val="24"/>
                <w:szCs w:val="24"/>
                <w:lang w:val="mn-MN"/>
              </w:rPr>
              <w:t xml:space="preserve">чадал нь </w:t>
            </w:r>
            <w:r w:rsidR="00F31C75" w:rsidRPr="0060693A">
              <w:rPr>
                <w:rStyle w:val="BodyTextChar"/>
                <w:color w:val="000000" w:themeColor="text1"/>
                <w:sz w:val="24"/>
                <w:szCs w:val="24"/>
                <w:lang w:val="mn-MN"/>
              </w:rPr>
              <w:t xml:space="preserve">ашиглах боломжтой эрчим хүчний бүрэн түвшнээс </w:t>
            </w:r>
            <w:r w:rsidRPr="0060693A">
              <w:rPr>
                <w:rStyle w:val="BodyTextChar"/>
                <w:color w:val="000000" w:themeColor="text1"/>
                <w:sz w:val="24"/>
                <w:szCs w:val="24"/>
                <w:lang w:val="mn-MN"/>
              </w:rPr>
              <w:t>холболтын цэг дээр  тогт</w:t>
            </w:r>
            <w:r w:rsidR="00F31C75" w:rsidRPr="0060693A">
              <w:rPr>
                <w:rStyle w:val="BodyTextChar"/>
                <w:color w:val="000000" w:themeColor="text1"/>
                <w:sz w:val="24"/>
                <w:szCs w:val="24"/>
                <w:lang w:val="mn-MN"/>
              </w:rPr>
              <w:t>оосо</w:t>
            </w:r>
            <w:r w:rsidRPr="0060693A">
              <w:rPr>
                <w:rStyle w:val="BodyTextChar"/>
                <w:color w:val="000000" w:themeColor="text1"/>
                <w:sz w:val="24"/>
                <w:szCs w:val="24"/>
                <w:lang w:val="mn-MN"/>
              </w:rPr>
              <w:t>н хугацаан</w:t>
            </w:r>
            <w:r w:rsidR="00F31C75" w:rsidRPr="0060693A">
              <w:rPr>
                <w:rStyle w:val="BodyTextChar"/>
                <w:color w:val="000000" w:themeColor="text1"/>
                <w:sz w:val="24"/>
                <w:szCs w:val="24"/>
                <w:lang w:val="mn-MN"/>
              </w:rPr>
              <w:t xml:space="preserve">ы туршид гаргах </w:t>
            </w:r>
            <w:r w:rsidRPr="0060693A">
              <w:rPr>
                <w:rStyle w:val="BodyTextChar"/>
                <w:color w:val="000000" w:themeColor="text1"/>
                <w:sz w:val="24"/>
                <w:szCs w:val="24"/>
                <w:lang w:val="mn-MN"/>
              </w:rPr>
              <w:t>боломжтой чадлын хамгийн их утга</w:t>
            </w:r>
            <w:r w:rsidR="00F31C75" w:rsidRPr="0060693A">
              <w:rPr>
                <w:rStyle w:val="BodyTextChar"/>
                <w:color w:val="000000" w:themeColor="text1"/>
                <w:sz w:val="24"/>
                <w:szCs w:val="24"/>
                <w:lang w:val="mn-MN"/>
              </w:rPr>
              <w:t>. IEC 62933-1 болон IEC TR 61850-90-7 стандартад заасны дагуу гаралтын бодит чадлыг зураг 4-т нэмэх тэмдэглэгээ</w:t>
            </w:r>
            <w:r w:rsidR="009C0DFF" w:rsidRPr="0060693A">
              <w:rPr>
                <w:rStyle w:val="BodyTextChar"/>
                <w:color w:val="000000" w:themeColor="text1"/>
                <w:sz w:val="24"/>
                <w:szCs w:val="24"/>
                <w:lang w:val="mn-MN"/>
              </w:rPr>
              <w:t>гээр илэрхийлнэ.</w:t>
            </w:r>
          </w:p>
          <w:p w14:paraId="6CDAEC5C" w14:textId="4E7454B0" w:rsidR="00771305" w:rsidRPr="00FE47DA" w:rsidRDefault="00771305" w:rsidP="00D62043">
            <w:pPr>
              <w:pStyle w:val="BodyText"/>
              <w:spacing w:after="380" w:line="230" w:lineRule="auto"/>
              <w:jc w:val="both"/>
              <w:rPr>
                <w:rStyle w:val="BodyTextChar"/>
                <w:color w:val="000000" w:themeColor="text1"/>
                <w:sz w:val="24"/>
                <w:szCs w:val="24"/>
                <w:lang w:val="mn-MN"/>
              </w:rPr>
            </w:pPr>
            <w:r w:rsidRPr="0060693A">
              <w:rPr>
                <w:rStyle w:val="BodyTextChar"/>
                <w:color w:val="000000" w:themeColor="text1"/>
                <w:sz w:val="24"/>
                <w:szCs w:val="24"/>
                <w:lang w:val="mn-MN"/>
              </w:rPr>
              <w:t xml:space="preserve">ЦЭХХ системийг Хүснэгт </w:t>
            </w:r>
            <w:r w:rsidRPr="003112CB">
              <w:rPr>
                <w:rStyle w:val="BodyTextChar"/>
                <w:color w:val="000000" w:themeColor="text1"/>
                <w:sz w:val="24"/>
                <w:szCs w:val="24"/>
                <w:lang w:val="mn-MN"/>
              </w:rPr>
              <w:t xml:space="preserve">1-т </w:t>
            </w:r>
            <w:r w:rsidR="00B048BB" w:rsidRPr="003112CB">
              <w:rPr>
                <w:rStyle w:val="BodyTextChar"/>
                <w:color w:val="000000" w:themeColor="text1"/>
                <w:sz w:val="24"/>
                <w:szCs w:val="24"/>
                <w:lang w:val="mn-MN"/>
              </w:rPr>
              <w:t>заасан</w:t>
            </w:r>
            <w:r w:rsidRPr="003112CB">
              <w:rPr>
                <w:rStyle w:val="BodyTextChar"/>
                <w:color w:val="000000" w:themeColor="text1"/>
                <w:sz w:val="24"/>
                <w:szCs w:val="24"/>
                <w:lang w:val="mn-MN"/>
              </w:rPr>
              <w:t xml:space="preserve"> олон янзын хэрэглээнд ашиглаж болно. Олон янзын хэрэглээнд оролт, гаралтын төрөл бүрийн </w:t>
            </w:r>
            <w:r w:rsidR="00B048BB" w:rsidRPr="003112CB">
              <w:rPr>
                <w:rStyle w:val="BodyTextChar"/>
                <w:color w:val="000000" w:themeColor="text1"/>
                <w:sz w:val="24"/>
                <w:szCs w:val="24"/>
                <w:lang w:val="mn-MN"/>
              </w:rPr>
              <w:t>тодорхойломжийг</w:t>
            </w:r>
            <w:r w:rsidRPr="003112CB">
              <w:rPr>
                <w:rStyle w:val="BodyTextChar"/>
                <w:color w:val="000000" w:themeColor="text1"/>
                <w:sz w:val="24"/>
                <w:szCs w:val="24"/>
                <w:lang w:val="mn-MN"/>
              </w:rPr>
              <w:t xml:space="preserve"> шаарддаг. Т</w:t>
            </w:r>
            <w:r w:rsidR="009C0DFF" w:rsidRPr="003112CB">
              <w:rPr>
                <w:rStyle w:val="BodyTextChar"/>
                <w:color w:val="000000" w:themeColor="text1"/>
                <w:sz w:val="24"/>
                <w:szCs w:val="24"/>
                <w:lang w:val="mn-MN"/>
              </w:rPr>
              <w:t>иймээс</w:t>
            </w:r>
            <w:r w:rsidRPr="003112CB">
              <w:rPr>
                <w:rStyle w:val="BodyTextChar"/>
                <w:color w:val="000000" w:themeColor="text1"/>
                <w:sz w:val="24"/>
                <w:szCs w:val="24"/>
                <w:lang w:val="mn-MN"/>
              </w:rPr>
              <w:t xml:space="preserve"> </w:t>
            </w:r>
            <w:r w:rsidR="009C0DFF" w:rsidRPr="003112CB">
              <w:rPr>
                <w:rStyle w:val="BodyTextChar"/>
                <w:color w:val="000000" w:themeColor="text1"/>
                <w:sz w:val="24"/>
                <w:szCs w:val="24"/>
                <w:lang w:val="mn-MN"/>
              </w:rPr>
              <w:t>ЦЭХХ-ны систем тогтмол чадлыг шингээж эсвэл нийлүүл</w:t>
            </w:r>
            <w:r w:rsidR="00D11909" w:rsidRPr="003112CB">
              <w:rPr>
                <w:rStyle w:val="BodyTextChar"/>
                <w:color w:val="000000" w:themeColor="text1"/>
                <w:sz w:val="24"/>
                <w:szCs w:val="24"/>
                <w:lang w:val="mn-MN"/>
              </w:rPr>
              <w:t>эх боломжтой</w:t>
            </w:r>
            <w:r w:rsidR="009C0DFF" w:rsidRPr="003112CB">
              <w:rPr>
                <w:rStyle w:val="BodyTextChar"/>
                <w:color w:val="000000" w:themeColor="text1"/>
                <w:sz w:val="24"/>
                <w:szCs w:val="24"/>
                <w:lang w:val="mn-MN"/>
              </w:rPr>
              <w:t xml:space="preserve"> </w:t>
            </w:r>
            <w:r w:rsidR="00D11909" w:rsidRPr="003112CB">
              <w:rPr>
                <w:rStyle w:val="BodyTextChar"/>
                <w:color w:val="000000" w:themeColor="text1"/>
                <w:sz w:val="24"/>
                <w:szCs w:val="24"/>
                <w:lang w:val="mn-MN"/>
              </w:rPr>
              <w:t xml:space="preserve">оролт, гаралтын тооцооны чадал болон </w:t>
            </w:r>
            <w:r w:rsidR="009C0DFF" w:rsidRPr="003112CB">
              <w:rPr>
                <w:rStyle w:val="BodyTextChar"/>
                <w:color w:val="000000" w:themeColor="text1"/>
                <w:sz w:val="24"/>
                <w:szCs w:val="24"/>
                <w:lang w:val="mn-MN"/>
              </w:rPr>
              <w:t xml:space="preserve">оролт, гаралтын хугацааг </w:t>
            </w:r>
            <w:r w:rsidR="00D11909" w:rsidRPr="003112CB">
              <w:rPr>
                <w:rStyle w:val="BodyTextChar"/>
                <w:color w:val="000000" w:themeColor="text1"/>
                <w:sz w:val="24"/>
                <w:szCs w:val="24"/>
                <w:lang w:val="mn-MN"/>
              </w:rPr>
              <w:t xml:space="preserve">тухайн </w:t>
            </w:r>
            <w:r w:rsidR="009C0DFF" w:rsidRPr="00FE47DA">
              <w:rPr>
                <w:rStyle w:val="BodyTextChar"/>
                <w:color w:val="000000" w:themeColor="text1"/>
                <w:sz w:val="24"/>
                <w:szCs w:val="24"/>
                <w:lang w:val="mn-MN"/>
              </w:rPr>
              <w:t>хэрэглээн</w:t>
            </w:r>
            <w:r w:rsidR="00D11909" w:rsidRPr="00FE47DA">
              <w:rPr>
                <w:rStyle w:val="BodyTextChar"/>
                <w:color w:val="000000" w:themeColor="text1"/>
                <w:sz w:val="24"/>
                <w:szCs w:val="24"/>
                <w:lang w:val="mn-MN"/>
              </w:rPr>
              <w:t xml:space="preserve">д үндэслэн тодорхойлно. </w:t>
            </w:r>
          </w:p>
          <w:p w14:paraId="32D9FC4C" w14:textId="625161ED" w:rsidR="007E3CB5" w:rsidRPr="00FE47DA" w:rsidRDefault="005A311E" w:rsidP="00D62043">
            <w:pPr>
              <w:pStyle w:val="BodyText"/>
              <w:spacing w:after="380" w:line="233" w:lineRule="auto"/>
              <w:jc w:val="both"/>
              <w:rPr>
                <w:rStyle w:val="BodyTextChar"/>
                <w:color w:val="000000" w:themeColor="text1"/>
                <w:sz w:val="24"/>
                <w:szCs w:val="24"/>
                <w:lang w:val="mn-MN"/>
              </w:rPr>
            </w:pPr>
            <w:r w:rsidRPr="00FE47DA">
              <w:rPr>
                <w:rStyle w:val="BodyTextChar"/>
                <w:color w:val="000000" w:themeColor="text1"/>
                <w:sz w:val="24"/>
                <w:szCs w:val="24"/>
                <w:lang w:val="mn-MN"/>
              </w:rPr>
              <w:t>Тодорхой хэрэглээнд зориулсан оролт, гаралттай холбоотой үзүүлэлтийн параметрийг шаардлагын дагуу</w:t>
            </w:r>
            <w:r w:rsidR="00A44977" w:rsidRPr="00FE47DA">
              <w:rPr>
                <w:rStyle w:val="BodyTextChar"/>
                <w:color w:val="000000" w:themeColor="text1"/>
                <w:sz w:val="24"/>
                <w:szCs w:val="24"/>
                <w:lang w:val="mn-MN"/>
              </w:rPr>
              <w:t xml:space="preserve"> нэмж </w:t>
            </w:r>
            <w:r w:rsidR="00A44977" w:rsidRPr="00FE47DA">
              <w:rPr>
                <w:rStyle w:val="BodyTextChar"/>
                <w:color w:val="000000" w:themeColor="text1"/>
                <w:sz w:val="24"/>
                <w:szCs w:val="24"/>
                <w:lang w:val="mn-MN"/>
              </w:rPr>
              <w:lastRenderedPageBreak/>
              <w:t xml:space="preserve">болно. </w:t>
            </w:r>
            <w:r w:rsidRPr="00FE47DA">
              <w:rPr>
                <w:rStyle w:val="BodyTextChar"/>
                <w:color w:val="000000" w:themeColor="text1"/>
                <w:sz w:val="24"/>
                <w:szCs w:val="24"/>
                <w:lang w:val="mn-MN"/>
              </w:rPr>
              <w:t xml:space="preserve"> </w:t>
            </w:r>
            <w:r w:rsidR="00A44977" w:rsidRPr="00FE47DA">
              <w:rPr>
                <w:rStyle w:val="BodyTextChar"/>
                <w:color w:val="000000" w:themeColor="text1"/>
                <w:sz w:val="24"/>
                <w:szCs w:val="24"/>
                <w:lang w:val="mn-MN"/>
              </w:rPr>
              <w:t xml:space="preserve">Богино хугацааны оролт, гаралтын чадал </w:t>
            </w:r>
            <w:r w:rsidR="00BE325C" w:rsidRPr="00FE47DA">
              <w:rPr>
                <w:rStyle w:val="BodyTextChar"/>
                <w:color w:val="000000" w:themeColor="text1"/>
                <w:sz w:val="24"/>
                <w:szCs w:val="24"/>
                <w:lang w:val="mn-MN"/>
              </w:rPr>
              <w:t xml:space="preserve">нь </w:t>
            </w:r>
            <w:r w:rsidR="00417495" w:rsidRPr="00FE47DA">
              <w:rPr>
                <w:rStyle w:val="BodyTextChar"/>
                <w:color w:val="000000" w:themeColor="text1"/>
                <w:sz w:val="24"/>
                <w:szCs w:val="24"/>
                <w:lang w:val="mn-MN"/>
              </w:rPr>
              <w:t xml:space="preserve">үүний нэг жишээ. Богино хугацааны оролтын чадал нь </w:t>
            </w:r>
            <w:r w:rsidR="00BE325C" w:rsidRPr="00FE47DA">
              <w:rPr>
                <w:rStyle w:val="BodyTextChar"/>
                <w:color w:val="000000" w:themeColor="text1"/>
                <w:sz w:val="24"/>
                <w:szCs w:val="24"/>
                <w:lang w:val="mn-MN"/>
              </w:rPr>
              <w:t>ЦЭХХ-ны систем холболтын цэгт тогтоосон хугацааны турш</w:t>
            </w:r>
            <w:r w:rsidR="00757204" w:rsidRPr="00FE47DA">
              <w:rPr>
                <w:rStyle w:val="BodyTextChar"/>
                <w:color w:val="000000" w:themeColor="text1"/>
                <w:sz w:val="24"/>
                <w:szCs w:val="24"/>
                <w:lang w:val="mn-MN"/>
              </w:rPr>
              <w:t>ид</w:t>
            </w:r>
            <w:r w:rsidR="009777F5" w:rsidRPr="00FE47DA">
              <w:rPr>
                <w:rStyle w:val="BodyTextChar"/>
                <w:color w:val="000000" w:themeColor="text1"/>
                <w:sz w:val="24"/>
                <w:szCs w:val="24"/>
                <w:lang w:val="mn-MN"/>
              </w:rPr>
              <w:t xml:space="preserve"> </w:t>
            </w:r>
            <w:r w:rsidR="005E622E" w:rsidRPr="00FE47DA">
              <w:rPr>
                <w:rStyle w:val="BodyTextChar"/>
                <w:color w:val="000000" w:themeColor="text1"/>
                <w:sz w:val="24"/>
                <w:szCs w:val="24"/>
                <w:lang w:val="mn-MN"/>
              </w:rPr>
              <w:t>(</w:t>
            </w:r>
            <w:r w:rsidR="009777F5" w:rsidRPr="00FE47DA">
              <w:rPr>
                <w:rStyle w:val="BodyTextChar"/>
                <w:color w:val="000000" w:themeColor="text1"/>
                <w:sz w:val="24"/>
                <w:szCs w:val="24"/>
                <w:lang w:val="mn-MN"/>
              </w:rPr>
              <w:t>ихэвчлэн</w:t>
            </w:r>
            <w:r w:rsidR="00E40E66" w:rsidRPr="00FE47DA">
              <w:rPr>
                <w:rStyle w:val="BodyTextChar"/>
                <w:color w:val="000000" w:themeColor="text1"/>
                <w:sz w:val="24"/>
                <w:szCs w:val="24"/>
                <w:lang w:val="mn-MN"/>
              </w:rPr>
              <w:t xml:space="preserve"> 5 минутаас богино</w:t>
            </w:r>
            <w:r w:rsidR="005E622E" w:rsidRPr="00FE47DA">
              <w:rPr>
                <w:rStyle w:val="BodyTextChar"/>
                <w:color w:val="000000" w:themeColor="text1"/>
                <w:sz w:val="24"/>
                <w:szCs w:val="24"/>
                <w:lang w:val="mn-MN"/>
              </w:rPr>
              <w:t xml:space="preserve"> хугацаа)</w:t>
            </w:r>
            <w:r w:rsidR="00E40E66" w:rsidRPr="00FE47DA">
              <w:rPr>
                <w:rStyle w:val="BodyTextChar"/>
                <w:color w:val="000000" w:themeColor="text1"/>
                <w:sz w:val="24"/>
                <w:szCs w:val="24"/>
                <w:lang w:val="mn-MN"/>
              </w:rPr>
              <w:t>,</w:t>
            </w:r>
            <w:r w:rsidR="00757204" w:rsidRPr="00FE47DA">
              <w:rPr>
                <w:rStyle w:val="BodyTextChar"/>
                <w:color w:val="000000" w:themeColor="text1"/>
                <w:sz w:val="24"/>
                <w:szCs w:val="24"/>
                <w:lang w:val="mn-MN"/>
              </w:rPr>
              <w:t xml:space="preserve"> шингээх боломжтой хамгийн их чадал</w:t>
            </w:r>
            <w:r w:rsidR="00E40E66" w:rsidRPr="00FE47DA">
              <w:rPr>
                <w:rStyle w:val="BodyTextChar"/>
                <w:color w:val="000000" w:themeColor="text1"/>
                <w:sz w:val="24"/>
                <w:szCs w:val="24"/>
                <w:lang w:val="mn-MN"/>
              </w:rPr>
              <w:t xml:space="preserve">. </w:t>
            </w:r>
            <w:r w:rsidR="00BA51DE" w:rsidRPr="00FE47DA">
              <w:rPr>
                <w:rStyle w:val="BodyTextChar"/>
                <w:color w:val="000000" w:themeColor="text1"/>
                <w:sz w:val="24"/>
                <w:szCs w:val="24"/>
                <w:lang w:val="mn-MN"/>
              </w:rPr>
              <w:t>Богино хугацааны гаралтын чадал нь ЦЭХХ-ны систем холболтын цэгт тогтоосон хугацааны туршид (ихэвчлэн 5 минутаас богино</w:t>
            </w:r>
            <w:r w:rsidR="005E622E" w:rsidRPr="00FE47DA">
              <w:rPr>
                <w:rStyle w:val="BodyTextChar"/>
                <w:color w:val="000000" w:themeColor="text1"/>
                <w:sz w:val="24"/>
                <w:szCs w:val="24"/>
                <w:lang w:val="mn-MN"/>
              </w:rPr>
              <w:t xml:space="preserve"> хугацаа</w:t>
            </w:r>
            <w:r w:rsidR="00BA51DE" w:rsidRPr="00FE47DA">
              <w:rPr>
                <w:rStyle w:val="BodyTextChar"/>
                <w:color w:val="000000" w:themeColor="text1"/>
                <w:sz w:val="24"/>
                <w:szCs w:val="24"/>
                <w:lang w:val="mn-MN"/>
              </w:rPr>
              <w:t>) нийлүүлэх боломжтой хамгийн их чадал.</w:t>
            </w:r>
            <w:r w:rsidR="00BF56F6" w:rsidRPr="00FE47DA">
              <w:rPr>
                <w:rStyle w:val="BodyTextChar"/>
                <w:color w:val="000000" w:themeColor="text1"/>
                <w:sz w:val="24"/>
                <w:szCs w:val="24"/>
                <w:lang w:val="mn-MN"/>
              </w:rPr>
              <w:t xml:space="preserve"> </w:t>
            </w:r>
            <w:r w:rsidR="00FE47DA" w:rsidRPr="00FE47DA">
              <w:rPr>
                <w:rStyle w:val="BodyTextChar"/>
                <w:color w:val="000000" w:themeColor="text1"/>
                <w:sz w:val="24"/>
                <w:szCs w:val="24"/>
                <w:lang w:val="mn-MN"/>
              </w:rPr>
              <w:t xml:space="preserve"> Эдгээр тусгай параметрүүдийн хувьд б</w:t>
            </w:r>
            <w:r w:rsidR="00BF56F6" w:rsidRPr="00FE47DA">
              <w:rPr>
                <w:rStyle w:val="BodyTextChar"/>
                <w:color w:val="000000" w:themeColor="text1"/>
                <w:sz w:val="24"/>
                <w:szCs w:val="24"/>
                <w:lang w:val="mn-MN"/>
              </w:rPr>
              <w:t>огино хугацааны оролт, гаралтын чад</w:t>
            </w:r>
            <w:r w:rsidR="00312A2F" w:rsidRPr="00FE47DA">
              <w:rPr>
                <w:rStyle w:val="BodyTextChar"/>
                <w:color w:val="000000" w:themeColor="text1"/>
                <w:sz w:val="24"/>
                <w:szCs w:val="24"/>
                <w:lang w:val="mn-MN"/>
              </w:rPr>
              <w:t xml:space="preserve">лын </w:t>
            </w:r>
            <w:r w:rsidR="00FE47DA" w:rsidRPr="00FE47DA">
              <w:rPr>
                <w:rStyle w:val="BodyTextChar"/>
                <w:color w:val="000000" w:themeColor="text1"/>
                <w:sz w:val="24"/>
                <w:szCs w:val="24"/>
                <w:lang w:val="mn-MN"/>
              </w:rPr>
              <w:t xml:space="preserve">үргэлжлэх </w:t>
            </w:r>
            <w:r w:rsidR="00312A2F" w:rsidRPr="00FE47DA">
              <w:rPr>
                <w:rStyle w:val="BodyTextChar"/>
                <w:color w:val="000000" w:themeColor="text1"/>
                <w:sz w:val="24"/>
                <w:szCs w:val="24"/>
                <w:lang w:val="mn-MN"/>
              </w:rPr>
              <w:t>ху</w:t>
            </w:r>
            <w:r w:rsidR="00FE47DA" w:rsidRPr="00FE47DA">
              <w:rPr>
                <w:rStyle w:val="BodyTextChar"/>
                <w:color w:val="000000" w:themeColor="text1"/>
                <w:sz w:val="24"/>
                <w:szCs w:val="24"/>
                <w:lang w:val="mn-MN"/>
              </w:rPr>
              <w:t>г</w:t>
            </w:r>
            <w:r w:rsidR="00312A2F" w:rsidRPr="00FE47DA">
              <w:rPr>
                <w:rStyle w:val="BodyTextChar"/>
                <w:color w:val="000000" w:themeColor="text1"/>
                <w:sz w:val="24"/>
                <w:szCs w:val="24"/>
                <w:lang w:val="mn-MN"/>
              </w:rPr>
              <w:t>ацаа</w:t>
            </w:r>
            <w:r w:rsidR="00BF56F6" w:rsidRPr="00FE47DA">
              <w:rPr>
                <w:rStyle w:val="BodyTextChar"/>
                <w:color w:val="000000" w:themeColor="text1"/>
                <w:sz w:val="24"/>
                <w:szCs w:val="24"/>
                <w:lang w:val="mn-MN"/>
              </w:rPr>
              <w:t xml:space="preserve"> </w:t>
            </w:r>
            <w:r w:rsidR="007E3CB5" w:rsidRPr="00FE47DA">
              <w:rPr>
                <w:rStyle w:val="BodyTextChar"/>
                <w:color w:val="000000" w:themeColor="text1"/>
                <w:sz w:val="24"/>
                <w:szCs w:val="24"/>
                <w:lang w:val="mn-MN"/>
              </w:rPr>
              <w:t xml:space="preserve">гэх зэрэг тодорхой нөхцөлийг </w:t>
            </w:r>
            <w:r w:rsidR="00312A2F" w:rsidRPr="00FE47DA">
              <w:rPr>
                <w:rStyle w:val="BodyTextChar"/>
                <w:color w:val="000000" w:themeColor="text1"/>
                <w:sz w:val="24"/>
                <w:szCs w:val="24"/>
                <w:lang w:val="mn-MN"/>
              </w:rPr>
              <w:t>с</w:t>
            </w:r>
            <w:r w:rsidR="007E3CB5" w:rsidRPr="00FE47DA">
              <w:rPr>
                <w:rStyle w:val="BodyTextChar"/>
                <w:color w:val="000000" w:themeColor="text1"/>
                <w:sz w:val="24"/>
                <w:szCs w:val="24"/>
                <w:lang w:val="mn-MN"/>
              </w:rPr>
              <w:t xml:space="preserve">истемийн нийлүүлэгч, хэрэглэгч </w:t>
            </w:r>
            <w:r w:rsidR="00312A2F" w:rsidRPr="00FE47DA">
              <w:rPr>
                <w:rStyle w:val="BodyTextChar"/>
                <w:color w:val="000000" w:themeColor="text1"/>
                <w:sz w:val="24"/>
                <w:szCs w:val="24"/>
                <w:lang w:val="mn-MN"/>
              </w:rPr>
              <w:t xml:space="preserve">хоорондоо тохиролцсоны дагуу тодорхойлно. </w:t>
            </w:r>
          </w:p>
          <w:p w14:paraId="120F1C0D" w14:textId="0C90863A" w:rsidR="00D62043" w:rsidRPr="004B6A12" w:rsidRDefault="00D62043" w:rsidP="00D62043">
            <w:pPr>
              <w:keepNext/>
              <w:keepLines/>
              <w:widowControl w:val="0"/>
              <w:tabs>
                <w:tab w:val="left" w:pos="1435"/>
              </w:tabs>
              <w:spacing w:after="260" w:line="233" w:lineRule="auto"/>
              <w:jc w:val="both"/>
              <w:outlineLvl w:val="2"/>
              <w:rPr>
                <w:rFonts w:ascii="Arial" w:hAnsi="Arial" w:cs="Arial"/>
                <w:color w:val="000000" w:themeColor="text1"/>
                <w:sz w:val="24"/>
                <w:szCs w:val="24"/>
                <w:lang w:val="mn-MN"/>
              </w:rPr>
            </w:pPr>
            <w:r w:rsidRPr="004B6A12">
              <w:rPr>
                <w:rStyle w:val="Heading30"/>
                <w:bCs w:val="0"/>
                <w:color w:val="000000" w:themeColor="text1"/>
                <w:sz w:val="24"/>
                <w:szCs w:val="24"/>
                <w:lang w:val="mn-MN"/>
              </w:rPr>
              <w:t xml:space="preserve">5.2.2.3 Хуурмаг чадал </w:t>
            </w:r>
          </w:p>
          <w:p w14:paraId="2778C800" w14:textId="17FB183B" w:rsidR="001C1A35" w:rsidRPr="004B6A12" w:rsidRDefault="001C1A35" w:rsidP="00D62043">
            <w:pPr>
              <w:pStyle w:val="BodyText"/>
              <w:spacing w:after="380"/>
              <w:jc w:val="both"/>
              <w:rPr>
                <w:rStyle w:val="BodyTextChar"/>
                <w:color w:val="000000" w:themeColor="text1"/>
                <w:sz w:val="24"/>
                <w:szCs w:val="24"/>
                <w:lang w:val="mn-MN"/>
              </w:rPr>
            </w:pPr>
            <w:r w:rsidRPr="004B6A12">
              <w:rPr>
                <w:rStyle w:val="BodyTextChar"/>
                <w:color w:val="000000" w:themeColor="text1"/>
                <w:sz w:val="24"/>
                <w:szCs w:val="24"/>
                <w:lang w:val="mn-MN"/>
              </w:rPr>
              <w:t xml:space="preserve">ЦЭХХ системийн </w:t>
            </w:r>
            <w:r w:rsidR="00640738">
              <w:rPr>
                <w:rStyle w:val="BodyTextChar"/>
                <w:color w:val="000000" w:themeColor="text1"/>
                <w:sz w:val="24"/>
                <w:szCs w:val="24"/>
                <w:lang w:val="mn-MN"/>
              </w:rPr>
              <w:t xml:space="preserve">тооцооны </w:t>
            </w:r>
            <w:r w:rsidRPr="004B6A12">
              <w:rPr>
                <w:rStyle w:val="BodyTextChar"/>
                <w:color w:val="000000" w:themeColor="text1"/>
                <w:sz w:val="24"/>
                <w:szCs w:val="24"/>
                <w:lang w:val="mn-MN"/>
              </w:rPr>
              <w:t xml:space="preserve">хуурмаг чадал нь </w:t>
            </w:r>
            <w:r w:rsidR="00FE47DA" w:rsidRPr="004B6A12">
              <w:rPr>
                <w:rStyle w:val="BodyTextChar"/>
                <w:color w:val="000000" w:themeColor="text1"/>
                <w:sz w:val="24"/>
                <w:szCs w:val="24"/>
                <w:lang w:val="mn-MN"/>
              </w:rPr>
              <w:t>холболтын цэг</w:t>
            </w:r>
            <w:r w:rsidRPr="004B6A12">
              <w:rPr>
                <w:rStyle w:val="BodyTextChar"/>
                <w:color w:val="000000" w:themeColor="text1"/>
                <w:sz w:val="24"/>
                <w:szCs w:val="24"/>
                <w:lang w:val="mn-MN"/>
              </w:rPr>
              <w:t xml:space="preserve">т тасралтгүй </w:t>
            </w:r>
            <w:r w:rsidR="00CC6385" w:rsidRPr="004B6A12">
              <w:rPr>
                <w:rStyle w:val="BodyTextChar"/>
                <w:color w:val="000000" w:themeColor="text1"/>
                <w:sz w:val="24"/>
                <w:szCs w:val="24"/>
                <w:lang w:val="mn-MN"/>
              </w:rPr>
              <w:t>шингээх</w:t>
            </w:r>
            <w:r w:rsidRPr="004B6A12">
              <w:rPr>
                <w:rStyle w:val="BodyTextChar"/>
                <w:color w:val="000000" w:themeColor="text1"/>
                <w:sz w:val="24"/>
                <w:szCs w:val="24"/>
                <w:lang w:val="mn-MN"/>
              </w:rPr>
              <w:t xml:space="preserve"> эсхүл</w:t>
            </w:r>
            <w:r w:rsidR="00CC6385" w:rsidRPr="004B6A12">
              <w:rPr>
                <w:rStyle w:val="BodyTextChar"/>
                <w:color w:val="000000" w:themeColor="text1"/>
                <w:sz w:val="24"/>
                <w:szCs w:val="24"/>
                <w:lang w:val="mn-MN"/>
              </w:rPr>
              <w:t xml:space="preserve"> нийлүүлэх</w:t>
            </w:r>
            <w:r w:rsidRPr="004B6A12">
              <w:rPr>
                <w:rStyle w:val="BodyTextChar"/>
                <w:color w:val="000000" w:themeColor="text1"/>
                <w:sz w:val="24"/>
                <w:szCs w:val="24"/>
                <w:lang w:val="mn-MN"/>
              </w:rPr>
              <w:t xml:space="preserve"> боломжтой тогтмол хуурмаг чадлын хамгийн өндөр утга болно.</w:t>
            </w:r>
          </w:p>
          <w:p w14:paraId="551DE580" w14:textId="0671946C" w:rsidR="00D62043" w:rsidRPr="004B6A12" w:rsidRDefault="001C1A35" w:rsidP="00D62043">
            <w:pPr>
              <w:pStyle w:val="BodyText"/>
              <w:spacing w:after="380"/>
              <w:jc w:val="both"/>
              <w:rPr>
                <w:color w:val="000000" w:themeColor="text1"/>
                <w:sz w:val="24"/>
                <w:szCs w:val="24"/>
                <w:lang w:val="mn-MN"/>
              </w:rPr>
            </w:pPr>
            <w:r w:rsidRPr="004B6A12">
              <w:rPr>
                <w:rStyle w:val="BodyTextChar"/>
                <w:color w:val="000000" w:themeColor="text1"/>
                <w:sz w:val="24"/>
                <w:szCs w:val="24"/>
                <w:lang w:val="mn-MN"/>
              </w:rPr>
              <w:t>IEC 62933-1 болон IEC TR 61850-90-7 стандартын дагуу хуурмаг чадлын тогтсон нийтлэг тэмдэглэгээг Зураг 4-т үзүүлэв.</w:t>
            </w:r>
          </w:p>
          <w:p w14:paraId="76FA4866" w14:textId="47BC1E6B" w:rsidR="00D62043" w:rsidRPr="004B6A12" w:rsidRDefault="00D62043" w:rsidP="00D62043">
            <w:pPr>
              <w:keepNext/>
              <w:keepLines/>
              <w:widowControl w:val="0"/>
              <w:tabs>
                <w:tab w:val="left" w:pos="1435"/>
              </w:tabs>
              <w:spacing w:after="260" w:line="233" w:lineRule="auto"/>
              <w:jc w:val="both"/>
              <w:outlineLvl w:val="2"/>
              <w:rPr>
                <w:rFonts w:ascii="Arial" w:hAnsi="Arial" w:cs="Arial"/>
                <w:color w:val="000000" w:themeColor="text1"/>
                <w:sz w:val="24"/>
                <w:szCs w:val="24"/>
                <w:lang w:val="mn-MN"/>
              </w:rPr>
            </w:pPr>
            <w:r w:rsidRPr="004B6A12">
              <w:rPr>
                <w:rStyle w:val="Heading30"/>
                <w:bCs w:val="0"/>
                <w:color w:val="000000" w:themeColor="text1"/>
                <w:sz w:val="24"/>
                <w:szCs w:val="24"/>
                <w:lang w:val="mn-MN"/>
              </w:rPr>
              <w:t xml:space="preserve">5.2.2.4 </w:t>
            </w:r>
            <w:r w:rsidR="00922311" w:rsidRPr="004B6A12">
              <w:rPr>
                <w:rStyle w:val="Heading30"/>
                <w:bCs w:val="0"/>
                <w:color w:val="000000" w:themeColor="text1"/>
                <w:sz w:val="24"/>
                <w:szCs w:val="24"/>
                <w:lang w:val="mn-MN"/>
              </w:rPr>
              <w:t>Бүрэн чадал</w:t>
            </w:r>
          </w:p>
          <w:p w14:paraId="7AB85648" w14:textId="3FFC6BD5" w:rsidR="00D62043" w:rsidRPr="004B6A12" w:rsidRDefault="001C1A35" w:rsidP="00D62043">
            <w:pPr>
              <w:pStyle w:val="BodyText"/>
              <w:spacing w:after="380" w:line="233" w:lineRule="auto"/>
              <w:jc w:val="both"/>
              <w:rPr>
                <w:color w:val="000000" w:themeColor="text1"/>
                <w:sz w:val="24"/>
                <w:szCs w:val="24"/>
                <w:lang w:val="mn-MN"/>
              </w:rPr>
            </w:pPr>
            <w:r w:rsidRPr="004B6A12">
              <w:rPr>
                <w:rStyle w:val="BodyTextChar"/>
                <w:color w:val="000000" w:themeColor="text1"/>
                <w:sz w:val="24"/>
                <w:szCs w:val="24"/>
                <w:lang w:val="mn-MN"/>
              </w:rPr>
              <w:t xml:space="preserve">Бүрэн чадал нь зураг 4-т үзүүлсэнчлэн </w:t>
            </w:r>
            <w:r w:rsidR="00CC6385" w:rsidRPr="004B6A12">
              <w:rPr>
                <w:rStyle w:val="BodyTextChar"/>
                <w:color w:val="000000" w:themeColor="text1"/>
                <w:sz w:val="24"/>
                <w:szCs w:val="24"/>
                <w:lang w:val="mn-MN"/>
              </w:rPr>
              <w:t>холболтын цэг дээрх</w:t>
            </w:r>
            <w:r w:rsidRPr="004B6A12">
              <w:rPr>
                <w:rStyle w:val="BodyTextChar"/>
                <w:color w:val="000000" w:themeColor="text1"/>
                <w:sz w:val="24"/>
                <w:szCs w:val="24"/>
                <w:lang w:val="mn-MN"/>
              </w:rPr>
              <w:t xml:space="preserve"> хуурмаг болон бүрэн чадлы</w:t>
            </w:r>
            <w:r w:rsidR="00CC6385" w:rsidRPr="004B6A12">
              <w:rPr>
                <w:rStyle w:val="BodyTextChar"/>
                <w:color w:val="000000" w:themeColor="text1"/>
                <w:sz w:val="24"/>
                <w:szCs w:val="24"/>
                <w:lang w:val="mn-MN"/>
              </w:rPr>
              <w:t>н хосолсон</w:t>
            </w:r>
            <w:r w:rsidRPr="004B6A12">
              <w:rPr>
                <w:rStyle w:val="BodyTextChar"/>
                <w:color w:val="000000" w:themeColor="text1"/>
                <w:sz w:val="24"/>
                <w:szCs w:val="24"/>
                <w:lang w:val="mn-MN"/>
              </w:rPr>
              <w:t xml:space="preserve"> үнэмлэхүй утга.</w:t>
            </w:r>
            <w:r w:rsidR="00D62043" w:rsidRPr="004B6A12">
              <w:rPr>
                <w:color w:val="000000" w:themeColor="text1"/>
                <w:sz w:val="24"/>
                <w:szCs w:val="24"/>
                <w:lang w:val="mn-MN"/>
              </w:rPr>
              <w:br w:type="page"/>
            </w:r>
          </w:p>
          <w:p w14:paraId="06328FD8" w14:textId="77777777" w:rsidR="00ED7D33" w:rsidRPr="003B6285" w:rsidRDefault="00ED7D33" w:rsidP="00EF5D72">
            <w:pPr>
              <w:jc w:val="both"/>
              <w:rPr>
                <w:rFonts w:ascii="Arial" w:hAnsi="Arial" w:cs="Arial"/>
                <w:sz w:val="20"/>
                <w:szCs w:val="20"/>
                <w:lang w:val="mn-MN"/>
              </w:rPr>
            </w:pPr>
          </w:p>
        </w:tc>
        <w:tc>
          <w:tcPr>
            <w:tcW w:w="6210" w:type="dxa"/>
          </w:tcPr>
          <w:p w14:paraId="1CC3BAB3" w14:textId="5B433456" w:rsidR="003D4231" w:rsidRPr="003B6285" w:rsidRDefault="003D4231" w:rsidP="003D4231">
            <w:pPr>
              <w:jc w:val="both"/>
              <w:rPr>
                <w:rStyle w:val="Heading30"/>
                <w:bCs w:val="0"/>
                <w:sz w:val="24"/>
                <w:szCs w:val="24"/>
                <w:lang w:val="mn-MN"/>
              </w:rPr>
            </w:pPr>
            <w:r w:rsidRPr="003B6285">
              <w:rPr>
                <w:rStyle w:val="Heading30"/>
                <w:bCs w:val="0"/>
                <w:sz w:val="24"/>
                <w:szCs w:val="24"/>
                <w:lang w:val="mn-MN"/>
              </w:rPr>
              <w:lastRenderedPageBreak/>
              <w:t>5.2 List of unit parameters</w:t>
            </w:r>
          </w:p>
          <w:p w14:paraId="3C3BB4B7" w14:textId="77777777" w:rsidR="003D4231" w:rsidRPr="003B6285" w:rsidRDefault="003D4231" w:rsidP="003D4231">
            <w:pPr>
              <w:jc w:val="both"/>
              <w:rPr>
                <w:rStyle w:val="Heading30"/>
                <w:bCs w:val="0"/>
                <w:sz w:val="24"/>
                <w:szCs w:val="24"/>
                <w:lang w:val="mn-MN"/>
              </w:rPr>
            </w:pPr>
          </w:p>
          <w:p w14:paraId="1D011E16" w14:textId="65C08B53" w:rsidR="003D4231" w:rsidRPr="003B6285" w:rsidRDefault="003D4231" w:rsidP="003D4231">
            <w:pPr>
              <w:jc w:val="both"/>
              <w:rPr>
                <w:rStyle w:val="Heading30"/>
                <w:bCs w:val="0"/>
                <w:sz w:val="24"/>
                <w:szCs w:val="24"/>
                <w:lang w:val="mn-MN"/>
              </w:rPr>
            </w:pPr>
            <w:r w:rsidRPr="003B6285">
              <w:rPr>
                <w:rStyle w:val="Heading30"/>
                <w:bCs w:val="0"/>
                <w:sz w:val="24"/>
                <w:szCs w:val="24"/>
                <w:lang w:val="mn-MN"/>
              </w:rPr>
              <w:t>5.2.1 Nominal energy capacity</w:t>
            </w:r>
          </w:p>
          <w:p w14:paraId="26ADEC96" w14:textId="77777777" w:rsidR="003D4231" w:rsidRPr="003B6285" w:rsidRDefault="003D4231" w:rsidP="003D4231">
            <w:pPr>
              <w:jc w:val="both"/>
              <w:rPr>
                <w:rFonts w:ascii="Arial" w:eastAsia="Arial" w:hAnsi="Arial" w:cs="Arial"/>
                <w:b/>
                <w:sz w:val="24"/>
                <w:szCs w:val="24"/>
                <w:lang w:val="mn-MN"/>
              </w:rPr>
            </w:pPr>
          </w:p>
          <w:p w14:paraId="1D9AA52E" w14:textId="77777777" w:rsidR="00EF5D72" w:rsidRPr="003B6285" w:rsidRDefault="003D4231" w:rsidP="00EF5D72">
            <w:pPr>
              <w:pStyle w:val="BodyText"/>
              <w:spacing w:after="380" w:line="233" w:lineRule="auto"/>
              <w:jc w:val="both"/>
              <w:rPr>
                <w:rStyle w:val="BodyTextChar"/>
                <w:sz w:val="24"/>
                <w:szCs w:val="24"/>
                <w:lang w:val="mn-MN"/>
              </w:rPr>
            </w:pPr>
            <w:r w:rsidRPr="003B6285">
              <w:rPr>
                <w:rStyle w:val="BodyTextChar"/>
                <w:sz w:val="24"/>
                <w:szCs w:val="24"/>
                <w:lang w:val="mn-MN"/>
              </w:rPr>
              <w:t>The nominal energy capacity is the energy that can be output by the system at POC under the standard testing conditions specified in 5.1.2. The energy capacity shall be evaluated considering energy losses including conversion loss and energy used for the auxiliary subsystem. The energy capacity shall be defined as the product of the rated output power and the output duration time at this rated power. The unit of energy capacity shall be defined as Wh for an EES system.</w:t>
            </w:r>
          </w:p>
          <w:p w14:paraId="49D30505" w14:textId="118E5D36" w:rsidR="00EF5D72" w:rsidRPr="003B6285" w:rsidRDefault="00EF5D72" w:rsidP="00EF5D72">
            <w:pPr>
              <w:pStyle w:val="BodyText"/>
              <w:spacing w:after="380" w:line="233" w:lineRule="auto"/>
              <w:jc w:val="both"/>
              <w:rPr>
                <w:sz w:val="24"/>
                <w:szCs w:val="24"/>
                <w:lang w:val="mn-MN"/>
              </w:rPr>
            </w:pPr>
            <w:r w:rsidRPr="003B6285">
              <w:rPr>
                <w:rStyle w:val="Heading30"/>
                <w:bCs w:val="0"/>
                <w:sz w:val="24"/>
                <w:szCs w:val="24"/>
                <w:lang w:val="mn-MN"/>
              </w:rPr>
              <w:t xml:space="preserve">5.2.3 </w:t>
            </w:r>
            <w:bookmarkStart w:id="12" w:name="bookmark47"/>
            <w:r w:rsidRPr="003B6285">
              <w:rPr>
                <w:rStyle w:val="Heading30"/>
                <w:bCs w:val="0"/>
                <w:sz w:val="24"/>
                <w:szCs w:val="24"/>
                <w:lang w:val="mn-MN"/>
              </w:rPr>
              <w:t>Input and output power rating</w:t>
            </w:r>
            <w:bookmarkEnd w:id="12"/>
          </w:p>
          <w:p w14:paraId="335CAE6C" w14:textId="13C5D1F9" w:rsidR="00EF5D72" w:rsidRPr="003B6285" w:rsidRDefault="00EF5D72" w:rsidP="00EF5D72">
            <w:pPr>
              <w:keepNext/>
              <w:keepLines/>
              <w:widowControl w:val="0"/>
              <w:tabs>
                <w:tab w:val="left" w:pos="1378"/>
              </w:tabs>
              <w:spacing w:after="260" w:line="233" w:lineRule="auto"/>
              <w:jc w:val="both"/>
              <w:outlineLvl w:val="2"/>
              <w:rPr>
                <w:rFonts w:ascii="Arial" w:hAnsi="Arial" w:cs="Arial"/>
                <w:sz w:val="24"/>
                <w:szCs w:val="24"/>
                <w:lang w:val="mn-MN"/>
              </w:rPr>
            </w:pPr>
            <w:r w:rsidRPr="003B6285">
              <w:rPr>
                <w:rStyle w:val="Heading30"/>
                <w:bCs w:val="0"/>
                <w:sz w:val="24"/>
                <w:szCs w:val="24"/>
                <w:lang w:val="mn-MN"/>
              </w:rPr>
              <w:t>5.2.2.1 General</w:t>
            </w:r>
          </w:p>
          <w:p w14:paraId="059C45E5" w14:textId="77777777" w:rsidR="00EF5D72" w:rsidRPr="003B6285" w:rsidRDefault="00EF5D72" w:rsidP="00EF5D72">
            <w:pPr>
              <w:pStyle w:val="BodyText"/>
              <w:spacing w:line="233" w:lineRule="auto"/>
              <w:jc w:val="both"/>
              <w:rPr>
                <w:sz w:val="24"/>
                <w:szCs w:val="24"/>
                <w:lang w:val="mn-MN"/>
              </w:rPr>
            </w:pPr>
            <w:r w:rsidRPr="003B6285">
              <w:rPr>
                <w:rStyle w:val="BodyTextChar"/>
                <w:sz w:val="24"/>
                <w:szCs w:val="24"/>
                <w:lang w:val="mn-MN"/>
              </w:rPr>
              <w:t>The input and output power is the value of power that an EES system can absorb or provide for a specified time at the POC under the reference environmental conditions specified in 5.1.3. The rated input and output power shall be specified together with input or output duration.</w:t>
            </w:r>
          </w:p>
          <w:p w14:paraId="573221CE" w14:textId="77777777" w:rsidR="00EF5D72" w:rsidRPr="003B6285" w:rsidRDefault="00EF5D72" w:rsidP="00EF5D72">
            <w:pPr>
              <w:pStyle w:val="BodyText"/>
              <w:spacing w:after="380"/>
              <w:jc w:val="both"/>
              <w:rPr>
                <w:sz w:val="24"/>
                <w:szCs w:val="24"/>
                <w:lang w:val="mn-MN"/>
              </w:rPr>
            </w:pPr>
            <w:r w:rsidRPr="003B6285">
              <w:rPr>
                <w:rStyle w:val="BodyTextChar"/>
                <w:sz w:val="24"/>
                <w:szCs w:val="24"/>
                <w:lang w:val="mn-MN"/>
              </w:rPr>
              <w:lastRenderedPageBreak/>
              <w:t xml:space="preserve">The input and output power are classified as active power </w:t>
            </w:r>
            <w:r w:rsidRPr="003B6285">
              <w:rPr>
                <w:rStyle w:val="BodyTextChar"/>
                <w:i/>
                <w:iCs/>
                <w:sz w:val="24"/>
                <w:szCs w:val="24"/>
                <w:lang w:val="mn-MN"/>
              </w:rPr>
              <w:t>(P),</w:t>
            </w:r>
            <w:r w:rsidRPr="003B6285">
              <w:rPr>
                <w:rStyle w:val="BodyTextChar"/>
                <w:sz w:val="24"/>
                <w:szCs w:val="24"/>
                <w:lang w:val="mn-MN"/>
              </w:rPr>
              <w:t xml:space="preserve"> reactive power </w:t>
            </w:r>
            <w:r w:rsidRPr="003B6285">
              <w:rPr>
                <w:rStyle w:val="BodyTextChar"/>
                <w:i/>
                <w:iCs/>
                <w:sz w:val="24"/>
                <w:szCs w:val="24"/>
                <w:lang w:val="mn-MN"/>
              </w:rPr>
              <w:t>(Q)</w:t>
            </w:r>
            <w:r w:rsidRPr="003B6285">
              <w:rPr>
                <w:rStyle w:val="BodyTextChar"/>
                <w:sz w:val="24"/>
                <w:szCs w:val="24"/>
                <w:lang w:val="mn-MN"/>
              </w:rPr>
              <w:t xml:space="preserve"> and apparent power </w:t>
            </w:r>
            <w:r w:rsidRPr="003B6285">
              <w:rPr>
                <w:rStyle w:val="BodyTextChar"/>
                <w:i/>
                <w:iCs/>
                <w:sz w:val="24"/>
                <w:szCs w:val="24"/>
                <w:lang w:val="mn-MN"/>
              </w:rPr>
              <w:t>(S)</w:t>
            </w:r>
            <w:r w:rsidRPr="003B6285">
              <w:rPr>
                <w:rStyle w:val="BodyTextChar"/>
                <w:sz w:val="24"/>
                <w:szCs w:val="24"/>
                <w:lang w:val="mn-MN"/>
              </w:rPr>
              <w:t xml:space="preserve"> and the required parameters from these three parameters depending on applications shall be specified. The units of active power, reactive power and apparent power are defined as W, var and VA respectively.</w:t>
            </w:r>
          </w:p>
          <w:p w14:paraId="4129F757" w14:textId="38A7FD2D" w:rsidR="00EF5D72" w:rsidRPr="003B6285" w:rsidRDefault="00EF5D72" w:rsidP="00EF5D72">
            <w:pPr>
              <w:keepNext/>
              <w:keepLines/>
              <w:widowControl w:val="0"/>
              <w:tabs>
                <w:tab w:val="left" w:pos="1435"/>
              </w:tabs>
              <w:spacing w:after="260" w:line="233" w:lineRule="auto"/>
              <w:jc w:val="both"/>
              <w:outlineLvl w:val="2"/>
              <w:rPr>
                <w:rFonts w:ascii="Arial" w:hAnsi="Arial" w:cs="Arial"/>
                <w:sz w:val="24"/>
                <w:szCs w:val="24"/>
                <w:lang w:val="mn-MN"/>
              </w:rPr>
            </w:pPr>
            <w:bookmarkStart w:id="13" w:name="bookmark50"/>
            <w:r w:rsidRPr="003B6285">
              <w:rPr>
                <w:rStyle w:val="Heading30"/>
                <w:bCs w:val="0"/>
                <w:sz w:val="24"/>
                <w:szCs w:val="24"/>
                <w:lang w:val="mn-MN"/>
              </w:rPr>
              <w:t>5.2.2.2 Active power</w:t>
            </w:r>
            <w:bookmarkEnd w:id="13"/>
          </w:p>
          <w:p w14:paraId="0202AEB5" w14:textId="77777777" w:rsidR="00EF5D72" w:rsidRPr="003B6285" w:rsidRDefault="00EF5D72" w:rsidP="00EF5D72">
            <w:pPr>
              <w:pStyle w:val="BodyText"/>
              <w:spacing w:after="380" w:line="230" w:lineRule="auto"/>
              <w:jc w:val="both"/>
              <w:rPr>
                <w:sz w:val="24"/>
                <w:szCs w:val="24"/>
                <w:lang w:val="mn-MN"/>
              </w:rPr>
            </w:pPr>
            <w:r w:rsidRPr="003B6285">
              <w:rPr>
                <w:rStyle w:val="BodyTextChar"/>
                <w:sz w:val="24"/>
                <w:szCs w:val="24"/>
                <w:lang w:val="mn-MN"/>
              </w:rPr>
              <w:t>The rated input active power of the EES system is the maximum value of power that can be input at constant for a specified duration at the POC from the lower state of charge limit. Input active power shall be expressed with a negative sign as shown in Figure 4 according to IEC 62933-1 and IEC TR 61850-90-7.</w:t>
            </w:r>
          </w:p>
          <w:p w14:paraId="3BF51106" w14:textId="77777777" w:rsidR="00EF5D72" w:rsidRPr="003B6285" w:rsidRDefault="00EF5D72" w:rsidP="00EF5D72">
            <w:pPr>
              <w:pStyle w:val="BodyText"/>
              <w:spacing w:after="380" w:line="233" w:lineRule="auto"/>
              <w:jc w:val="both"/>
              <w:rPr>
                <w:sz w:val="24"/>
                <w:szCs w:val="24"/>
                <w:lang w:val="mn-MN"/>
              </w:rPr>
            </w:pPr>
            <w:r w:rsidRPr="003B6285">
              <w:rPr>
                <w:rStyle w:val="BodyTextChar"/>
                <w:sz w:val="24"/>
                <w:szCs w:val="24"/>
                <w:lang w:val="mn-MN"/>
              </w:rPr>
              <w:t>The rated output active power of the EES system is the maximum value of power that can be output for a specified duration at POC from the full available energy level. Output active power shall be expressed with a positive sign as shown in Figure 4 according to IEC 62933-1 and IEC TR 61850-90-7.</w:t>
            </w:r>
          </w:p>
          <w:p w14:paraId="439AE0A8" w14:textId="77777777" w:rsidR="00EF5D72" w:rsidRPr="003B6285" w:rsidRDefault="00EF5D72" w:rsidP="00EF5D72">
            <w:pPr>
              <w:pStyle w:val="BodyText"/>
              <w:spacing w:after="380" w:line="230" w:lineRule="auto"/>
              <w:jc w:val="both"/>
              <w:rPr>
                <w:sz w:val="24"/>
                <w:szCs w:val="24"/>
                <w:lang w:val="mn-MN"/>
              </w:rPr>
            </w:pPr>
            <w:r w:rsidRPr="003B6285">
              <w:rPr>
                <w:rStyle w:val="BodyTextChar"/>
                <w:sz w:val="24"/>
                <w:szCs w:val="24"/>
                <w:lang w:val="mn-MN"/>
              </w:rPr>
              <w:t>The EES system can be applied for various types of applications as listed in Table 1. Different types of input and output characteristics are required for various applications. Therefore, the input power rating, output power rating and input and output period during which the EES system can absorb or deliver constant power should be defined based on the application.</w:t>
            </w:r>
          </w:p>
          <w:p w14:paraId="55510FE5" w14:textId="77777777" w:rsidR="00757204" w:rsidRDefault="00EF5D72" w:rsidP="00EF5D72">
            <w:pPr>
              <w:pStyle w:val="BodyText"/>
              <w:spacing w:after="380" w:line="233" w:lineRule="auto"/>
              <w:jc w:val="both"/>
              <w:rPr>
                <w:rStyle w:val="BodyTextChar"/>
                <w:sz w:val="24"/>
                <w:szCs w:val="24"/>
                <w:lang w:val="mn-MN"/>
              </w:rPr>
            </w:pPr>
            <w:r w:rsidRPr="003B6285">
              <w:rPr>
                <w:rStyle w:val="BodyTextChar"/>
                <w:sz w:val="24"/>
                <w:szCs w:val="24"/>
                <w:lang w:val="mn-MN"/>
              </w:rPr>
              <w:t>Specific input and output related performance parameters for specific applications may be added as required. Short-duration input and output power is an example.</w:t>
            </w:r>
          </w:p>
          <w:p w14:paraId="7FF17A18" w14:textId="77777777" w:rsidR="00757204" w:rsidRDefault="00757204" w:rsidP="00EF5D72">
            <w:pPr>
              <w:pStyle w:val="BodyText"/>
              <w:spacing w:after="380" w:line="233" w:lineRule="auto"/>
              <w:jc w:val="both"/>
              <w:rPr>
                <w:rStyle w:val="BodyTextChar"/>
                <w:sz w:val="24"/>
                <w:szCs w:val="24"/>
                <w:lang w:val="mn-MN"/>
              </w:rPr>
            </w:pPr>
          </w:p>
          <w:p w14:paraId="27A976D5" w14:textId="21DB950B" w:rsidR="00EF5D72" w:rsidRPr="003B6285" w:rsidRDefault="00EF5D72" w:rsidP="00EF5D72">
            <w:pPr>
              <w:pStyle w:val="BodyText"/>
              <w:spacing w:after="380" w:line="233" w:lineRule="auto"/>
              <w:jc w:val="both"/>
              <w:rPr>
                <w:sz w:val="24"/>
                <w:szCs w:val="24"/>
                <w:lang w:val="mn-MN"/>
              </w:rPr>
            </w:pPr>
            <w:r w:rsidRPr="003B6285">
              <w:rPr>
                <w:rStyle w:val="BodyTextChar"/>
                <w:sz w:val="24"/>
                <w:szCs w:val="24"/>
                <w:lang w:val="mn-MN"/>
              </w:rPr>
              <w:t xml:space="preserve"> Short-duration input power is the maximum power that the EES system can input at the POC during a specified duration, which is typically less than 5 min. Short-duration output power is the maximum power that the EES system can output at the POC for a specified duration, which is typically less than 5 min. The specific conditions, such as duration for short duration input and output power, shall be specified as agreed upon by the system supplier and user for these specific parameters.</w:t>
            </w:r>
          </w:p>
          <w:p w14:paraId="2B408F24" w14:textId="764A7177" w:rsidR="00EF5D72" w:rsidRPr="003B6285" w:rsidRDefault="00EF5D72" w:rsidP="00EF5D72">
            <w:pPr>
              <w:keepNext/>
              <w:keepLines/>
              <w:widowControl w:val="0"/>
              <w:tabs>
                <w:tab w:val="left" w:pos="1435"/>
              </w:tabs>
              <w:spacing w:after="260" w:line="233" w:lineRule="auto"/>
              <w:jc w:val="both"/>
              <w:outlineLvl w:val="2"/>
              <w:rPr>
                <w:rFonts w:ascii="Arial" w:hAnsi="Arial" w:cs="Arial"/>
                <w:sz w:val="24"/>
                <w:szCs w:val="24"/>
                <w:lang w:val="mn-MN"/>
              </w:rPr>
            </w:pPr>
            <w:bookmarkStart w:id="14" w:name="bookmark52"/>
            <w:r w:rsidRPr="003B6285">
              <w:rPr>
                <w:rStyle w:val="Heading30"/>
                <w:bCs w:val="0"/>
                <w:sz w:val="24"/>
                <w:szCs w:val="24"/>
                <w:lang w:val="mn-MN"/>
              </w:rPr>
              <w:t>5.2.2.3 Reactive power</w:t>
            </w:r>
            <w:bookmarkEnd w:id="14"/>
          </w:p>
          <w:p w14:paraId="66C00FAC" w14:textId="77777777" w:rsidR="00EF5D72" w:rsidRPr="003B6285" w:rsidRDefault="00EF5D72" w:rsidP="00EF5D72">
            <w:pPr>
              <w:pStyle w:val="BodyText"/>
              <w:spacing w:after="380"/>
              <w:jc w:val="both"/>
              <w:rPr>
                <w:sz w:val="24"/>
                <w:szCs w:val="24"/>
                <w:lang w:val="mn-MN"/>
              </w:rPr>
            </w:pPr>
            <w:r w:rsidRPr="003B6285">
              <w:rPr>
                <w:rStyle w:val="BodyTextChar"/>
                <w:sz w:val="24"/>
                <w:szCs w:val="24"/>
                <w:lang w:val="mn-MN"/>
              </w:rPr>
              <w:t>The rated reactive power of the EES system is the maximum value of constant reactive power that can be output or input continuously at the POC.</w:t>
            </w:r>
          </w:p>
          <w:p w14:paraId="71263124" w14:textId="77777777" w:rsidR="00EF5D72" w:rsidRPr="003B6285" w:rsidRDefault="00EF5D72" w:rsidP="00EF5D72">
            <w:pPr>
              <w:pStyle w:val="BodyText"/>
              <w:spacing w:after="380"/>
              <w:jc w:val="both"/>
              <w:rPr>
                <w:sz w:val="24"/>
                <w:szCs w:val="24"/>
                <w:lang w:val="mn-MN"/>
              </w:rPr>
            </w:pPr>
            <w:r w:rsidRPr="003B6285">
              <w:rPr>
                <w:rStyle w:val="BodyTextChar"/>
                <w:sz w:val="24"/>
                <w:szCs w:val="24"/>
                <w:lang w:val="mn-MN"/>
              </w:rPr>
              <w:t>Sign convention of reactive power is shown in Figure 4 according to IEC 62933-1 and IEC TR 61850-90-7.</w:t>
            </w:r>
          </w:p>
          <w:p w14:paraId="6138355A" w14:textId="37679A58" w:rsidR="00EF5D72" w:rsidRPr="003B6285" w:rsidRDefault="00EF5D72" w:rsidP="00EF5D72">
            <w:pPr>
              <w:keepNext/>
              <w:keepLines/>
              <w:widowControl w:val="0"/>
              <w:tabs>
                <w:tab w:val="left" w:pos="1435"/>
              </w:tabs>
              <w:spacing w:after="260" w:line="233" w:lineRule="auto"/>
              <w:jc w:val="both"/>
              <w:outlineLvl w:val="2"/>
              <w:rPr>
                <w:rFonts w:ascii="Arial" w:hAnsi="Arial" w:cs="Arial"/>
                <w:sz w:val="24"/>
                <w:szCs w:val="24"/>
                <w:lang w:val="mn-MN"/>
              </w:rPr>
            </w:pPr>
            <w:bookmarkStart w:id="15" w:name="bookmark54"/>
            <w:r w:rsidRPr="003B6285">
              <w:rPr>
                <w:rStyle w:val="Heading30"/>
                <w:bCs w:val="0"/>
                <w:sz w:val="24"/>
                <w:szCs w:val="24"/>
                <w:lang w:val="mn-MN"/>
              </w:rPr>
              <w:t>5.2.2.4 Apparent power</w:t>
            </w:r>
            <w:bookmarkEnd w:id="15"/>
          </w:p>
          <w:p w14:paraId="09D35C5F" w14:textId="55E248A5" w:rsidR="003D4231" w:rsidRPr="003B6285" w:rsidRDefault="00EF5D72" w:rsidP="003D4231">
            <w:pPr>
              <w:pStyle w:val="BodyText"/>
              <w:spacing w:after="380" w:line="233" w:lineRule="auto"/>
              <w:jc w:val="both"/>
              <w:rPr>
                <w:sz w:val="24"/>
                <w:szCs w:val="24"/>
                <w:lang w:val="mn-MN"/>
              </w:rPr>
            </w:pPr>
            <w:r w:rsidRPr="003B6285">
              <w:rPr>
                <w:rStyle w:val="BodyTextChar"/>
                <w:sz w:val="24"/>
                <w:szCs w:val="24"/>
                <w:lang w:val="mn-MN"/>
              </w:rPr>
              <w:t>The apparent power is the absolute value of combining active power and reactive power at the POC as shown in Figure 4.</w:t>
            </w:r>
            <w:r w:rsidRPr="003B6285">
              <w:rPr>
                <w:sz w:val="24"/>
                <w:szCs w:val="24"/>
                <w:lang w:val="mn-MN"/>
              </w:rPr>
              <w:br w:type="page"/>
            </w:r>
          </w:p>
          <w:p w14:paraId="1D78A48F" w14:textId="5EEB3EA9" w:rsidR="003D4231" w:rsidRPr="003B6285" w:rsidRDefault="003D4231" w:rsidP="003D4231">
            <w:pPr>
              <w:jc w:val="both"/>
              <w:rPr>
                <w:rFonts w:ascii="Arial" w:hAnsi="Arial" w:cs="Arial"/>
                <w:sz w:val="20"/>
                <w:szCs w:val="20"/>
                <w:lang w:val="mn-MN"/>
              </w:rPr>
            </w:pPr>
          </w:p>
        </w:tc>
      </w:tr>
    </w:tbl>
    <w:p w14:paraId="200B5471" w14:textId="77777777" w:rsidR="004022E6" w:rsidRDefault="004022E6" w:rsidP="00EF5D72">
      <w:pPr>
        <w:spacing w:after="0" w:line="240" w:lineRule="auto"/>
        <w:rPr>
          <w:rFonts w:ascii="Arial" w:hAnsi="Arial" w:cs="Arial"/>
          <w:b/>
          <w:sz w:val="20"/>
          <w:szCs w:val="20"/>
          <w:lang w:val="mn-MN"/>
        </w:rPr>
      </w:pPr>
    </w:p>
    <w:p w14:paraId="7AA110C4" w14:textId="7089F8BD" w:rsidR="00EF5D72" w:rsidRDefault="00EF5D72" w:rsidP="00EF5D72">
      <w:pPr>
        <w:spacing w:after="0" w:line="240" w:lineRule="auto"/>
        <w:rPr>
          <w:rFonts w:ascii="Arial" w:hAnsi="Arial" w:cs="Arial"/>
          <w:b/>
          <w:sz w:val="20"/>
          <w:szCs w:val="20"/>
          <w:lang w:val="mn-MN"/>
        </w:rPr>
      </w:pPr>
    </w:p>
    <w:p w14:paraId="5BA5F395" w14:textId="74A0B82D" w:rsidR="004022E6" w:rsidRPr="003B6285" w:rsidRDefault="004022E6" w:rsidP="00EF5D72">
      <w:pPr>
        <w:spacing w:after="0" w:line="240" w:lineRule="auto"/>
        <w:rPr>
          <w:rFonts w:ascii="Arial" w:hAnsi="Arial" w:cs="Arial"/>
          <w:b/>
          <w:sz w:val="20"/>
          <w:szCs w:val="20"/>
          <w:lang w:val="mn-MN"/>
        </w:rPr>
      </w:pPr>
      <w:r>
        <w:rPr>
          <w:rFonts w:ascii="Arial" w:hAnsi="Arial" w:cs="Arial"/>
          <w:b/>
          <w:noProof/>
          <w:sz w:val="20"/>
          <w:szCs w:val="20"/>
          <w:lang w:val="mn-MN"/>
        </w:rPr>
        <w:lastRenderedPageBreak/>
        <w:drawing>
          <wp:inline distT="0" distB="0" distL="0" distR="0" wp14:anchorId="54C69846" wp14:editId="2C33ECC8">
            <wp:extent cx="5731510" cy="4123055"/>
            <wp:effectExtent l="0" t="0" r="0" b="4445"/>
            <wp:docPr id="4645354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35477" name="Picture 464535477"/>
                    <pic:cNvPicPr/>
                  </pic:nvPicPr>
                  <pic:blipFill>
                    <a:blip r:embed="rId15">
                      <a:extLst>
                        <a:ext uri="{28A0092B-C50C-407E-A947-70E740481C1C}">
                          <a14:useLocalDpi xmlns:a14="http://schemas.microsoft.com/office/drawing/2010/main" val="0"/>
                        </a:ext>
                      </a:extLst>
                    </a:blip>
                    <a:stretch>
                      <a:fillRect/>
                    </a:stretch>
                  </pic:blipFill>
                  <pic:spPr>
                    <a:xfrm>
                      <a:off x="0" y="0"/>
                      <a:ext cx="5731510" cy="4123055"/>
                    </a:xfrm>
                    <a:prstGeom prst="rect">
                      <a:avLst/>
                    </a:prstGeom>
                  </pic:spPr>
                </pic:pic>
              </a:graphicData>
            </a:graphic>
          </wp:inline>
        </w:drawing>
      </w:r>
    </w:p>
    <w:p w14:paraId="627C451B" w14:textId="32DD5B05" w:rsidR="00187A1A" w:rsidRDefault="004B6A12" w:rsidP="00EF5D72">
      <w:pPr>
        <w:pStyle w:val="Picturecaption0"/>
        <w:spacing w:line="233" w:lineRule="auto"/>
        <w:jc w:val="center"/>
        <w:rPr>
          <w:rStyle w:val="Picturecaption"/>
          <w:b/>
          <w:bCs/>
          <w:sz w:val="24"/>
          <w:szCs w:val="28"/>
          <w:lang w:val="mn-MN"/>
        </w:rPr>
      </w:pPr>
      <w:r>
        <w:rPr>
          <w:rStyle w:val="Picturecaption"/>
          <w:b/>
          <w:bCs/>
          <w:sz w:val="24"/>
          <w:szCs w:val="28"/>
          <w:lang w:val="mn-MN"/>
        </w:rPr>
        <w:t>Зураг</w:t>
      </w:r>
      <w:r w:rsidR="00EF5D72" w:rsidRPr="003B6285">
        <w:rPr>
          <w:rStyle w:val="Picturecaption"/>
          <w:b/>
          <w:bCs/>
          <w:sz w:val="24"/>
          <w:szCs w:val="28"/>
          <w:lang w:val="mn-MN"/>
        </w:rPr>
        <w:t xml:space="preserve"> 4 </w:t>
      </w:r>
      <w:r w:rsidR="00187A1A">
        <w:rPr>
          <w:rStyle w:val="Picturecaption"/>
          <w:b/>
          <w:bCs/>
          <w:sz w:val="24"/>
          <w:szCs w:val="28"/>
          <w:lang w:val="mn-MN"/>
        </w:rPr>
        <w:t>–</w:t>
      </w:r>
      <w:r w:rsidR="00EF5D72" w:rsidRPr="003B6285">
        <w:rPr>
          <w:rStyle w:val="Picturecaption"/>
          <w:b/>
          <w:bCs/>
          <w:sz w:val="24"/>
          <w:szCs w:val="28"/>
          <w:lang w:val="mn-MN"/>
        </w:rPr>
        <w:t xml:space="preserve"> </w:t>
      </w:r>
      <w:r w:rsidR="00187A1A">
        <w:rPr>
          <w:rStyle w:val="Picturecaption"/>
          <w:b/>
          <w:bCs/>
          <w:sz w:val="24"/>
          <w:szCs w:val="28"/>
          <w:lang w:val="mn-MN"/>
        </w:rPr>
        <w:t>Бодит ба хуурмаг чадлын тэмдэглэгээний конвенц</w:t>
      </w:r>
    </w:p>
    <w:p w14:paraId="155374B5" w14:textId="0B6F1ED8" w:rsidR="00EF5D72" w:rsidRPr="003B6285" w:rsidRDefault="00EF5D72" w:rsidP="00EF5D72">
      <w:pPr>
        <w:spacing w:after="0" w:line="240" w:lineRule="auto"/>
        <w:rPr>
          <w:rFonts w:ascii="Arial" w:hAnsi="Arial" w:cs="Arial"/>
          <w:b/>
          <w:sz w:val="20"/>
          <w:szCs w:val="20"/>
          <w:lang w:val="mn-MN"/>
        </w:rPr>
      </w:pPr>
    </w:p>
    <w:p w14:paraId="442D7ECF" w14:textId="0B97254E" w:rsidR="00187A1A" w:rsidRDefault="00187A1A" w:rsidP="00EF5D72">
      <w:pPr>
        <w:pStyle w:val="Bodytext20"/>
        <w:spacing w:after="240"/>
        <w:jc w:val="both"/>
        <w:rPr>
          <w:rStyle w:val="Bodytext2"/>
          <w:sz w:val="24"/>
          <w:szCs w:val="24"/>
          <w:lang w:val="mn-MN"/>
        </w:rPr>
      </w:pPr>
      <w:r>
        <w:rPr>
          <w:rStyle w:val="Bodytext2"/>
          <w:sz w:val="24"/>
          <w:szCs w:val="24"/>
          <w:lang w:val="mn-MN"/>
        </w:rPr>
        <w:t>ТАЙЛБАР</w:t>
      </w:r>
      <w:r w:rsidR="00EF5D72" w:rsidRPr="003B6285">
        <w:rPr>
          <w:rStyle w:val="Bodytext2"/>
          <w:sz w:val="24"/>
          <w:szCs w:val="24"/>
          <w:lang w:val="mn-MN"/>
        </w:rPr>
        <w:t xml:space="preserve"> </w:t>
      </w:r>
      <w:r>
        <w:rPr>
          <w:rStyle w:val="Bodytext2"/>
          <w:sz w:val="24"/>
          <w:szCs w:val="24"/>
          <w:lang w:val="mn-MN"/>
        </w:rPr>
        <w:t xml:space="preserve">Зураг 4-ийн зорилго нь бодит болон хуурмаг чадлын тэмдэглэгээний конвенцийг тодорхойлох юм. Зураг 4-т тайлбарласан ЦЭХХ-ын системийн </w:t>
      </w:r>
      <w:r w:rsidRPr="003B6285">
        <w:rPr>
          <w:rStyle w:val="Bodytext2"/>
          <w:sz w:val="24"/>
          <w:szCs w:val="24"/>
          <w:lang w:val="mn-MN"/>
        </w:rPr>
        <w:t xml:space="preserve">The </w:t>
      </w:r>
      <w:r w:rsidRPr="003B6285">
        <w:rPr>
          <w:rStyle w:val="Bodytext2"/>
          <w:i/>
          <w:iCs/>
          <w:sz w:val="24"/>
          <w:szCs w:val="24"/>
          <w:lang w:val="mn-MN"/>
        </w:rPr>
        <w:t>P</w:t>
      </w:r>
      <w:r w:rsidRPr="003B6285">
        <w:rPr>
          <w:rStyle w:val="Bodytext2"/>
          <w:sz w:val="24"/>
          <w:szCs w:val="24"/>
          <w:lang w:val="mn-MN"/>
        </w:rPr>
        <w:t xml:space="preserve"> </w:t>
      </w:r>
      <w:r>
        <w:rPr>
          <w:rStyle w:val="Bodytext2"/>
          <w:sz w:val="24"/>
          <w:szCs w:val="24"/>
          <w:lang w:val="mn-MN"/>
        </w:rPr>
        <w:t xml:space="preserve">болон </w:t>
      </w:r>
      <w:r w:rsidRPr="003B6285">
        <w:rPr>
          <w:rStyle w:val="Bodytext2"/>
          <w:i/>
          <w:iCs/>
          <w:sz w:val="24"/>
          <w:szCs w:val="24"/>
          <w:lang w:val="mn-MN"/>
        </w:rPr>
        <w:t xml:space="preserve">Q </w:t>
      </w:r>
      <w:r w:rsidR="00D410D7">
        <w:rPr>
          <w:rStyle w:val="Bodytext2"/>
          <w:sz w:val="24"/>
          <w:szCs w:val="24"/>
          <w:lang w:val="mn-MN"/>
        </w:rPr>
        <w:t xml:space="preserve">тодорхойломж нь цэнэглэх, цэнэг алдах тухайд ижил утгатай жишээ юм. </w:t>
      </w:r>
    </w:p>
    <w:p w14:paraId="41A96623" w14:textId="77777777" w:rsidR="004B6A12" w:rsidRPr="003B6285" w:rsidRDefault="004B6A12" w:rsidP="004B6A12">
      <w:pPr>
        <w:pStyle w:val="Picturecaption0"/>
        <w:spacing w:line="233" w:lineRule="auto"/>
        <w:jc w:val="center"/>
        <w:rPr>
          <w:sz w:val="24"/>
          <w:szCs w:val="28"/>
          <w:lang w:val="mn-MN"/>
        </w:rPr>
      </w:pPr>
      <w:r w:rsidRPr="003B6285">
        <w:rPr>
          <w:rStyle w:val="Picturecaption"/>
          <w:b/>
          <w:bCs/>
          <w:sz w:val="24"/>
          <w:szCs w:val="28"/>
          <w:lang w:val="mn-MN"/>
        </w:rPr>
        <w:t>Figure 4 - Sign convention of active power and reactive power</w:t>
      </w:r>
    </w:p>
    <w:p w14:paraId="1AC029DA" w14:textId="77777777" w:rsidR="004B6A12" w:rsidRPr="003B6285" w:rsidRDefault="004B6A12" w:rsidP="004B6A12">
      <w:pPr>
        <w:spacing w:after="0" w:line="240" w:lineRule="auto"/>
        <w:rPr>
          <w:rFonts w:ascii="Arial" w:hAnsi="Arial" w:cs="Arial"/>
          <w:b/>
          <w:sz w:val="20"/>
          <w:szCs w:val="20"/>
          <w:lang w:val="mn-MN"/>
        </w:rPr>
      </w:pPr>
    </w:p>
    <w:p w14:paraId="1F77929E" w14:textId="00AE466E" w:rsidR="00D76DF7" w:rsidRPr="00D410D7" w:rsidRDefault="004B6A12" w:rsidP="00D410D7">
      <w:pPr>
        <w:pStyle w:val="Bodytext20"/>
        <w:spacing w:after="240"/>
        <w:jc w:val="both"/>
        <w:rPr>
          <w:sz w:val="24"/>
          <w:szCs w:val="24"/>
          <w:lang w:val="mn-MN"/>
        </w:rPr>
      </w:pPr>
      <w:r w:rsidRPr="003B6285">
        <w:rPr>
          <w:rStyle w:val="Bodytext2"/>
          <w:sz w:val="24"/>
          <w:szCs w:val="24"/>
          <w:lang w:val="mn-MN"/>
        </w:rPr>
        <w:t xml:space="preserve">NOTE The purpose of Figure 4 is to define the sign convention of active power and reactive power. The </w:t>
      </w:r>
      <w:r w:rsidRPr="003B6285">
        <w:rPr>
          <w:rStyle w:val="Bodytext2"/>
          <w:i/>
          <w:iCs/>
          <w:sz w:val="24"/>
          <w:szCs w:val="24"/>
          <w:lang w:val="mn-MN"/>
        </w:rPr>
        <w:t>P</w:t>
      </w:r>
      <w:r w:rsidRPr="003B6285">
        <w:rPr>
          <w:rStyle w:val="Bodytext2"/>
          <w:sz w:val="24"/>
          <w:szCs w:val="24"/>
          <w:lang w:val="mn-MN"/>
        </w:rPr>
        <w:t xml:space="preserve"> and </w:t>
      </w:r>
      <w:r w:rsidRPr="003B6285">
        <w:rPr>
          <w:rStyle w:val="Bodytext2"/>
          <w:i/>
          <w:iCs/>
          <w:sz w:val="24"/>
          <w:szCs w:val="24"/>
          <w:lang w:val="mn-MN"/>
        </w:rPr>
        <w:t xml:space="preserve">Q </w:t>
      </w:r>
      <w:r w:rsidRPr="003B6285">
        <w:rPr>
          <w:rStyle w:val="Bodytext2"/>
          <w:sz w:val="24"/>
          <w:szCs w:val="24"/>
          <w:lang w:val="mn-MN"/>
        </w:rPr>
        <w:t>characteristic of EES system described in Figure 4 is an example with the same ratings for charging and discharging.</w:t>
      </w:r>
    </w:p>
    <w:tbl>
      <w:tblPr>
        <w:tblStyle w:val="TableGrid"/>
        <w:tblW w:w="0" w:type="auto"/>
        <w:tblLook w:val="04A0" w:firstRow="1" w:lastRow="0" w:firstColumn="1" w:lastColumn="0" w:noHBand="0" w:noVBand="1"/>
      </w:tblPr>
      <w:tblGrid>
        <w:gridCol w:w="4315"/>
        <w:gridCol w:w="4701"/>
      </w:tblGrid>
      <w:tr w:rsidR="001B51B0" w:rsidRPr="003B6285" w14:paraId="50C3279E" w14:textId="77777777" w:rsidTr="00266EAE">
        <w:trPr>
          <w:trHeight w:val="2870"/>
        </w:trPr>
        <w:tc>
          <w:tcPr>
            <w:tcW w:w="4315" w:type="dxa"/>
          </w:tcPr>
          <w:p w14:paraId="1CE168AC" w14:textId="77777777" w:rsidR="001C1A35" w:rsidRPr="00DC66E2" w:rsidRDefault="001C1A35" w:rsidP="001C1A35">
            <w:pPr>
              <w:keepNext/>
              <w:keepLines/>
              <w:widowControl w:val="0"/>
              <w:tabs>
                <w:tab w:val="left" w:pos="1161"/>
              </w:tabs>
              <w:spacing w:after="240" w:line="233" w:lineRule="auto"/>
              <w:jc w:val="both"/>
              <w:outlineLvl w:val="2"/>
              <w:rPr>
                <w:rFonts w:ascii="Arial" w:hAnsi="Arial" w:cs="Arial"/>
                <w:color w:val="000000" w:themeColor="text1"/>
                <w:sz w:val="24"/>
                <w:szCs w:val="24"/>
                <w:lang w:val="mn-MN"/>
              </w:rPr>
            </w:pPr>
            <w:r w:rsidRPr="00DC66E2">
              <w:rPr>
                <w:rStyle w:val="Heading30"/>
                <w:bCs w:val="0"/>
                <w:color w:val="000000" w:themeColor="text1"/>
                <w:sz w:val="24"/>
                <w:szCs w:val="24"/>
                <w:lang w:val="mn-MN"/>
              </w:rPr>
              <w:lastRenderedPageBreak/>
              <w:t xml:space="preserve">5.2.3 Бүтэн циклийн ашигт үйлийн коэффициент </w:t>
            </w:r>
          </w:p>
          <w:p w14:paraId="5BF4979A" w14:textId="6404E607" w:rsidR="00D410D7" w:rsidRPr="00DC66E2" w:rsidRDefault="00D410D7" w:rsidP="001C1A35">
            <w:pPr>
              <w:pStyle w:val="BodyText"/>
              <w:spacing w:after="360" w:line="233" w:lineRule="auto"/>
              <w:jc w:val="both"/>
              <w:rPr>
                <w:rStyle w:val="BodyTextChar"/>
                <w:color w:val="000000" w:themeColor="text1"/>
                <w:sz w:val="24"/>
                <w:szCs w:val="24"/>
                <w:lang w:val="mn-MN"/>
              </w:rPr>
            </w:pPr>
            <w:r w:rsidRPr="00DC66E2">
              <w:rPr>
                <w:rStyle w:val="BodyTextChar"/>
                <w:color w:val="000000" w:themeColor="text1"/>
                <w:sz w:val="24"/>
                <w:szCs w:val="24"/>
                <w:lang w:val="mn-MN"/>
              </w:rPr>
              <w:t>Бүтэн циклийн ашигт үйлийн коэффициент н</w:t>
            </w:r>
            <w:r w:rsidR="00640738">
              <w:rPr>
                <w:rStyle w:val="BodyTextChar"/>
                <w:color w:val="000000" w:themeColor="text1"/>
                <w:sz w:val="24"/>
                <w:szCs w:val="24"/>
                <w:lang w:val="mn-MN"/>
              </w:rPr>
              <w:t>ь</w:t>
            </w:r>
            <w:r w:rsidR="009A1B97" w:rsidRPr="00DC66E2">
              <w:rPr>
                <w:rStyle w:val="BodyTextChar"/>
                <w:color w:val="000000" w:themeColor="text1"/>
                <w:sz w:val="24"/>
                <w:szCs w:val="24"/>
                <w:lang w:val="mn-MN"/>
              </w:rPr>
              <w:t xml:space="preserve"> оролт, гаралтын </w:t>
            </w:r>
            <w:r w:rsidR="00640738">
              <w:rPr>
                <w:rStyle w:val="BodyTextChar"/>
                <w:color w:val="000000" w:themeColor="text1"/>
                <w:sz w:val="24"/>
                <w:szCs w:val="24"/>
                <w:lang w:val="mn-MN"/>
              </w:rPr>
              <w:t xml:space="preserve">тооцооны </w:t>
            </w:r>
            <w:r w:rsidR="009A1B97" w:rsidRPr="00DC66E2">
              <w:rPr>
                <w:rStyle w:val="BodyTextChar"/>
                <w:color w:val="000000" w:themeColor="text1"/>
                <w:sz w:val="24"/>
                <w:szCs w:val="24"/>
                <w:lang w:val="mn-MN"/>
              </w:rPr>
              <w:t>чадлыг ашигла</w:t>
            </w:r>
            <w:r w:rsidR="0082746B" w:rsidRPr="00DC66E2">
              <w:rPr>
                <w:rStyle w:val="BodyTextChar"/>
                <w:color w:val="000000" w:themeColor="text1"/>
                <w:sz w:val="24"/>
                <w:szCs w:val="24"/>
                <w:lang w:val="mn-MN"/>
              </w:rPr>
              <w:t>н</w:t>
            </w:r>
            <w:r w:rsidR="009A1B97" w:rsidRPr="00DC66E2">
              <w:rPr>
                <w:rStyle w:val="BodyTextChar"/>
                <w:color w:val="000000" w:themeColor="text1"/>
                <w:sz w:val="24"/>
                <w:szCs w:val="24"/>
                <w:lang w:val="mn-MN"/>
              </w:rPr>
              <w:t xml:space="preserve"> нэг удаагийн цэнэглэлт/цэнэг алдах</w:t>
            </w:r>
            <w:r w:rsidR="00431CE4" w:rsidRPr="00DC66E2">
              <w:rPr>
                <w:rStyle w:val="BodyTextChar"/>
                <w:color w:val="000000" w:themeColor="text1"/>
                <w:sz w:val="24"/>
                <w:szCs w:val="24"/>
                <w:lang w:val="mn-MN"/>
              </w:rPr>
              <w:t xml:space="preserve"> </w:t>
            </w:r>
            <w:r w:rsidR="00DC66E2" w:rsidRPr="00DC66E2">
              <w:rPr>
                <w:rStyle w:val="BodyTextChar"/>
                <w:color w:val="000000" w:themeColor="text1"/>
                <w:sz w:val="24"/>
                <w:szCs w:val="24"/>
                <w:lang w:val="mn-MN"/>
              </w:rPr>
              <w:t xml:space="preserve">нэг бүтэн </w:t>
            </w:r>
            <w:r w:rsidR="00431CE4" w:rsidRPr="00DC66E2">
              <w:rPr>
                <w:rStyle w:val="BodyTextChar"/>
                <w:color w:val="000000" w:themeColor="text1"/>
                <w:sz w:val="24"/>
                <w:szCs w:val="24"/>
                <w:lang w:val="mn-MN"/>
              </w:rPr>
              <w:t xml:space="preserve">циклийн </w:t>
            </w:r>
            <w:r w:rsidR="00DC66E2" w:rsidRPr="00DC66E2">
              <w:rPr>
                <w:rStyle w:val="BodyTextChar"/>
                <w:color w:val="000000" w:themeColor="text1"/>
                <w:sz w:val="24"/>
                <w:szCs w:val="24"/>
                <w:lang w:val="mn-MN"/>
              </w:rPr>
              <w:t>хугацаанд гарсан</w:t>
            </w:r>
            <w:r w:rsidR="00431CE4" w:rsidRPr="00DC66E2">
              <w:rPr>
                <w:rStyle w:val="BodyTextChar"/>
                <w:color w:val="000000" w:themeColor="text1"/>
                <w:sz w:val="24"/>
                <w:szCs w:val="24"/>
                <w:lang w:val="mn-MN"/>
              </w:rPr>
              <w:t xml:space="preserve"> нийт энергиийг оролтын нийт энергид харьцуулсан харьцаа</w:t>
            </w:r>
            <w:r w:rsidR="004912D9" w:rsidRPr="00DC66E2">
              <w:rPr>
                <w:rStyle w:val="BodyTextChar"/>
                <w:color w:val="000000" w:themeColor="text1"/>
                <w:sz w:val="24"/>
                <w:szCs w:val="24"/>
                <w:lang w:val="mn-MN"/>
              </w:rPr>
              <w:t>.</w:t>
            </w:r>
            <w:r w:rsidR="00DC66E2" w:rsidRPr="00DC66E2">
              <w:rPr>
                <w:rStyle w:val="BodyTextChar"/>
                <w:color w:val="000000" w:themeColor="text1"/>
                <w:sz w:val="24"/>
                <w:szCs w:val="24"/>
                <w:lang w:val="mn-MN"/>
              </w:rPr>
              <w:t xml:space="preserve"> </w:t>
            </w:r>
            <w:r w:rsidR="004912D9" w:rsidRPr="00DC66E2">
              <w:rPr>
                <w:rStyle w:val="BodyTextChar"/>
                <w:color w:val="000000" w:themeColor="text1"/>
                <w:sz w:val="24"/>
                <w:szCs w:val="24"/>
                <w:lang w:val="mn-MN"/>
              </w:rPr>
              <w:t xml:space="preserve"> </w:t>
            </w:r>
            <w:r w:rsidR="00DC66E2" w:rsidRPr="00DC66E2">
              <w:rPr>
                <w:rStyle w:val="BodyTextChar"/>
                <w:color w:val="000000" w:themeColor="text1"/>
                <w:sz w:val="24"/>
                <w:szCs w:val="24"/>
                <w:lang w:val="mn-MN"/>
              </w:rPr>
              <w:t>Үүнийг боломжит хамгийн бага энергийн түвшнээс хамгийн дээд түвшин хүртэл цэнэглээд, дараа нь хамгийн бага түвшин хүртэл</w:t>
            </w:r>
            <w:r w:rsidR="00DC66E2">
              <w:rPr>
                <w:rStyle w:val="BodyTextChar"/>
                <w:color w:val="000000" w:themeColor="text1"/>
                <w:sz w:val="24"/>
                <w:szCs w:val="24"/>
                <w:lang w:val="mn-MN"/>
              </w:rPr>
              <w:t xml:space="preserve"> цэнэг алдуулах циклийн энергийн ашигтр үйлийн коэффициентээр үнэлнэ. </w:t>
            </w:r>
            <w:r w:rsidR="00DC66E2" w:rsidRPr="00DC66E2">
              <w:rPr>
                <w:rStyle w:val="BodyTextChar"/>
                <w:color w:val="000000" w:themeColor="text1"/>
                <w:sz w:val="24"/>
                <w:szCs w:val="24"/>
                <w:lang w:val="mn-MN"/>
              </w:rPr>
              <w:t>Бүтэн циклийн ашигт үйлийн коэффициент</w:t>
            </w:r>
            <w:r w:rsidR="00DC66E2">
              <w:rPr>
                <w:rStyle w:val="BodyTextChar"/>
                <w:color w:val="000000" w:themeColor="text1"/>
                <w:sz w:val="24"/>
                <w:szCs w:val="24"/>
                <w:lang w:val="mn-MN"/>
              </w:rPr>
              <w:t xml:space="preserve"> нь системийн бодит энергийн багтаамж, тооцооны оролтын бодит чадал, тооцооны гаралтын бодит чадал, дотоод хэрэгцээний дэд системийн чадлын хэрэглээ, болон 5.1.3-т заасан </w:t>
            </w:r>
            <w:r w:rsidR="00DC66E2" w:rsidRPr="00DC66E2">
              <w:rPr>
                <w:rStyle w:val="BodyTextChar"/>
                <w:color w:val="000000" w:themeColor="text1"/>
                <w:sz w:val="24"/>
                <w:szCs w:val="24"/>
                <w:lang w:val="mn-MN"/>
              </w:rPr>
              <w:t xml:space="preserve">стандарт туршилтын нөхцөл зэргээс хамаарна. </w:t>
            </w:r>
          </w:p>
          <w:p w14:paraId="49615C49" w14:textId="653CF31A" w:rsidR="00B328E7" w:rsidRPr="00DC66E2" w:rsidRDefault="00B328E7" w:rsidP="001C1A35">
            <w:pPr>
              <w:pStyle w:val="BodyText"/>
              <w:spacing w:after="360"/>
              <w:jc w:val="both"/>
              <w:rPr>
                <w:rStyle w:val="BodyTextChar"/>
                <w:color w:val="000000" w:themeColor="text1"/>
                <w:sz w:val="24"/>
                <w:szCs w:val="24"/>
                <w:lang w:val="mn-MN"/>
              </w:rPr>
            </w:pPr>
            <w:r w:rsidRPr="00DC66E2">
              <w:rPr>
                <w:rStyle w:val="BodyTextChar"/>
                <w:color w:val="000000" w:themeColor="text1"/>
                <w:sz w:val="24"/>
                <w:szCs w:val="24"/>
                <w:lang w:val="mn-MN"/>
              </w:rPr>
              <w:t>Бүтэн циклийн ашигт үйлийн коэффициент</w:t>
            </w:r>
            <w:r w:rsidR="00DC66E2" w:rsidRPr="00DC66E2">
              <w:rPr>
                <w:rStyle w:val="BodyTextChar"/>
                <w:color w:val="000000" w:themeColor="text1"/>
                <w:sz w:val="24"/>
                <w:szCs w:val="24"/>
                <w:lang w:val="mn-MN"/>
              </w:rPr>
              <w:t xml:space="preserve"> </w:t>
            </w: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η</m:t>
                  </m:r>
                </m:e>
                <m:sub>
                  <m:r>
                    <w:rPr>
                      <w:rStyle w:val="BodyTextChar"/>
                      <w:rFonts w:ascii="Cambria Math" w:hAnsi="Cambria Math"/>
                      <w:color w:val="000000" w:themeColor="text1"/>
                      <w:sz w:val="24"/>
                      <w:szCs w:val="24"/>
                      <w:lang w:val="mn-MN"/>
                    </w:rPr>
                    <m:t>rt</m:t>
                  </m:r>
                </m:sub>
              </m:sSub>
            </m:oMath>
            <w:r w:rsidRPr="00DC66E2">
              <w:rPr>
                <w:rStyle w:val="BodyTextChar"/>
                <w:color w:val="000000" w:themeColor="text1"/>
                <w:sz w:val="24"/>
                <w:szCs w:val="24"/>
                <w:lang w:val="mn-MN"/>
              </w:rPr>
              <w:t xml:space="preserve">-ийг доор үзүүлсэн томъёогоор тодорхойлно.  </w:t>
            </w:r>
          </w:p>
          <w:p w14:paraId="132533C3" w14:textId="5C3F26C6" w:rsidR="001C1A35" w:rsidRPr="00DC66E2" w:rsidRDefault="00B328E7" w:rsidP="001C1A35">
            <w:pPr>
              <w:pStyle w:val="BodyText"/>
              <w:spacing w:after="580"/>
              <w:rPr>
                <w:rStyle w:val="BodyTextChar"/>
                <w:color w:val="000000" w:themeColor="text1"/>
                <w:sz w:val="24"/>
                <w:szCs w:val="24"/>
                <w:lang w:val="mn-MN"/>
              </w:rPr>
            </w:pPr>
            <w:r w:rsidRPr="00DC66E2">
              <w:rPr>
                <w:rStyle w:val="BodyTextChar"/>
                <w:color w:val="000000" w:themeColor="text1"/>
                <w:sz w:val="24"/>
                <w:szCs w:val="24"/>
                <w:lang w:val="mn-MN"/>
              </w:rPr>
              <w:t xml:space="preserve">Зураг </w:t>
            </w:r>
            <w:r w:rsidR="001C1A35" w:rsidRPr="00DC66E2">
              <w:rPr>
                <w:rStyle w:val="BodyTextChar"/>
                <w:color w:val="000000" w:themeColor="text1"/>
                <w:sz w:val="24"/>
                <w:szCs w:val="24"/>
                <w:lang w:val="mn-MN"/>
              </w:rPr>
              <w:t>2</w:t>
            </w:r>
            <w:r w:rsidRPr="00DC66E2">
              <w:rPr>
                <w:rStyle w:val="BodyTextChar"/>
                <w:color w:val="000000" w:themeColor="text1"/>
                <w:sz w:val="24"/>
                <w:szCs w:val="24"/>
                <w:lang w:val="mn-MN"/>
              </w:rPr>
              <w:t>-ын хувьд</w:t>
            </w:r>
            <w:r w:rsidR="001C1A35" w:rsidRPr="00DC66E2">
              <w:rPr>
                <w:rStyle w:val="BodyTextChar"/>
                <w:color w:val="000000" w:themeColor="text1"/>
                <w:sz w:val="24"/>
                <w:szCs w:val="24"/>
                <w:lang w:val="mn-MN"/>
              </w:rPr>
              <w:t>:</w:t>
            </w:r>
          </w:p>
          <w:p w14:paraId="3A0D3F0C" w14:textId="79CF0FEA" w:rsidR="00DC66E2" w:rsidRPr="00DC66E2" w:rsidRDefault="00447A43" w:rsidP="001C1A35">
            <w:pPr>
              <w:pStyle w:val="BodyText"/>
              <w:spacing w:after="580"/>
              <w:rPr>
                <w:rStyle w:val="BodyTextChar"/>
                <w:color w:val="000000" w:themeColor="text1"/>
                <w:sz w:val="24"/>
                <w:szCs w:val="24"/>
                <w:lang w:val="mn-MN"/>
              </w:rPr>
            </w:pPr>
            <m:oMathPara>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η</m:t>
                    </m:r>
                  </m:e>
                  <m:sub>
                    <m:r>
                      <w:rPr>
                        <w:rStyle w:val="BodyTextChar"/>
                        <w:rFonts w:ascii="Cambria Math" w:hAnsi="Cambria Math"/>
                        <w:color w:val="000000" w:themeColor="text1"/>
                        <w:sz w:val="24"/>
                        <w:szCs w:val="24"/>
                        <w:lang w:val="mn-MN"/>
                      </w:rPr>
                      <m:t>rt</m:t>
                    </m:r>
                  </m:sub>
                </m:sSub>
                <m:r>
                  <w:rPr>
                    <w:rStyle w:val="BodyTextChar"/>
                    <w:rFonts w:ascii="Cambria Math" w:hAnsi="Cambria Math"/>
                    <w:color w:val="000000" w:themeColor="text1"/>
                    <w:sz w:val="24"/>
                    <w:szCs w:val="24"/>
                    <w:lang w:val="mn-MN"/>
                  </w:rPr>
                  <m:t xml:space="preserve">= </m:t>
                </m:r>
                <m:f>
                  <m:fPr>
                    <m:ctrlPr>
                      <w:rPr>
                        <w:rStyle w:val="BodyTextChar"/>
                        <w:rFonts w:ascii="Cambria Math" w:hAnsi="Cambria Math"/>
                        <w:i/>
                        <w:color w:val="000000" w:themeColor="text1"/>
                        <w:sz w:val="24"/>
                        <w:szCs w:val="24"/>
                        <w:lang w:val="mn-MN"/>
                      </w:rPr>
                    </m:ctrlPr>
                  </m:fPr>
                  <m:num>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o</m:t>
                        </m:r>
                      </m:sub>
                    </m:sSub>
                  </m:num>
                  <m:den>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i</m:t>
                        </m:r>
                      </m:sub>
                    </m:sSub>
                  </m:den>
                </m:f>
              </m:oMath>
            </m:oMathPara>
          </w:p>
          <w:p w14:paraId="153F695A" w14:textId="441EC201" w:rsidR="001C1A35" w:rsidRPr="00DC66E2" w:rsidRDefault="00B328E7" w:rsidP="001C1A35">
            <w:pPr>
              <w:pStyle w:val="BodyText"/>
              <w:spacing w:after="580"/>
              <w:rPr>
                <w:rStyle w:val="BodyTextChar"/>
                <w:color w:val="000000" w:themeColor="text1"/>
                <w:sz w:val="24"/>
                <w:szCs w:val="24"/>
                <w:lang w:val="mn-MN"/>
              </w:rPr>
            </w:pPr>
            <w:r w:rsidRPr="00DC66E2">
              <w:rPr>
                <w:rStyle w:val="BodyTextChar"/>
                <w:color w:val="000000" w:themeColor="text1"/>
                <w:sz w:val="24"/>
                <w:szCs w:val="24"/>
                <w:lang w:val="mn-MN"/>
              </w:rPr>
              <w:t xml:space="preserve">Зураг </w:t>
            </w:r>
            <w:r w:rsidR="001C1A35" w:rsidRPr="00DC66E2">
              <w:rPr>
                <w:rStyle w:val="BodyTextChar"/>
                <w:color w:val="000000" w:themeColor="text1"/>
                <w:sz w:val="24"/>
                <w:szCs w:val="24"/>
                <w:lang w:val="mn-MN"/>
              </w:rPr>
              <w:t>3</w:t>
            </w:r>
            <w:r w:rsidRPr="00DC66E2">
              <w:rPr>
                <w:rStyle w:val="BodyTextChar"/>
                <w:color w:val="000000" w:themeColor="text1"/>
                <w:sz w:val="24"/>
                <w:szCs w:val="24"/>
                <w:lang w:val="mn-MN"/>
              </w:rPr>
              <w:t>-ын хувьд</w:t>
            </w:r>
            <w:r w:rsidR="001C1A35" w:rsidRPr="00DC66E2">
              <w:rPr>
                <w:rStyle w:val="BodyTextChar"/>
                <w:color w:val="000000" w:themeColor="text1"/>
                <w:sz w:val="24"/>
                <w:szCs w:val="24"/>
                <w:lang w:val="mn-MN"/>
              </w:rPr>
              <w:t>:</w:t>
            </w:r>
          </w:p>
          <w:p w14:paraId="085C84E4" w14:textId="4382F7CB" w:rsidR="00DC66E2" w:rsidRPr="00DC66E2" w:rsidRDefault="00447A43" w:rsidP="00DC66E2">
            <w:pPr>
              <w:pStyle w:val="BodyText"/>
              <w:spacing w:after="580"/>
              <w:jc w:val="both"/>
              <w:rPr>
                <w:rStyle w:val="BodyTextChar"/>
                <w:color w:val="000000" w:themeColor="text1"/>
                <w:sz w:val="24"/>
                <w:szCs w:val="24"/>
                <w:lang w:val="mn-MN"/>
              </w:rPr>
            </w:pPr>
            <m:oMathPara>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η</m:t>
                    </m:r>
                  </m:e>
                  <m:sub>
                    <m:r>
                      <w:rPr>
                        <w:rStyle w:val="BodyTextChar"/>
                        <w:rFonts w:ascii="Cambria Math" w:hAnsi="Cambria Math"/>
                        <w:color w:val="000000" w:themeColor="text1"/>
                        <w:sz w:val="24"/>
                        <w:szCs w:val="24"/>
                        <w:lang w:val="mn-MN"/>
                      </w:rPr>
                      <m:t>rt</m:t>
                    </m:r>
                  </m:sub>
                </m:sSub>
                <m:r>
                  <w:rPr>
                    <w:rStyle w:val="BodyTextChar"/>
                    <w:rFonts w:ascii="Cambria Math" w:hAnsi="Cambria Math"/>
                    <w:color w:val="000000" w:themeColor="text1"/>
                    <w:sz w:val="24"/>
                    <w:szCs w:val="24"/>
                    <w:lang w:val="mn-MN"/>
                  </w:rPr>
                  <m:t>=</m:t>
                </m:r>
                <m:f>
                  <m:fPr>
                    <m:ctrlPr>
                      <w:rPr>
                        <w:rStyle w:val="BodyTextChar"/>
                        <w:rFonts w:ascii="Cambria Math" w:hAnsi="Cambria Math"/>
                        <w:color w:val="000000" w:themeColor="text1"/>
                        <w:sz w:val="24"/>
                        <w:szCs w:val="24"/>
                        <w:lang w:val="mn-MN"/>
                      </w:rPr>
                    </m:ctrlPr>
                  </m:fPr>
                  <m:num>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o</m:t>
                        </m:r>
                      </m:sub>
                    </m:sSub>
                    <m:r>
                      <w:rPr>
                        <w:rStyle w:val="BodyTextChar"/>
                        <w:rFonts w:ascii="Cambria Math" w:hAnsi="Cambria Math"/>
                        <w:color w:val="000000" w:themeColor="text1"/>
                        <w:sz w:val="24"/>
                        <w:szCs w:val="24"/>
                        <w:lang w:val="mn-MN"/>
                      </w:rPr>
                      <m:t>-</m:t>
                    </m:r>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aux</m:t>
                        </m:r>
                        <m:r>
                          <w:rPr>
                            <w:rStyle w:val="BodyTextChar"/>
                            <w:rFonts w:ascii="Cambria Math" w:hAnsi="Cambria Math"/>
                            <w:color w:val="000000" w:themeColor="text1"/>
                            <w:sz w:val="24"/>
                            <w:szCs w:val="24"/>
                            <w:lang w:val="mn-MN"/>
                          </w:rPr>
                          <m:t>_</m:t>
                        </m:r>
                        <m:r>
                          <w:rPr>
                            <w:rStyle w:val="BodyTextChar"/>
                            <w:rFonts w:ascii="Cambria Math" w:hAnsi="Cambria Math"/>
                            <w:color w:val="000000" w:themeColor="text1"/>
                            <w:sz w:val="24"/>
                            <w:szCs w:val="24"/>
                            <w:lang w:val="mn-MN"/>
                          </w:rPr>
                          <m:t>o</m:t>
                        </m:r>
                      </m:sub>
                    </m:sSub>
                  </m:num>
                  <m:den>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i</m:t>
                        </m:r>
                      </m:sub>
                    </m:sSub>
                    <m:r>
                      <w:rPr>
                        <w:rStyle w:val="BodyTextChar"/>
                        <w:rFonts w:ascii="Cambria Math" w:hAnsi="Cambria Math"/>
                        <w:color w:val="000000" w:themeColor="text1"/>
                        <w:sz w:val="24"/>
                        <w:szCs w:val="24"/>
                        <w:lang w:val="mn-MN"/>
                      </w:rPr>
                      <m:t>+</m:t>
                    </m:r>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aux</m:t>
                        </m:r>
                        <m:r>
                          <w:rPr>
                            <w:rStyle w:val="BodyTextChar"/>
                            <w:rFonts w:ascii="Cambria Math" w:hAnsi="Cambria Math"/>
                            <w:color w:val="000000" w:themeColor="text1"/>
                            <w:sz w:val="24"/>
                            <w:szCs w:val="24"/>
                            <w:lang w:val="mn-MN"/>
                          </w:rPr>
                          <m:t>_</m:t>
                        </m:r>
                        <m:r>
                          <w:rPr>
                            <w:rStyle w:val="BodyTextChar"/>
                            <w:rFonts w:ascii="Cambria Math" w:hAnsi="Cambria Math"/>
                            <w:color w:val="000000" w:themeColor="text1"/>
                            <w:sz w:val="24"/>
                            <w:szCs w:val="24"/>
                            <w:lang w:val="mn-MN"/>
                          </w:rPr>
                          <m:t>i</m:t>
                        </m:r>
                      </m:sub>
                    </m:sSub>
                  </m:den>
                </m:f>
              </m:oMath>
            </m:oMathPara>
          </w:p>
          <w:p w14:paraId="33E22E6B" w14:textId="3393D1F5" w:rsidR="001C1A35" w:rsidRPr="00DC66E2" w:rsidRDefault="00DC66E2" w:rsidP="00DC66E2">
            <w:pPr>
              <w:pStyle w:val="BodyText"/>
              <w:spacing w:after="140" w:line="230" w:lineRule="auto"/>
              <w:jc w:val="both"/>
              <w:rPr>
                <w:color w:val="000000" w:themeColor="text1"/>
                <w:sz w:val="24"/>
                <w:szCs w:val="24"/>
                <w:lang w:val="mn-MN"/>
              </w:rPr>
            </w:pPr>
            <w:r w:rsidRPr="00DC66E2">
              <w:rPr>
                <w:color w:val="000000" w:themeColor="text1"/>
                <w:sz w:val="24"/>
                <w:szCs w:val="24"/>
                <w:lang w:val="mn-MN"/>
              </w:rPr>
              <w:t>Үүнд</w:t>
            </w:r>
          </w:p>
          <w:p w14:paraId="071B7DF7" w14:textId="29626669" w:rsidR="001C1A35" w:rsidRPr="00DC66E2" w:rsidRDefault="00447A43" w:rsidP="00DC66E2">
            <w:pPr>
              <w:pStyle w:val="BodyText"/>
              <w:spacing w:after="140" w:line="230" w:lineRule="auto"/>
              <w:ind w:left="1540" w:hanging="1540"/>
              <w:jc w:val="both"/>
              <w:rP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o</m:t>
                  </m:r>
                </m:sub>
              </m:sSub>
            </m:oMath>
            <w:r w:rsidR="001C1A35" w:rsidRPr="00DC66E2">
              <w:rPr>
                <w:rStyle w:val="BodyTextChar"/>
                <w:color w:val="000000" w:themeColor="text1"/>
                <w:sz w:val="24"/>
                <w:szCs w:val="24"/>
                <w:lang w:val="mn-MN"/>
              </w:rPr>
              <w:t xml:space="preserve"> </w:t>
            </w:r>
            <w:r w:rsidR="00DC66E2" w:rsidRPr="00DC66E2">
              <w:rPr>
                <w:rStyle w:val="BodyTextChar"/>
                <w:color w:val="000000" w:themeColor="text1"/>
                <w:sz w:val="24"/>
                <w:szCs w:val="24"/>
                <w:lang w:val="mn-MN"/>
              </w:rPr>
              <w:t xml:space="preserve"> нь хувиргалтын алдагдал болон дотоод хэрэгцээний дэд системд ашигласан энергийн </w:t>
            </w:r>
            <w:r w:rsidR="00DC66E2" w:rsidRPr="00DC66E2">
              <w:rPr>
                <w:rStyle w:val="BodyTextChar"/>
                <w:color w:val="000000" w:themeColor="text1"/>
                <w:sz w:val="24"/>
                <w:szCs w:val="24"/>
                <w:lang w:val="mn-MN"/>
              </w:rPr>
              <w:lastRenderedPageBreak/>
              <w:t xml:space="preserve">алдагдлыг харгалзан үзэж, зураг 2-т үзүүүлсэнчлэн </w:t>
            </w:r>
            <w:r w:rsidR="001C1A35" w:rsidRPr="00DC66E2">
              <w:rPr>
                <w:rStyle w:val="BodyTextChar"/>
                <w:color w:val="000000" w:themeColor="text1"/>
                <w:sz w:val="24"/>
                <w:szCs w:val="24"/>
                <w:lang w:val="mn-MN"/>
              </w:rPr>
              <w:t xml:space="preserve"> (</w:t>
            </w:r>
            <w:r w:rsidR="00DC66E2" w:rsidRPr="00DC66E2">
              <w:rPr>
                <w:rStyle w:val="BodyTextChar"/>
                <w:color w:val="000000" w:themeColor="text1"/>
                <w:sz w:val="24"/>
                <w:szCs w:val="24"/>
                <w:lang w:val="mn-MN"/>
              </w:rPr>
              <w:t>анхдагч</w:t>
            </w:r>
            <w:r w:rsidR="001C1A35" w:rsidRPr="00DC66E2">
              <w:rPr>
                <w:rStyle w:val="BodyTextChar"/>
                <w:color w:val="000000" w:themeColor="text1"/>
                <w:sz w:val="24"/>
                <w:szCs w:val="24"/>
                <w:lang w:val="mn-MN"/>
              </w:rPr>
              <w:t>)</w:t>
            </w:r>
            <w:r w:rsidR="00DC66E2" w:rsidRPr="00DC66E2">
              <w:rPr>
                <w:rStyle w:val="BodyTextChar"/>
                <w:color w:val="000000" w:themeColor="text1"/>
                <w:sz w:val="24"/>
                <w:szCs w:val="24"/>
                <w:lang w:val="mn-MN"/>
              </w:rPr>
              <w:t xml:space="preserve"> холболтын цэг дээр хэмжсэн нийт гаралтын эрчим хүч</w:t>
            </w:r>
          </w:p>
          <w:p w14:paraId="556EA13C" w14:textId="708FFF19" w:rsidR="00DC66E2" w:rsidRPr="00DC66E2" w:rsidRDefault="00447A43" w:rsidP="00DC66E2">
            <w:pPr>
              <w:pStyle w:val="BodyText"/>
              <w:tabs>
                <w:tab w:val="left" w:pos="1475"/>
              </w:tabs>
              <w:spacing w:after="140" w:line="230" w:lineRule="auto"/>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I</m:t>
                  </m:r>
                </m:sub>
              </m:sSub>
              <m:r>
                <w:rPr>
                  <w:rStyle w:val="BodyTextChar"/>
                  <w:rFonts w:ascii="Cambria Math" w:hAnsi="Cambria Math"/>
                  <w:color w:val="000000" w:themeColor="text1"/>
                  <w:sz w:val="24"/>
                  <w:szCs w:val="24"/>
                  <w:lang w:val="mn-MN"/>
                </w:rPr>
                <m:t xml:space="preserve"> </m:t>
              </m:r>
            </m:oMath>
            <w:r w:rsidR="00DC66E2" w:rsidRPr="00DC66E2">
              <w:rPr>
                <w:rStyle w:val="BodyTextChar"/>
                <w:color w:val="000000" w:themeColor="text1"/>
                <w:sz w:val="24"/>
                <w:szCs w:val="24"/>
                <w:lang w:val="mn-MN"/>
              </w:rPr>
              <w:t xml:space="preserve">  нь (анхдагч) холболтын цэг дээр хэмжсэн нийт оролтын эрчим хүч</w:t>
            </w:r>
          </w:p>
          <w:p w14:paraId="2217BDC1" w14:textId="4EE77D7F" w:rsidR="00DC66E2" w:rsidRPr="00DC66E2" w:rsidRDefault="00447A43" w:rsidP="00DC66E2">
            <w:pPr>
              <w:pStyle w:val="BodyText"/>
              <w:spacing w:after="140" w:line="226" w:lineRule="auto"/>
              <w:ind w:left="1540" w:hanging="15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aux</m:t>
                  </m:r>
                  <m:r>
                    <w:rPr>
                      <w:rStyle w:val="BodyTextChar"/>
                      <w:rFonts w:ascii="Cambria Math" w:hAnsi="Cambria Math"/>
                      <w:color w:val="000000" w:themeColor="text1"/>
                      <w:sz w:val="24"/>
                      <w:szCs w:val="24"/>
                      <w:lang w:val="mn-MN"/>
                    </w:rPr>
                    <m:t>_</m:t>
                  </m:r>
                  <m:r>
                    <w:rPr>
                      <w:rStyle w:val="BodyTextChar"/>
                      <w:rFonts w:ascii="Cambria Math" w:hAnsi="Cambria Math"/>
                      <w:color w:val="000000" w:themeColor="text1"/>
                      <w:sz w:val="24"/>
                      <w:szCs w:val="24"/>
                      <w:lang w:val="mn-MN"/>
                    </w:rPr>
                    <m:t>o</m:t>
                  </m:r>
                </m:sub>
              </m:sSub>
            </m:oMath>
            <w:r w:rsidR="00DC66E2" w:rsidRPr="00DC66E2">
              <w:rPr>
                <w:rStyle w:val="BodyTextChar"/>
                <w:color w:val="000000" w:themeColor="text1"/>
                <w:sz w:val="24"/>
                <w:szCs w:val="24"/>
                <w:lang w:val="mn-MN"/>
              </w:rPr>
              <w:t xml:space="preserve">   нь зураг 3-т үзүүлсэнчлэн гаралтын ажиллагааны үед холболтын цэг дээр хэмжсэн дотоод хэрэгцээний дэд системийн энергийн хэрэглээ</w:t>
            </w:r>
          </w:p>
          <w:p w14:paraId="7D52E3F1" w14:textId="317AB31B" w:rsidR="00DC66E2" w:rsidRPr="00DC66E2" w:rsidRDefault="00447A43" w:rsidP="00DC66E2">
            <w:pPr>
              <w:pStyle w:val="BodyText"/>
              <w:spacing w:after="140" w:line="226" w:lineRule="auto"/>
              <w:ind w:left="1540" w:hanging="15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aux</m:t>
                  </m:r>
                  <m:r>
                    <w:rPr>
                      <w:rStyle w:val="BodyTextChar"/>
                      <w:rFonts w:ascii="Cambria Math" w:hAnsi="Cambria Math"/>
                      <w:color w:val="000000" w:themeColor="text1"/>
                      <w:sz w:val="24"/>
                      <w:szCs w:val="24"/>
                      <w:lang w:val="mn-MN"/>
                    </w:rPr>
                    <m:t>_</m:t>
                  </m:r>
                  <m:r>
                    <w:rPr>
                      <w:rStyle w:val="BodyTextChar"/>
                      <w:rFonts w:ascii="Cambria Math" w:hAnsi="Cambria Math"/>
                      <w:color w:val="000000" w:themeColor="text1"/>
                      <w:sz w:val="24"/>
                      <w:szCs w:val="24"/>
                      <w:lang w:val="mn-MN"/>
                    </w:rPr>
                    <m:t>i</m:t>
                  </m:r>
                </m:sub>
              </m:sSub>
            </m:oMath>
            <w:r w:rsidR="001C1A35" w:rsidRPr="00DC66E2">
              <w:rPr>
                <w:rStyle w:val="BodyTextChar"/>
                <w:color w:val="000000" w:themeColor="text1"/>
                <w:sz w:val="24"/>
                <w:szCs w:val="24"/>
                <w:lang w:val="mn-MN"/>
              </w:rPr>
              <w:t xml:space="preserve"> </w:t>
            </w:r>
            <w:r w:rsidR="00DC66E2" w:rsidRPr="00DC66E2">
              <w:rPr>
                <w:rStyle w:val="BodyTextChar"/>
                <w:color w:val="000000" w:themeColor="text1"/>
                <w:sz w:val="24"/>
                <w:szCs w:val="24"/>
                <w:lang w:val="mn-MN"/>
              </w:rPr>
              <w:t xml:space="preserve"> нь зураг 3-т үзүүлсэнчлэн оролтын ажиллагааны үед холболтын цэг дээр хэмжсэн дотоод хэрэгцээний дэд системийн энергийн хэрэглээ</w:t>
            </w:r>
          </w:p>
          <w:p w14:paraId="4BC0DEA0" w14:textId="6AA975FB" w:rsidR="001C1A35" w:rsidRPr="0060693A" w:rsidRDefault="001C1A35" w:rsidP="001C1A35">
            <w:pPr>
              <w:keepNext/>
              <w:keepLines/>
              <w:widowControl w:val="0"/>
              <w:tabs>
                <w:tab w:val="left" w:pos="1161"/>
              </w:tabs>
              <w:spacing w:after="260" w:line="230" w:lineRule="auto"/>
              <w:jc w:val="both"/>
              <w:outlineLvl w:val="2"/>
              <w:rPr>
                <w:rFonts w:ascii="Arial" w:hAnsi="Arial" w:cs="Arial"/>
                <w:color w:val="000000" w:themeColor="text1"/>
                <w:sz w:val="24"/>
                <w:szCs w:val="24"/>
                <w:lang w:val="mn-MN"/>
              </w:rPr>
            </w:pPr>
            <w:r w:rsidRPr="003B6285">
              <w:rPr>
                <w:rStyle w:val="Heading30"/>
                <w:bCs w:val="0"/>
                <w:sz w:val="24"/>
                <w:szCs w:val="24"/>
                <w:lang w:val="mn-MN"/>
              </w:rPr>
              <w:t xml:space="preserve">5.2.4 </w:t>
            </w:r>
            <w:r w:rsidR="00DC66E2">
              <w:rPr>
                <w:rStyle w:val="Heading30"/>
                <w:bCs w:val="0"/>
                <w:sz w:val="24"/>
                <w:szCs w:val="24"/>
                <w:lang w:val="mn-MN"/>
              </w:rPr>
              <w:t xml:space="preserve">Таамаглаж буй ашиглалтын </w:t>
            </w:r>
            <w:r w:rsidR="00DC66E2" w:rsidRPr="0060693A">
              <w:rPr>
                <w:rStyle w:val="Heading30"/>
                <w:bCs w:val="0"/>
                <w:color w:val="000000" w:themeColor="text1"/>
                <w:sz w:val="24"/>
                <w:szCs w:val="24"/>
                <w:lang w:val="mn-MN"/>
              </w:rPr>
              <w:t>хугацаа</w:t>
            </w:r>
          </w:p>
          <w:p w14:paraId="41298FC5" w14:textId="7DB57972" w:rsidR="001C1A35" w:rsidRPr="0060693A" w:rsidRDefault="0060693A" w:rsidP="001C1A35">
            <w:pPr>
              <w:pStyle w:val="BodyText"/>
              <w:spacing w:line="233" w:lineRule="auto"/>
              <w:jc w:val="both"/>
              <w:rPr>
                <w:color w:val="000000" w:themeColor="text1"/>
                <w:sz w:val="24"/>
                <w:szCs w:val="24"/>
                <w:lang w:val="mn-MN"/>
              </w:rPr>
            </w:pPr>
            <w:r w:rsidRPr="0060693A">
              <w:rPr>
                <w:rStyle w:val="BodyTextChar"/>
                <w:color w:val="000000" w:themeColor="text1"/>
                <w:sz w:val="24"/>
                <w:szCs w:val="24"/>
                <w:lang w:val="mn-MN"/>
              </w:rPr>
              <w:t>Дараах хуримтлуурын багтаамж муудах үзэгплүүдийн аль нэг нь илэрч ЦЭХХ-ын систем нь техникийн тодорхойломжийн шаардлагыг хангахаа болих тухайн цаг хугацааг таамаглаж буй ашиглалтын хугацаа гэж тодорхойлно.  ЦЭХХ-ын систем нь техникийн тодорхойломж</w:t>
            </w:r>
            <w:r>
              <w:rPr>
                <w:rStyle w:val="BodyTextChar"/>
                <w:color w:val="000000" w:themeColor="text1"/>
                <w:sz w:val="24"/>
                <w:szCs w:val="24"/>
                <w:lang w:val="mn-MN"/>
              </w:rPr>
              <w:t>ийн шаардлагад нийцүүлэхийн тулд тухайн тодорхойломжид заасан ашиглалтын хугацаа дуусгавар болох үеийн утгуудыг үйл ажиллагааны үндсэн шалгуур үзүүлэлт болгон дараах байдлаар ашиглана. Үүнд:</w:t>
            </w:r>
          </w:p>
          <w:p w14:paraId="716C38B3" w14:textId="673741E9" w:rsidR="00DC66E2" w:rsidRPr="00DC66E2" w:rsidRDefault="002C3583">
            <w:pPr>
              <w:pStyle w:val="BodyText"/>
              <w:numPr>
                <w:ilvl w:val="0"/>
                <w:numId w:val="5"/>
              </w:numPr>
              <w:tabs>
                <w:tab w:val="left" w:pos="461"/>
              </w:tabs>
              <w:spacing w:after="140" w:line="228" w:lineRule="auto"/>
              <w:jc w:val="both"/>
              <w:rPr>
                <w:rStyle w:val="BodyTextChar"/>
                <w:color w:val="000000" w:themeColor="text1"/>
                <w:sz w:val="24"/>
                <w:szCs w:val="24"/>
                <w:lang w:val="mn-MN"/>
              </w:rPr>
            </w:pPr>
            <w:r>
              <w:rPr>
                <w:rStyle w:val="BodyTextChar"/>
                <w:color w:val="000000" w:themeColor="text1"/>
                <w:sz w:val="24"/>
                <w:szCs w:val="24"/>
                <w:lang w:val="mn-MN"/>
              </w:rPr>
              <w:t>Хэвийн</w:t>
            </w:r>
            <w:r w:rsidR="00DC66E2" w:rsidRPr="00DC66E2">
              <w:rPr>
                <w:rStyle w:val="BodyTextChar"/>
                <w:color w:val="000000" w:themeColor="text1"/>
                <w:sz w:val="24"/>
                <w:szCs w:val="24"/>
                <w:lang w:val="mn-MN"/>
              </w:rPr>
              <w:t xml:space="preserve"> чадал дахь ЦЭХХ-ын системийн энергийн</w:t>
            </w:r>
            <w:r w:rsidR="00137968">
              <w:rPr>
                <w:rStyle w:val="BodyTextChar"/>
                <w:color w:val="000000" w:themeColor="text1"/>
                <w:sz w:val="24"/>
                <w:szCs w:val="24"/>
                <w:lang w:val="mn-MN"/>
              </w:rPr>
              <w:t xml:space="preserve"> нэрлэсэн</w:t>
            </w:r>
            <w:r w:rsidR="00DC66E2" w:rsidRPr="00DC66E2">
              <w:rPr>
                <w:rStyle w:val="BodyTextChar"/>
                <w:color w:val="000000" w:themeColor="text1"/>
                <w:sz w:val="24"/>
                <w:szCs w:val="24"/>
                <w:lang w:val="mn-MN"/>
              </w:rPr>
              <w:t xml:space="preserve"> багтаамж нь ашиглалтын </w:t>
            </w:r>
            <w:r w:rsidR="00DC66E2">
              <w:rPr>
                <w:rStyle w:val="BodyTextChar"/>
                <w:color w:val="000000" w:themeColor="text1"/>
                <w:sz w:val="24"/>
                <w:szCs w:val="24"/>
                <w:lang w:val="mn-MN"/>
              </w:rPr>
              <w:t xml:space="preserve">хугацаа </w:t>
            </w:r>
            <w:r w:rsidR="00DC66E2" w:rsidRPr="00DC66E2">
              <w:rPr>
                <w:rStyle w:val="BodyTextChar"/>
                <w:color w:val="000000" w:themeColor="text1"/>
                <w:sz w:val="24"/>
                <w:szCs w:val="24"/>
                <w:lang w:val="mn-MN"/>
              </w:rPr>
              <w:t>дуусах</w:t>
            </w:r>
            <w:r w:rsidR="00DC66E2">
              <w:rPr>
                <w:rStyle w:val="BodyTextChar"/>
                <w:color w:val="000000" w:themeColor="text1"/>
                <w:sz w:val="24"/>
                <w:szCs w:val="24"/>
                <w:lang w:val="mn-MN"/>
              </w:rPr>
              <w:t xml:space="preserve"> үеийн </w:t>
            </w:r>
            <w:r w:rsidR="00DC66E2" w:rsidRPr="00DC66E2">
              <w:rPr>
                <w:rStyle w:val="BodyTextChar"/>
                <w:color w:val="000000" w:themeColor="text1"/>
                <w:sz w:val="24"/>
                <w:szCs w:val="24"/>
                <w:lang w:val="mn-MN"/>
              </w:rPr>
              <w:t xml:space="preserve"> утгаас бага байна.  </w:t>
            </w:r>
          </w:p>
          <w:p w14:paraId="51C28F40" w14:textId="062A2607" w:rsidR="00DC66E2" w:rsidRPr="00DC66E2" w:rsidRDefault="00DC66E2">
            <w:pPr>
              <w:pStyle w:val="BodyText"/>
              <w:numPr>
                <w:ilvl w:val="0"/>
                <w:numId w:val="5"/>
              </w:numPr>
              <w:tabs>
                <w:tab w:val="left" w:pos="461"/>
              </w:tabs>
              <w:spacing w:after="140" w:line="228" w:lineRule="auto"/>
              <w:jc w:val="both"/>
              <w:rPr>
                <w:rStyle w:val="BodyTextChar"/>
                <w:color w:val="000000" w:themeColor="text1"/>
                <w:sz w:val="24"/>
                <w:szCs w:val="24"/>
                <w:lang w:val="mn-MN"/>
              </w:rPr>
            </w:pPr>
            <w:r w:rsidRPr="00DC66E2">
              <w:rPr>
                <w:rStyle w:val="BodyTextChar"/>
                <w:color w:val="000000" w:themeColor="text1"/>
                <w:sz w:val="24"/>
                <w:szCs w:val="24"/>
                <w:lang w:val="mn-MN"/>
              </w:rPr>
              <w:t xml:space="preserve">Системийг цэнэглэх болон цэнэг алдах үед заасан хугацаанд оролт, гаралтын чадал нь ашиглалтын </w:t>
            </w:r>
            <w:r>
              <w:rPr>
                <w:rStyle w:val="BodyTextChar"/>
                <w:color w:val="000000" w:themeColor="text1"/>
                <w:sz w:val="24"/>
                <w:szCs w:val="24"/>
                <w:lang w:val="mn-MN"/>
              </w:rPr>
              <w:lastRenderedPageBreak/>
              <w:t xml:space="preserve">хугацаа </w:t>
            </w:r>
            <w:r w:rsidRPr="00DC66E2">
              <w:rPr>
                <w:rStyle w:val="BodyTextChar"/>
                <w:color w:val="000000" w:themeColor="text1"/>
                <w:sz w:val="24"/>
                <w:szCs w:val="24"/>
                <w:lang w:val="mn-MN"/>
              </w:rPr>
              <w:t>дуусах</w:t>
            </w:r>
            <w:r>
              <w:rPr>
                <w:rStyle w:val="BodyTextChar"/>
                <w:color w:val="000000" w:themeColor="text1"/>
                <w:sz w:val="24"/>
                <w:szCs w:val="24"/>
                <w:lang w:val="mn-MN"/>
              </w:rPr>
              <w:t xml:space="preserve"> үеийн</w:t>
            </w:r>
            <w:r w:rsidRPr="00DC66E2">
              <w:rPr>
                <w:rStyle w:val="BodyTextChar"/>
                <w:color w:val="000000" w:themeColor="text1"/>
                <w:sz w:val="24"/>
                <w:szCs w:val="24"/>
                <w:lang w:val="mn-MN"/>
              </w:rPr>
              <w:t xml:space="preserve"> утгаас бага байна.</w:t>
            </w:r>
          </w:p>
          <w:p w14:paraId="25835060" w14:textId="5E6D5CE0" w:rsidR="00EE1B7E" w:rsidRPr="00DC66E2" w:rsidRDefault="00DC66E2">
            <w:pPr>
              <w:pStyle w:val="BodyText"/>
              <w:numPr>
                <w:ilvl w:val="0"/>
                <w:numId w:val="5"/>
              </w:numPr>
              <w:tabs>
                <w:tab w:val="left" w:pos="461"/>
              </w:tabs>
              <w:spacing w:after="140" w:line="228" w:lineRule="auto"/>
              <w:jc w:val="both"/>
              <w:rPr>
                <w:rStyle w:val="BodyTextChar"/>
                <w:color w:val="EE0000"/>
                <w:sz w:val="24"/>
                <w:szCs w:val="24"/>
                <w:lang w:val="mn-MN"/>
              </w:rPr>
            </w:pPr>
            <w:r>
              <w:rPr>
                <w:rStyle w:val="BodyTextChar"/>
                <w:sz w:val="24"/>
                <w:szCs w:val="24"/>
                <w:lang w:val="mn-MN"/>
              </w:rPr>
              <w:t>Ашиглалтын хугацаа дуусах үеийн утгаас шалтгаалан с</w:t>
            </w:r>
            <w:r w:rsidRPr="00DC66E2">
              <w:rPr>
                <w:rStyle w:val="BodyTextChar"/>
                <w:sz w:val="24"/>
                <w:szCs w:val="24"/>
                <w:lang w:val="mn-MN"/>
              </w:rPr>
              <w:t>истемийн хариу үйлдэл</w:t>
            </w:r>
            <w:r>
              <w:rPr>
                <w:rStyle w:val="BodyTextChar"/>
                <w:sz w:val="24"/>
                <w:szCs w:val="24"/>
                <w:lang w:val="mn-MN"/>
              </w:rPr>
              <w:t xml:space="preserve"> удаашрана.</w:t>
            </w:r>
          </w:p>
          <w:p w14:paraId="4A84E293" w14:textId="4CB409CA" w:rsidR="00DC66E2" w:rsidRPr="00DC66E2" w:rsidRDefault="00DC66E2" w:rsidP="00DC66E2">
            <w:pPr>
              <w:pStyle w:val="BodyText"/>
              <w:tabs>
                <w:tab w:val="left" w:pos="461"/>
              </w:tabs>
              <w:spacing w:after="140" w:line="228" w:lineRule="auto"/>
              <w:jc w:val="both"/>
              <w:rPr>
                <w:rStyle w:val="BodyTextChar"/>
                <w:sz w:val="24"/>
                <w:szCs w:val="24"/>
                <w:lang w:val="mn-MN"/>
              </w:rPr>
            </w:pPr>
            <w:r>
              <w:rPr>
                <w:rStyle w:val="BodyTextChar"/>
                <w:sz w:val="24"/>
                <w:szCs w:val="24"/>
                <w:lang w:val="mn-MN"/>
              </w:rPr>
              <w:t xml:space="preserve">Эдгээр нөхцөлийг харгалзан үзэж насжилт, цэнэглэлт, цэнэг алдалтын циклээс шалтгаалан үүсэх хүчин чадлын удаашралын тодорхойломжийг ЦЭХХ-ын системийн таамаглаж буй ашиглалтын хугацааг үнэлэх чухал үзүүлэлтийн өгөгдөл гэж тооцвол зохино. Түүнчлэн ЦЭХХ-ын системийн шаардлагатай ашиглалтын хугацааг хангахын тулд тухайн системийн ажиллах горимоос хамааран энергийн багтаамж муудах тодорхойломжийг харгалзан ЦЭХХ-ын системийн бодит анхны энергийн багтаамжийг төлөвлөлтийн шатанд урьдчилан тооцоолсон байх шаардлагатай. </w:t>
            </w:r>
          </w:p>
          <w:p w14:paraId="53AA91A4" w14:textId="0B99BB34" w:rsidR="00EE1B7E" w:rsidRPr="00826B2C" w:rsidRDefault="00EE1B7E" w:rsidP="001C1A35">
            <w:pPr>
              <w:pStyle w:val="Bodytext20"/>
              <w:spacing w:after="260" w:line="262" w:lineRule="auto"/>
              <w:jc w:val="both"/>
              <w:rPr>
                <w:rStyle w:val="Bodytext2"/>
                <w:color w:val="000000" w:themeColor="text1"/>
                <w:lang w:val="mn-MN"/>
              </w:rPr>
            </w:pPr>
            <w:r w:rsidRPr="00826B2C">
              <w:rPr>
                <w:rStyle w:val="Bodytext2"/>
                <w:color w:val="000000" w:themeColor="text1"/>
                <w:lang w:val="mn-MN"/>
              </w:rPr>
              <w:t xml:space="preserve">ТАЙЛБАР Зарим тохиолдолд </w:t>
            </w:r>
            <w:r w:rsidR="00DC66E2" w:rsidRPr="00826B2C">
              <w:rPr>
                <w:rStyle w:val="Bodytext2"/>
                <w:color w:val="000000" w:themeColor="text1"/>
                <w:lang w:val="mn-MN"/>
              </w:rPr>
              <w:t xml:space="preserve">ашиглалтын </w:t>
            </w:r>
            <w:r w:rsidRPr="00826B2C">
              <w:rPr>
                <w:rStyle w:val="Bodytext2"/>
                <w:color w:val="000000" w:themeColor="text1"/>
                <w:lang w:val="mn-MN"/>
              </w:rPr>
              <w:t>хугацаа</w:t>
            </w:r>
            <w:r w:rsidR="00771305" w:rsidRPr="00826B2C">
              <w:rPr>
                <w:rStyle w:val="Bodytext2"/>
                <w:color w:val="000000" w:themeColor="text1"/>
                <w:lang w:val="mn-MN"/>
              </w:rPr>
              <w:t xml:space="preserve"> дуусах</w:t>
            </w:r>
            <w:r w:rsidR="00DC66E2" w:rsidRPr="00826B2C">
              <w:rPr>
                <w:rStyle w:val="Bodytext2"/>
                <w:color w:val="000000" w:themeColor="text1"/>
                <w:lang w:val="mn-MN"/>
              </w:rPr>
              <w:t xml:space="preserve"> үеийн утгуудыг</w:t>
            </w:r>
            <w:r w:rsidR="00771305" w:rsidRPr="00826B2C">
              <w:rPr>
                <w:rStyle w:val="Bodytext2"/>
                <w:color w:val="000000" w:themeColor="text1"/>
                <w:lang w:val="mn-MN"/>
              </w:rPr>
              <w:t xml:space="preserve"> нь</w:t>
            </w:r>
            <w:r w:rsidR="00DC66E2" w:rsidRPr="00826B2C">
              <w:rPr>
                <w:rStyle w:val="Bodytext2"/>
                <w:color w:val="000000" w:themeColor="text1"/>
                <w:lang w:val="mn-MN"/>
              </w:rPr>
              <w:t xml:space="preserve"> тооцооны утга гэж үзэж болно. </w:t>
            </w:r>
            <w:r w:rsidR="00771305" w:rsidRPr="00826B2C">
              <w:rPr>
                <w:rStyle w:val="Bodytext2"/>
                <w:color w:val="000000" w:themeColor="text1"/>
                <w:lang w:val="mn-MN"/>
              </w:rPr>
              <w:t xml:space="preserve"> </w:t>
            </w:r>
          </w:p>
          <w:p w14:paraId="36417509" w14:textId="5E650300" w:rsidR="00DC66E2" w:rsidRPr="00DC66E2" w:rsidRDefault="00DC66E2" w:rsidP="00DC66E2">
            <w:pPr>
              <w:jc w:val="both"/>
              <w:rPr>
                <w:rFonts w:ascii="Arial" w:hAnsi="Arial" w:cs="Arial"/>
                <w:b/>
                <w:bCs/>
                <w:sz w:val="24"/>
                <w:szCs w:val="24"/>
                <w:lang w:val="mn-MN" w:eastAsia="zh-CN"/>
              </w:rPr>
            </w:pPr>
            <w:r w:rsidRPr="00DC66E2">
              <w:rPr>
                <w:rFonts w:ascii="Arial" w:hAnsi="Arial" w:cs="Arial"/>
                <w:b/>
                <w:bCs/>
                <w:sz w:val="24"/>
                <w:szCs w:val="24"/>
                <w:lang w:val="mn-MN" w:eastAsia="zh-CN"/>
              </w:rPr>
              <w:t>5.2.5 Системийн хариу үйлдэл</w:t>
            </w:r>
          </w:p>
          <w:p w14:paraId="0833AD5E" w14:textId="77777777" w:rsidR="00DC66E2" w:rsidRPr="00DC66E2" w:rsidRDefault="00DC66E2" w:rsidP="00DC66E2">
            <w:pPr>
              <w:jc w:val="both"/>
              <w:rPr>
                <w:rFonts w:ascii="Arial" w:hAnsi="Arial" w:cs="Arial"/>
                <w:b/>
                <w:bCs/>
                <w:sz w:val="24"/>
                <w:szCs w:val="24"/>
                <w:lang w:val="mn-MN" w:eastAsia="zh-CN"/>
              </w:rPr>
            </w:pPr>
            <w:r w:rsidRPr="00DC66E2">
              <w:rPr>
                <w:rFonts w:ascii="Arial" w:hAnsi="Arial" w:cs="Arial"/>
                <w:b/>
                <w:bCs/>
                <w:sz w:val="24"/>
                <w:szCs w:val="24"/>
                <w:lang w:val="mn-MN" w:eastAsia="zh-CN"/>
              </w:rPr>
              <w:t>5.2.5.1</w:t>
            </w:r>
          </w:p>
          <w:p w14:paraId="4FD5E2A5" w14:textId="4F800E75" w:rsidR="00DC66E2" w:rsidRPr="00DC66E2" w:rsidRDefault="00DC66E2" w:rsidP="00DC66E2">
            <w:pPr>
              <w:jc w:val="both"/>
              <w:rPr>
                <w:rFonts w:ascii="Arial" w:hAnsi="Arial" w:cs="Arial"/>
                <w:b/>
                <w:bCs/>
                <w:sz w:val="24"/>
                <w:szCs w:val="24"/>
                <w:lang w:val="mn-MN" w:eastAsia="zh-CN"/>
              </w:rPr>
            </w:pPr>
            <w:r w:rsidRPr="00DC66E2">
              <w:rPr>
                <w:rFonts w:ascii="Arial" w:hAnsi="Arial" w:cs="Arial"/>
                <w:b/>
                <w:bCs/>
                <w:sz w:val="24"/>
                <w:szCs w:val="24"/>
                <w:lang w:val="mn-MN" w:eastAsia="zh-CN"/>
              </w:rPr>
              <w:t>Алхмын хариу үйлд</w:t>
            </w:r>
            <w:r w:rsidR="000A3469">
              <w:rPr>
                <w:rFonts w:ascii="Arial" w:hAnsi="Arial" w:cs="Arial"/>
                <w:b/>
                <w:bCs/>
                <w:sz w:val="24"/>
                <w:szCs w:val="24"/>
                <w:lang w:val="mn-MN" w:eastAsia="zh-CN"/>
              </w:rPr>
              <w:t>эл үзүүлэх</w:t>
            </w:r>
            <w:r w:rsidRPr="00DC66E2">
              <w:rPr>
                <w:rFonts w:ascii="Arial" w:hAnsi="Arial" w:cs="Arial"/>
                <w:b/>
                <w:bCs/>
                <w:sz w:val="24"/>
                <w:szCs w:val="24"/>
                <w:lang w:val="mn-MN" w:eastAsia="zh-CN"/>
              </w:rPr>
              <w:t xml:space="preserve"> хугацаа</w:t>
            </w:r>
          </w:p>
          <w:p w14:paraId="6F32C948" w14:textId="77777777" w:rsidR="00DC66E2" w:rsidRPr="005A3A50" w:rsidRDefault="00DC66E2" w:rsidP="00DC66E2">
            <w:pPr>
              <w:jc w:val="both"/>
              <w:rPr>
                <w:rFonts w:ascii="Arial" w:hAnsi="Arial" w:cs="Arial"/>
                <w:b/>
                <w:bCs/>
                <w:sz w:val="24"/>
                <w:szCs w:val="24"/>
                <w:lang w:val="mn-MN" w:eastAsia="zh-CN"/>
              </w:rPr>
            </w:pPr>
          </w:p>
          <w:p w14:paraId="0092BD6D" w14:textId="7578E4B8" w:rsidR="00DC66E2" w:rsidRPr="00DC41FC" w:rsidRDefault="00DC66E2" w:rsidP="00DC66E2">
            <w:pPr>
              <w:jc w:val="both"/>
              <w:rPr>
                <w:rFonts w:ascii="Arial" w:hAnsi="Arial" w:cs="Arial"/>
                <w:sz w:val="24"/>
                <w:szCs w:val="24"/>
                <w:lang w:eastAsia="zh-CN"/>
              </w:rPr>
            </w:pPr>
            <w:r w:rsidRPr="005A3A50">
              <w:rPr>
                <w:rFonts w:ascii="Arial" w:hAnsi="Arial" w:cs="Arial"/>
                <w:sz w:val="24"/>
                <w:szCs w:val="24"/>
                <w:lang w:val="mn-MN" w:eastAsia="zh-CN"/>
              </w:rPr>
              <w:t>ЦЭХХ-ын системийн алхмын хариу үйлд</w:t>
            </w:r>
            <w:r w:rsidR="000A3469">
              <w:rPr>
                <w:rFonts w:ascii="Arial" w:hAnsi="Arial" w:cs="Arial"/>
                <w:sz w:val="24"/>
                <w:szCs w:val="24"/>
                <w:lang w:val="mn-MN" w:eastAsia="zh-CN"/>
              </w:rPr>
              <w:t>эл үзүүлэх</w:t>
            </w:r>
            <w:r w:rsidRPr="005A3A50">
              <w:rPr>
                <w:rFonts w:ascii="Arial" w:hAnsi="Arial" w:cs="Arial"/>
                <w:sz w:val="24"/>
                <w:szCs w:val="24"/>
                <w:lang w:val="mn-MN" w:eastAsia="zh-CN"/>
              </w:rPr>
              <w:t xml:space="preserve"> хугацаа нь бэлтгэл горимд байгаа ЦЭХХ-ын системд өгөгдсөн утгыг хүлээн авсан, эсвэл системийн хариу үйлдлийг идэвхжүүлэх хэмжээнд сүлжээний параметр өөрчлөгдсөн </w:t>
            </w:r>
            <m:oMath>
              <m:sSub>
                <m:sSubPr>
                  <m:ctrlPr>
                    <w:rPr>
                      <w:rFonts w:ascii="Cambria Math" w:hAnsi="Cambria Math" w:cs="Arial"/>
                      <w:i/>
                      <w:sz w:val="24"/>
                      <w:szCs w:val="24"/>
                      <w:lang w:eastAsia="zh-CN"/>
                    </w:rPr>
                  </m:ctrlPr>
                </m:sSubPr>
                <m:e>
                  <m:r>
                    <w:rPr>
                      <w:rFonts w:ascii="Cambria Math" w:hAnsi="Cambria Math" w:cs="Arial"/>
                      <w:sz w:val="24"/>
                      <w:szCs w:val="24"/>
                      <w:lang w:val="mn-MN" w:eastAsia="zh-CN"/>
                    </w:rPr>
                    <m:t>Т</m:t>
                  </m:r>
                </m:e>
                <m:sub>
                  <m:r>
                    <w:rPr>
                      <w:rFonts w:ascii="Cambria Math" w:hAnsi="Cambria Math" w:cs="Arial"/>
                      <w:sz w:val="24"/>
                      <w:szCs w:val="24"/>
                      <w:lang w:val="mn-MN" w:eastAsia="zh-CN"/>
                    </w:rPr>
                    <m:t>0</m:t>
                  </m:r>
                </m:sub>
              </m:sSub>
            </m:oMath>
            <w:r w:rsidRPr="005A3A50">
              <w:rPr>
                <w:rFonts w:ascii="Arial" w:hAnsi="Arial" w:cs="Arial"/>
                <w:sz w:val="24"/>
                <w:szCs w:val="24"/>
                <w:lang w:val="mn-MN" w:eastAsia="zh-CN"/>
              </w:rPr>
              <w:t xml:space="preserve"> хугацаанаас эхлэн зураг 5-д үзүүлсэнчлэн холболтын цэг дээрх бодит чадал өгөгдсөн утгын 2% дотор хүрэх </w:t>
            </w:r>
            <m:oMath>
              <m:sSub>
                <m:sSubPr>
                  <m:ctrlPr>
                    <w:rPr>
                      <w:rFonts w:ascii="Cambria Math" w:hAnsi="Cambria Math" w:cs="Arial"/>
                      <w:i/>
                      <w:sz w:val="24"/>
                      <w:szCs w:val="24"/>
                      <w:lang w:eastAsia="zh-CN"/>
                    </w:rPr>
                  </m:ctrlPr>
                </m:sSubPr>
                <m:e>
                  <m:r>
                    <w:rPr>
                      <w:rFonts w:ascii="Cambria Math" w:hAnsi="Cambria Math" w:cs="Arial"/>
                      <w:sz w:val="24"/>
                      <w:szCs w:val="24"/>
                      <w:lang w:val="mn-MN" w:eastAsia="zh-CN"/>
                    </w:rPr>
                    <m:t>Т</m:t>
                  </m:r>
                </m:e>
                <m:sub>
                  <m:r>
                    <w:rPr>
                      <w:rFonts w:ascii="Cambria Math" w:hAnsi="Cambria Math" w:cs="Arial"/>
                      <w:sz w:val="24"/>
                      <w:szCs w:val="24"/>
                      <w:lang w:val="mn-MN" w:eastAsia="zh-CN"/>
                    </w:rPr>
                    <m:t>3</m:t>
                  </m:r>
                </m:sub>
              </m:sSub>
            </m:oMath>
            <w:r w:rsidRPr="005A3A50">
              <w:rPr>
                <w:rFonts w:ascii="Arial" w:hAnsi="Arial" w:cs="Arial"/>
                <w:sz w:val="24"/>
                <w:szCs w:val="24"/>
                <w:lang w:val="mn-MN" w:eastAsia="zh-CN"/>
              </w:rPr>
              <w:t xml:space="preserve"> хугацаа хүртэлх хугацааны интервал болно. </w:t>
            </w:r>
            <m:oMath>
              <m:sSub>
                <m:sSubPr>
                  <m:ctrlPr>
                    <w:rPr>
                      <w:rFonts w:ascii="Cambria Math" w:hAnsi="Cambria Math" w:cs="Arial"/>
                      <w:i/>
                      <w:sz w:val="24"/>
                      <w:szCs w:val="24"/>
                      <w:lang w:eastAsia="zh-CN"/>
                    </w:rPr>
                  </m:ctrlPr>
                </m:sSubPr>
                <m:e>
                  <m:r>
                    <w:rPr>
                      <w:rFonts w:ascii="Cambria Math" w:hAnsi="Cambria Math" w:cs="Arial"/>
                      <w:sz w:val="24"/>
                      <w:szCs w:val="24"/>
                      <w:lang w:val="mn-MN" w:eastAsia="zh-CN"/>
                    </w:rPr>
                    <m:t>Т</m:t>
                  </m:r>
                </m:e>
                <m:sub>
                  <m:r>
                    <w:rPr>
                      <w:rFonts w:ascii="Cambria Math" w:hAnsi="Cambria Math" w:cs="Arial"/>
                      <w:sz w:val="24"/>
                      <w:szCs w:val="24"/>
                      <w:lang w:val="mn-MN" w:eastAsia="zh-CN"/>
                    </w:rPr>
                    <m:t>0</m:t>
                  </m:r>
                </m:sub>
              </m:sSub>
            </m:oMath>
            <w:r w:rsidRPr="005A3A50">
              <w:rPr>
                <w:rFonts w:ascii="Arial" w:hAnsi="Arial" w:cs="Arial"/>
                <w:sz w:val="24"/>
                <w:szCs w:val="24"/>
                <w:lang w:val="mn-MN" w:eastAsia="zh-CN"/>
              </w:rPr>
              <w:t xml:space="preserve"> -ийн нарийвчилсан тодорхойлолтыг системийн нийлүүлэгч, хэрэглэгч хооронд харилцан тохиролцоно. Алхмын хариу үйлд</w:t>
            </w:r>
            <w:r w:rsidR="000A3469">
              <w:rPr>
                <w:rFonts w:ascii="Arial" w:hAnsi="Arial" w:cs="Arial"/>
                <w:sz w:val="24"/>
                <w:szCs w:val="24"/>
                <w:lang w:val="mn-MN" w:eastAsia="zh-CN"/>
              </w:rPr>
              <w:t xml:space="preserve">эл үзүүлэх </w:t>
            </w:r>
            <w:r w:rsidRPr="005A3A50">
              <w:rPr>
                <w:rFonts w:ascii="Arial" w:hAnsi="Arial" w:cs="Arial"/>
                <w:sz w:val="24"/>
                <w:szCs w:val="24"/>
                <w:lang w:val="mn-MN" w:eastAsia="zh-CN"/>
              </w:rPr>
              <w:t xml:space="preserve">хугацааг тодорхойлох жишиг тогтоосон цэг нь тооцооны </w:t>
            </w:r>
            <w:r w:rsidRPr="005A3A50">
              <w:rPr>
                <w:rFonts w:ascii="Arial" w:hAnsi="Arial" w:cs="Arial"/>
                <w:sz w:val="24"/>
                <w:szCs w:val="24"/>
                <w:lang w:val="mn-MN" w:eastAsia="zh-CN"/>
              </w:rPr>
              <w:lastRenderedPageBreak/>
              <w:t>оролт/гаралтын чадал. Систем нь хуурмаг чадлын тооцооны утгатай тохиолдолд алхмын хариу үйлд</w:t>
            </w:r>
            <w:r w:rsidR="000A3469">
              <w:rPr>
                <w:rFonts w:ascii="Arial" w:hAnsi="Arial" w:cs="Arial"/>
                <w:sz w:val="24"/>
                <w:szCs w:val="24"/>
                <w:lang w:val="mn-MN" w:eastAsia="zh-CN"/>
              </w:rPr>
              <w:t>эл үзүүлэх</w:t>
            </w:r>
            <w:r w:rsidRPr="005A3A50">
              <w:rPr>
                <w:rFonts w:ascii="Arial" w:hAnsi="Arial" w:cs="Arial"/>
                <w:sz w:val="24"/>
                <w:szCs w:val="24"/>
                <w:lang w:val="mn-MN" w:eastAsia="zh-CN"/>
              </w:rPr>
              <w:t xml:space="preserve"> хугацааг дараах нөхцөлд туршина. </w:t>
            </w:r>
            <w:proofErr w:type="spellStart"/>
            <w:r>
              <w:rPr>
                <w:rFonts w:ascii="Arial" w:hAnsi="Arial" w:cs="Arial"/>
                <w:sz w:val="24"/>
                <w:szCs w:val="24"/>
                <w:lang w:eastAsia="zh-CN"/>
              </w:rPr>
              <w:t>Үүнд</w:t>
            </w:r>
            <w:proofErr w:type="spellEnd"/>
            <w:r>
              <w:rPr>
                <w:rFonts w:ascii="Arial" w:hAnsi="Arial" w:cs="Arial"/>
                <w:sz w:val="24"/>
                <w:szCs w:val="24"/>
                <w:lang w:eastAsia="zh-CN"/>
              </w:rPr>
              <w:t xml:space="preserve">: </w:t>
            </w:r>
          </w:p>
          <w:p w14:paraId="46D65D2C" w14:textId="77777777" w:rsidR="00DC66E2" w:rsidRPr="003B6285" w:rsidRDefault="00DC66E2">
            <w:pPr>
              <w:pStyle w:val="BodyText"/>
              <w:numPr>
                <w:ilvl w:val="0"/>
                <w:numId w:val="6"/>
              </w:numPr>
              <w:tabs>
                <w:tab w:val="left" w:pos="488"/>
              </w:tabs>
              <w:spacing w:after="0"/>
              <w:rPr>
                <w:sz w:val="24"/>
                <w:szCs w:val="24"/>
                <w:lang w:val="mn-MN"/>
              </w:rPr>
            </w:pPr>
            <w:r>
              <w:rPr>
                <w:rStyle w:val="BodyTextChar"/>
                <w:sz w:val="24"/>
                <w:szCs w:val="24"/>
                <w:lang w:val="mn-MN"/>
              </w:rPr>
              <w:t xml:space="preserve">Тооцооны оролт/гаралтын бодит чадал </w:t>
            </w:r>
          </w:p>
          <w:p w14:paraId="28C14012" w14:textId="77777777" w:rsidR="00DC66E2" w:rsidRPr="00DC66E2" w:rsidRDefault="00DC66E2">
            <w:pPr>
              <w:pStyle w:val="BodyText"/>
              <w:numPr>
                <w:ilvl w:val="0"/>
                <w:numId w:val="6"/>
              </w:numPr>
              <w:tabs>
                <w:tab w:val="left" w:pos="488"/>
              </w:tabs>
              <w:spacing w:after="0"/>
              <w:rPr>
                <w:rStyle w:val="BodyTextChar"/>
                <w:color w:val="000000" w:themeColor="text1"/>
                <w:sz w:val="24"/>
                <w:szCs w:val="24"/>
                <w:lang w:val="mn-MN"/>
              </w:rPr>
            </w:pPr>
            <w:r w:rsidRPr="00DC66E2">
              <w:rPr>
                <w:rStyle w:val="BodyTextChar"/>
                <w:sz w:val="24"/>
                <w:szCs w:val="24"/>
                <w:lang w:val="mn-MN"/>
              </w:rPr>
              <w:t xml:space="preserve">Тооцооны оролт/гаралтын бүрэн </w:t>
            </w:r>
            <w:r w:rsidRPr="00DC66E2">
              <w:rPr>
                <w:rStyle w:val="BodyTextChar"/>
                <w:color w:val="000000" w:themeColor="text1"/>
                <w:sz w:val="24"/>
                <w:szCs w:val="24"/>
                <w:lang w:val="mn-MN"/>
              </w:rPr>
              <w:t xml:space="preserve">чадал (бодит/хуурмаг чадлын ялгаатай харьцаагаар) </w:t>
            </w:r>
          </w:p>
          <w:p w14:paraId="18C3B946" w14:textId="77777777" w:rsidR="00DC66E2" w:rsidRPr="00DC66E2" w:rsidRDefault="00DC66E2">
            <w:pPr>
              <w:pStyle w:val="BodyText"/>
              <w:numPr>
                <w:ilvl w:val="0"/>
                <w:numId w:val="6"/>
              </w:numPr>
              <w:tabs>
                <w:tab w:val="left" w:pos="488"/>
              </w:tabs>
              <w:spacing w:after="0"/>
              <w:rPr>
                <w:b/>
                <w:color w:val="000000" w:themeColor="text1"/>
                <w:sz w:val="24"/>
                <w:szCs w:val="24"/>
                <w:lang w:val="mn-MN"/>
              </w:rPr>
            </w:pPr>
            <w:r w:rsidRPr="00DC66E2">
              <w:rPr>
                <w:rStyle w:val="BodyTextChar"/>
                <w:color w:val="000000" w:themeColor="text1"/>
                <w:sz w:val="24"/>
                <w:szCs w:val="24"/>
                <w:lang w:val="mn-MN"/>
              </w:rPr>
              <w:t>Тооцооны утгуудаас бууруулсан чадал бүхий бусад өгөгдсөн утгууд</w:t>
            </w:r>
          </w:p>
          <w:p w14:paraId="2FB9AFCD" w14:textId="77777777" w:rsidR="00DC66E2" w:rsidRPr="005A3A50" w:rsidRDefault="00DC66E2" w:rsidP="00DC66E2">
            <w:pPr>
              <w:jc w:val="both"/>
              <w:rPr>
                <w:rFonts w:ascii="Arial" w:hAnsi="Arial" w:cs="Arial"/>
                <w:sz w:val="24"/>
                <w:szCs w:val="24"/>
                <w:lang w:val="mn-MN" w:eastAsia="zh-CN"/>
              </w:rPr>
            </w:pPr>
          </w:p>
          <w:p w14:paraId="2C619297" w14:textId="2F9B0405" w:rsidR="00DC66E2" w:rsidRPr="00826B2C" w:rsidRDefault="00DC66E2" w:rsidP="00DC66E2">
            <w:pPr>
              <w:jc w:val="both"/>
              <w:rPr>
                <w:rStyle w:val="Bodytext2"/>
                <w:rFonts w:eastAsia="SimSun"/>
                <w:lang w:val="mn-MN" w:eastAsia="zh-CN"/>
              </w:rPr>
            </w:pPr>
            <w:r w:rsidRPr="00826B2C">
              <w:rPr>
                <w:rFonts w:ascii="Arial" w:hAnsi="Arial" w:cs="Arial"/>
                <w:sz w:val="20"/>
                <w:szCs w:val="20"/>
                <w:lang w:val="mn-MN" w:eastAsia="zh-CN"/>
              </w:rPr>
              <w:t>ТАЙЛБАР Ерөнхийдөө, хуурмаг чадлын хариу үйлд</w:t>
            </w:r>
            <w:r w:rsidR="000A3469" w:rsidRPr="00826B2C">
              <w:rPr>
                <w:rFonts w:ascii="Arial" w:hAnsi="Arial" w:cs="Arial"/>
                <w:sz w:val="20"/>
                <w:szCs w:val="20"/>
                <w:lang w:val="mn-MN" w:eastAsia="zh-CN"/>
              </w:rPr>
              <w:t>эл үзүүлэх</w:t>
            </w:r>
            <w:r w:rsidRPr="00826B2C">
              <w:rPr>
                <w:rFonts w:ascii="Arial" w:hAnsi="Arial" w:cs="Arial"/>
                <w:sz w:val="20"/>
                <w:szCs w:val="20"/>
                <w:lang w:val="mn-MN" w:eastAsia="zh-CN"/>
              </w:rPr>
              <w:t xml:space="preserve"> хугацаа нь бодит чадлын хариу үйлд</w:t>
            </w:r>
            <w:r w:rsidR="000A3469" w:rsidRPr="00826B2C">
              <w:rPr>
                <w:rFonts w:ascii="Arial" w:hAnsi="Arial" w:cs="Arial"/>
                <w:sz w:val="20"/>
                <w:szCs w:val="20"/>
                <w:lang w:val="mn-MN" w:eastAsia="zh-CN"/>
              </w:rPr>
              <w:t>эл үзүүлэх</w:t>
            </w:r>
            <w:r w:rsidRPr="00826B2C">
              <w:rPr>
                <w:rFonts w:ascii="Arial" w:hAnsi="Arial" w:cs="Arial"/>
                <w:sz w:val="20"/>
                <w:szCs w:val="20"/>
                <w:lang w:val="mn-MN" w:eastAsia="zh-CN"/>
              </w:rPr>
              <w:t xml:space="preserve"> хугацаанаас хурдтай учраас хуурмаг чадлын хариу үйлд</w:t>
            </w:r>
            <w:r w:rsidR="000A3469" w:rsidRPr="00826B2C">
              <w:rPr>
                <w:rFonts w:ascii="Arial" w:hAnsi="Arial" w:cs="Arial"/>
                <w:sz w:val="20"/>
                <w:szCs w:val="20"/>
                <w:lang w:val="mn-MN" w:eastAsia="zh-CN"/>
              </w:rPr>
              <w:t>эл үзүүлэх</w:t>
            </w:r>
            <w:r w:rsidRPr="00826B2C">
              <w:rPr>
                <w:rFonts w:ascii="Arial" w:hAnsi="Arial" w:cs="Arial"/>
                <w:sz w:val="20"/>
                <w:szCs w:val="20"/>
                <w:lang w:val="mn-MN" w:eastAsia="zh-CN"/>
              </w:rPr>
              <w:t xml:space="preserve"> хугацааг бодит чадлын хариу үйлд</w:t>
            </w:r>
            <w:r w:rsidR="000A3469" w:rsidRPr="00826B2C">
              <w:rPr>
                <w:rFonts w:ascii="Arial" w:hAnsi="Arial" w:cs="Arial"/>
                <w:sz w:val="20"/>
                <w:szCs w:val="20"/>
                <w:lang w:val="mn-MN" w:eastAsia="zh-CN"/>
              </w:rPr>
              <w:t>эл үзүүлэх</w:t>
            </w:r>
            <w:r w:rsidRPr="00826B2C">
              <w:rPr>
                <w:rFonts w:ascii="Arial" w:hAnsi="Arial" w:cs="Arial"/>
                <w:sz w:val="20"/>
                <w:szCs w:val="20"/>
                <w:lang w:val="mn-MN" w:eastAsia="zh-CN"/>
              </w:rPr>
              <w:t xml:space="preserve"> хугацаанд багтсан гэж үзнэ. </w:t>
            </w:r>
          </w:p>
          <w:p w14:paraId="55E20E63" w14:textId="7E64CFAA" w:rsidR="001C1A35" w:rsidRPr="00DC66E2" w:rsidRDefault="001C1A35" w:rsidP="001C1A35">
            <w:pPr>
              <w:pStyle w:val="Bodytext20"/>
              <w:spacing w:after="260" w:line="262" w:lineRule="auto"/>
              <w:jc w:val="both"/>
              <w:rPr>
                <w:b/>
                <w:color w:val="000000" w:themeColor="text1"/>
                <w:sz w:val="24"/>
                <w:szCs w:val="24"/>
                <w:lang w:val="mn-MN"/>
              </w:rPr>
            </w:pPr>
            <w:r w:rsidRPr="00DC66E2">
              <w:rPr>
                <w:b/>
                <w:color w:val="000000" w:themeColor="text1"/>
                <w:sz w:val="24"/>
                <w:szCs w:val="24"/>
                <w:lang w:val="mn-MN"/>
              </w:rPr>
              <w:t xml:space="preserve">5.2.5.2 </w:t>
            </w:r>
            <w:r w:rsidR="00DC66E2" w:rsidRPr="00DC66E2">
              <w:rPr>
                <w:b/>
                <w:color w:val="000000" w:themeColor="text1"/>
                <w:sz w:val="24"/>
                <w:szCs w:val="24"/>
                <w:lang w:val="mn-MN"/>
              </w:rPr>
              <w:t>Чадлын өөрчлөлтийн хурд</w:t>
            </w:r>
          </w:p>
          <w:p w14:paraId="5EECD3CF" w14:textId="77777777" w:rsidR="00DC66E2" w:rsidRDefault="00DC66E2" w:rsidP="001C1A35">
            <w:pPr>
              <w:pStyle w:val="BodyText"/>
              <w:spacing w:after="580"/>
              <w:jc w:val="both"/>
              <w:rPr>
                <w:color w:val="000000" w:themeColor="text1"/>
                <w:sz w:val="24"/>
                <w:lang w:val="mn-MN"/>
              </w:rPr>
            </w:pPr>
            <w:r w:rsidRPr="00DC66E2">
              <w:rPr>
                <w:color w:val="000000" w:themeColor="text1"/>
                <w:sz w:val="24"/>
                <w:lang w:val="mn-MN"/>
              </w:rPr>
              <w:t xml:space="preserve">ЦЭХХ-ын системийн чадлын өөрчлөлтийн хурд нь зураг 5-д үзүүлсэнчлэн </w:t>
            </w:r>
            <m:oMath>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2</m:t>
                  </m:r>
                </m:sub>
              </m:sSub>
            </m:oMath>
            <w:r w:rsidRPr="00DC66E2">
              <w:rPr>
                <w:color w:val="000000" w:themeColor="text1"/>
                <w:sz w:val="24"/>
                <w:lang w:val="mn-MN"/>
              </w:rPr>
              <w:t xml:space="preserve"> болон </w:t>
            </w:r>
            <m:oMath>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1</m:t>
                  </m:r>
                </m:sub>
              </m:sSub>
            </m:oMath>
            <w:r w:rsidRPr="00DC66E2">
              <w:rPr>
                <w:color w:val="000000" w:themeColor="text1"/>
                <w:sz w:val="24"/>
                <w:lang w:val="mn-MN"/>
              </w:rPr>
              <w:t xml:space="preserve"> хугацааны хоорондын нэгж хугацаан дахь бодит чадлын өөрчлалтын дундаж хурд.  </w:t>
            </w:r>
            <m:oMath>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1</m:t>
                  </m:r>
                </m:sub>
              </m:sSub>
            </m:oMath>
            <w:r w:rsidRPr="00DC66E2">
              <w:rPr>
                <w:color w:val="000000" w:themeColor="text1"/>
                <w:sz w:val="24"/>
                <w:lang w:val="mn-MN"/>
              </w:rPr>
              <w:t xml:space="preserve">  нь холболтын цэг дээрх бодит чадал нь цэгийн өгөгдсөн утгын 2%-иас дээш гарах мөч. </w:t>
            </w:r>
            <m:oMath>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2</m:t>
                  </m:r>
                </m:sub>
              </m:sSub>
              <m:r>
                <w:rPr>
                  <w:rFonts w:ascii="Cambria Math" w:hAnsi="Cambria Math"/>
                  <w:color w:val="000000" w:themeColor="text1"/>
                  <w:sz w:val="24"/>
                  <w:lang w:val="mn-MN"/>
                </w:rPr>
                <m:t xml:space="preserve"> </m:t>
              </m:r>
            </m:oMath>
            <w:r w:rsidRPr="00DC66E2">
              <w:rPr>
                <w:color w:val="000000" w:themeColor="text1"/>
                <w:sz w:val="24"/>
                <w:lang w:val="mn-MN"/>
              </w:rPr>
              <w:t xml:space="preserve">нь холболтын цэг дээрх бодит чадал нь цэгийн өгөгдсөн утгын 98%-иас дээш гарах мөч. Цэнэглэх, цэнэг алдах үеийн чадлын өөрчлөлтийн хурдыг тодорхойлоход ашиглах жишиг цэг нь тооцооны оролт, гаралтын чадал болно. </w:t>
            </w:r>
            <w:r>
              <w:rPr>
                <w:color w:val="000000" w:themeColor="text1"/>
                <w:sz w:val="24"/>
                <w:lang w:val="mn-MN"/>
              </w:rPr>
              <w:t>Хэрэв чадлын өөрчлөлтийн хурдыг тооцоход шугаман бус тодорхойломж эсвэл цэнэглэх – цэнэг алдах – цэнэглэх  зэрэг ажлын горим солигдох үеийн шилжилтийн үйл явцыг харгалзан үзэх шаардлагатай бол чадлын өөрчлөлтийн хурдыг хэрэглэгч, системийн нийлүүлэгч хоорондоо харилцан тохиролцож шийдвэрлэнэ.</w:t>
            </w:r>
          </w:p>
          <w:p w14:paraId="57C781D2" w14:textId="66D6B082" w:rsidR="001C1A35" w:rsidRPr="00DC66E2" w:rsidRDefault="00DC66E2" w:rsidP="00DC66E2">
            <w:pPr>
              <w:pStyle w:val="BodyText"/>
              <w:spacing w:after="580"/>
              <w:jc w:val="center"/>
              <w:rPr>
                <w:rStyle w:val="Bodytext3"/>
                <w:color w:val="000000" w:themeColor="text1"/>
                <w:sz w:val="24"/>
                <w:szCs w:val="28"/>
                <w:lang w:val="mn-MN"/>
              </w:rPr>
            </w:pPr>
            <m:oMathPara>
              <m:oMath>
                <m:r>
                  <w:rPr>
                    <w:rFonts w:ascii="Cambria Math" w:hAnsi="Cambria Math"/>
                    <w:color w:val="000000" w:themeColor="text1"/>
                    <w:sz w:val="24"/>
                    <w:lang w:val="mn-MN"/>
                  </w:rPr>
                  <w:lastRenderedPageBreak/>
                  <m:t>PP=</m:t>
                </m:r>
                <m:f>
                  <m:fPr>
                    <m:ctrlPr>
                      <w:rPr>
                        <w:rFonts w:ascii="Cambria Math" w:hAnsi="Cambria Math"/>
                        <w:i/>
                        <w:color w:val="000000" w:themeColor="text1"/>
                        <w:sz w:val="24"/>
                        <w:lang w:val="mn-MN"/>
                      </w:rPr>
                    </m:ctrlPr>
                  </m:fPr>
                  <m:num>
                    <m:r>
                      <w:rPr>
                        <w:rFonts w:ascii="Cambria Math" w:hAnsi="Cambria Math"/>
                        <w:color w:val="000000" w:themeColor="text1"/>
                        <w:sz w:val="24"/>
                        <w:lang w:val="mn-MN"/>
                      </w:rPr>
                      <m:t>P</m:t>
                    </m:r>
                    <m:d>
                      <m:dPr>
                        <m:ctrlPr>
                          <w:rPr>
                            <w:rFonts w:ascii="Cambria Math" w:hAnsi="Cambria Math"/>
                            <w:i/>
                            <w:color w:val="000000" w:themeColor="text1"/>
                            <w:sz w:val="24"/>
                            <w:lang w:val="mn-MN"/>
                          </w:rPr>
                        </m:ctrlPr>
                      </m:dPr>
                      <m:e>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2</m:t>
                            </m:r>
                          </m:sub>
                        </m:sSub>
                      </m:e>
                    </m:d>
                    <m:r>
                      <w:rPr>
                        <w:rFonts w:ascii="Cambria Math" w:hAnsi="Cambria Math"/>
                        <w:color w:val="000000" w:themeColor="text1"/>
                        <w:sz w:val="24"/>
                        <w:lang w:val="mn-MN"/>
                      </w:rPr>
                      <m:t>-P</m:t>
                    </m:r>
                    <m:d>
                      <m:dPr>
                        <m:ctrlPr>
                          <w:rPr>
                            <w:rFonts w:ascii="Cambria Math" w:hAnsi="Cambria Math"/>
                            <w:i/>
                            <w:color w:val="000000" w:themeColor="text1"/>
                            <w:sz w:val="24"/>
                            <w:lang w:val="mn-MN"/>
                          </w:rPr>
                        </m:ctrlPr>
                      </m:dPr>
                      <m:e>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1</m:t>
                            </m:r>
                          </m:sub>
                        </m:sSub>
                      </m:e>
                    </m:d>
                  </m:num>
                  <m:den>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2-</m:t>
                        </m:r>
                        <m:sSub>
                          <m:sSubPr>
                            <m:ctrlPr>
                              <w:rPr>
                                <w:rFonts w:ascii="Cambria Math" w:hAnsi="Cambria Math"/>
                                <w:i/>
                                <w:color w:val="000000" w:themeColor="text1"/>
                                <w:sz w:val="24"/>
                                <w:lang w:val="mn-MN"/>
                              </w:rPr>
                            </m:ctrlPr>
                          </m:sSubPr>
                          <m:e>
                            <m:r>
                              <w:rPr>
                                <w:rFonts w:ascii="Cambria Math" w:hAnsi="Cambria Math"/>
                                <w:color w:val="000000" w:themeColor="text1"/>
                                <w:sz w:val="24"/>
                                <w:lang w:val="mn-MN"/>
                              </w:rPr>
                              <m:t>T</m:t>
                            </m:r>
                          </m:e>
                          <m:sub>
                            <m:r>
                              <w:rPr>
                                <w:rFonts w:ascii="Cambria Math" w:hAnsi="Cambria Math"/>
                                <w:color w:val="000000" w:themeColor="text1"/>
                                <w:sz w:val="24"/>
                                <w:lang w:val="mn-MN"/>
                              </w:rPr>
                              <m:t>1</m:t>
                            </m:r>
                          </m:sub>
                        </m:sSub>
                      </m:sub>
                    </m:sSub>
                  </m:den>
                </m:f>
                <m:r>
                  <w:rPr>
                    <w:rFonts w:ascii="Cambria Math" w:hAnsi="Cambria Math"/>
                    <w:color w:val="000000" w:themeColor="text1"/>
                    <w:sz w:val="24"/>
                    <w:lang w:val="mn-MN"/>
                  </w:rPr>
                  <m:t>(W/s)</m:t>
                </m:r>
              </m:oMath>
            </m:oMathPara>
          </w:p>
          <w:p w14:paraId="1BCC48D5" w14:textId="1A727EEE" w:rsidR="001C1A35" w:rsidRPr="003B6285" w:rsidRDefault="00DC66E2" w:rsidP="00DC66E2">
            <w:pPr>
              <w:pStyle w:val="Bodytext30"/>
              <w:tabs>
                <w:tab w:val="left" w:pos="7236"/>
              </w:tabs>
              <w:spacing w:after="0"/>
              <w:jc w:val="both"/>
              <w:rPr>
                <w:sz w:val="24"/>
                <w:szCs w:val="24"/>
                <w:lang w:val="mn-MN"/>
              </w:rPr>
            </w:pPr>
            <w:r>
              <w:rPr>
                <w:rStyle w:val="BodyTextChar"/>
                <w:sz w:val="24"/>
                <w:szCs w:val="24"/>
                <w:lang w:val="mn-MN"/>
              </w:rPr>
              <w:t>Систем нь хуурмаг чадлын тооцооны утгатай тохиолдолд чадлын өөрчлөлтийн хурдыг дараах нөхцөлд туршина. Үүнд:</w:t>
            </w:r>
          </w:p>
          <w:p w14:paraId="0712CA4E" w14:textId="52CC7B67" w:rsidR="001C1A35" w:rsidRPr="003B6285" w:rsidRDefault="00DC66E2">
            <w:pPr>
              <w:pStyle w:val="BodyText"/>
              <w:numPr>
                <w:ilvl w:val="0"/>
                <w:numId w:val="6"/>
              </w:numPr>
              <w:tabs>
                <w:tab w:val="left" w:pos="488"/>
              </w:tabs>
              <w:spacing w:after="0"/>
              <w:rPr>
                <w:sz w:val="24"/>
                <w:szCs w:val="24"/>
                <w:lang w:val="mn-MN"/>
              </w:rPr>
            </w:pPr>
            <w:r>
              <w:rPr>
                <w:rStyle w:val="BodyTextChar"/>
                <w:sz w:val="24"/>
                <w:szCs w:val="24"/>
                <w:lang w:val="mn-MN"/>
              </w:rPr>
              <w:t xml:space="preserve">Тооцооны оролт/гаралтын бодит чадал </w:t>
            </w:r>
          </w:p>
          <w:p w14:paraId="6989E036" w14:textId="77777777" w:rsidR="00DC66E2" w:rsidRPr="00DC66E2" w:rsidRDefault="00DC66E2">
            <w:pPr>
              <w:pStyle w:val="BodyText"/>
              <w:numPr>
                <w:ilvl w:val="0"/>
                <w:numId w:val="6"/>
              </w:numPr>
              <w:tabs>
                <w:tab w:val="left" w:pos="488"/>
              </w:tabs>
              <w:spacing w:after="0"/>
              <w:rPr>
                <w:rStyle w:val="BodyTextChar"/>
                <w:color w:val="000000" w:themeColor="text1"/>
                <w:sz w:val="24"/>
                <w:szCs w:val="24"/>
                <w:lang w:val="mn-MN"/>
              </w:rPr>
            </w:pPr>
            <w:r w:rsidRPr="00DC66E2">
              <w:rPr>
                <w:rStyle w:val="BodyTextChar"/>
                <w:sz w:val="24"/>
                <w:szCs w:val="24"/>
                <w:lang w:val="mn-MN"/>
              </w:rPr>
              <w:t xml:space="preserve">Тооцооны оролт/гаралтын бүрэн </w:t>
            </w:r>
            <w:r w:rsidRPr="00DC66E2">
              <w:rPr>
                <w:rStyle w:val="BodyTextChar"/>
                <w:color w:val="000000" w:themeColor="text1"/>
                <w:sz w:val="24"/>
                <w:szCs w:val="24"/>
                <w:lang w:val="mn-MN"/>
              </w:rPr>
              <w:t xml:space="preserve">чадал (бодит/хуурмаг чадлын ялгаатай харьцаагаар) </w:t>
            </w:r>
          </w:p>
          <w:p w14:paraId="7EA29BC6" w14:textId="0387A7E9" w:rsidR="00602438" w:rsidRPr="00DC66E2" w:rsidRDefault="00DC66E2">
            <w:pPr>
              <w:pStyle w:val="BodyText"/>
              <w:numPr>
                <w:ilvl w:val="0"/>
                <w:numId w:val="6"/>
              </w:numPr>
              <w:tabs>
                <w:tab w:val="left" w:pos="488"/>
              </w:tabs>
              <w:spacing w:after="0"/>
              <w:rPr>
                <w:b/>
                <w:color w:val="000000" w:themeColor="text1"/>
                <w:sz w:val="24"/>
                <w:szCs w:val="24"/>
                <w:lang w:val="mn-MN"/>
              </w:rPr>
            </w:pPr>
            <w:r w:rsidRPr="00DC66E2">
              <w:rPr>
                <w:rStyle w:val="BodyTextChar"/>
                <w:color w:val="000000" w:themeColor="text1"/>
                <w:sz w:val="24"/>
                <w:szCs w:val="24"/>
                <w:lang w:val="mn-MN"/>
              </w:rPr>
              <w:t>Тооцооны утгуудаас бууруулсан чадал бүхий б</w:t>
            </w:r>
            <w:r w:rsidR="001C1A35" w:rsidRPr="00DC66E2">
              <w:rPr>
                <w:rStyle w:val="BodyTextChar"/>
                <w:color w:val="000000" w:themeColor="text1"/>
                <w:sz w:val="24"/>
                <w:szCs w:val="24"/>
                <w:lang w:val="mn-MN"/>
              </w:rPr>
              <w:t>усад</w:t>
            </w:r>
            <w:r w:rsidRPr="00DC66E2">
              <w:rPr>
                <w:rStyle w:val="BodyTextChar"/>
                <w:color w:val="000000" w:themeColor="text1"/>
                <w:sz w:val="24"/>
                <w:szCs w:val="24"/>
                <w:lang w:val="mn-MN"/>
              </w:rPr>
              <w:t xml:space="preserve"> өгөгдсөн утгууд</w:t>
            </w:r>
          </w:p>
          <w:p w14:paraId="78F7E2AC" w14:textId="77777777" w:rsidR="00D4339F" w:rsidRPr="003B6285" w:rsidRDefault="00D4339F" w:rsidP="006A1559">
            <w:pPr>
              <w:jc w:val="both"/>
              <w:rPr>
                <w:rFonts w:ascii="Arial" w:hAnsi="Arial" w:cs="Arial"/>
                <w:sz w:val="24"/>
                <w:szCs w:val="24"/>
                <w:lang w:val="mn-MN"/>
              </w:rPr>
            </w:pPr>
          </w:p>
          <w:p w14:paraId="212A2538" w14:textId="77777777" w:rsidR="00247FEE" w:rsidRPr="003B6285" w:rsidRDefault="00247FEE" w:rsidP="006A1559">
            <w:pPr>
              <w:jc w:val="both"/>
              <w:rPr>
                <w:rFonts w:ascii="Arial" w:hAnsi="Arial" w:cs="Arial"/>
                <w:sz w:val="20"/>
                <w:szCs w:val="20"/>
                <w:lang w:val="mn-MN"/>
              </w:rPr>
            </w:pPr>
          </w:p>
          <w:p w14:paraId="7820A1EC" w14:textId="77777777" w:rsidR="006A1559" w:rsidRPr="003B6285" w:rsidRDefault="006A1559" w:rsidP="00F54C34">
            <w:pPr>
              <w:spacing w:line="276" w:lineRule="auto"/>
              <w:jc w:val="both"/>
              <w:rPr>
                <w:rFonts w:ascii="Arial" w:hAnsi="Arial" w:cs="Arial"/>
                <w:sz w:val="20"/>
                <w:szCs w:val="20"/>
                <w:lang w:val="mn-MN"/>
              </w:rPr>
            </w:pPr>
          </w:p>
          <w:p w14:paraId="14509C10" w14:textId="77777777" w:rsidR="006A1559" w:rsidRPr="003B6285" w:rsidRDefault="006A1559" w:rsidP="006A1559">
            <w:pPr>
              <w:jc w:val="both"/>
              <w:rPr>
                <w:rFonts w:ascii="Arial" w:hAnsi="Arial" w:cs="Arial"/>
                <w:sz w:val="20"/>
                <w:szCs w:val="20"/>
                <w:lang w:val="mn-MN"/>
              </w:rPr>
            </w:pPr>
          </w:p>
          <w:p w14:paraId="47B06885" w14:textId="2572D724" w:rsidR="006A1559" w:rsidRPr="003B6285" w:rsidRDefault="006A1559" w:rsidP="00EF5D72">
            <w:pPr>
              <w:jc w:val="both"/>
              <w:rPr>
                <w:rFonts w:ascii="Arial" w:hAnsi="Arial" w:cs="Arial"/>
                <w:sz w:val="20"/>
                <w:szCs w:val="20"/>
                <w:lang w:val="mn-MN"/>
              </w:rPr>
            </w:pPr>
          </w:p>
        </w:tc>
        <w:tc>
          <w:tcPr>
            <w:tcW w:w="4701" w:type="dxa"/>
          </w:tcPr>
          <w:p w14:paraId="2E4471B5" w14:textId="4203AFF6" w:rsidR="00EF5D72" w:rsidRPr="003B6285" w:rsidRDefault="00EF5D72" w:rsidP="00EF5D72">
            <w:pPr>
              <w:keepNext/>
              <w:keepLines/>
              <w:widowControl w:val="0"/>
              <w:tabs>
                <w:tab w:val="left" w:pos="1161"/>
              </w:tabs>
              <w:spacing w:after="240" w:line="233" w:lineRule="auto"/>
              <w:jc w:val="both"/>
              <w:outlineLvl w:val="2"/>
              <w:rPr>
                <w:rFonts w:ascii="Arial" w:hAnsi="Arial" w:cs="Arial"/>
                <w:sz w:val="24"/>
                <w:szCs w:val="24"/>
                <w:lang w:val="mn-MN"/>
              </w:rPr>
            </w:pPr>
            <w:bookmarkStart w:id="16" w:name="bookmark56"/>
            <w:r w:rsidRPr="003B6285">
              <w:rPr>
                <w:rStyle w:val="Heading30"/>
                <w:bCs w:val="0"/>
                <w:sz w:val="24"/>
                <w:szCs w:val="24"/>
                <w:lang w:val="mn-MN"/>
              </w:rPr>
              <w:lastRenderedPageBreak/>
              <w:t>5.2.3 Roundtrip efficiency</w:t>
            </w:r>
            <w:bookmarkEnd w:id="16"/>
          </w:p>
          <w:p w14:paraId="6F49E346" w14:textId="43B33916" w:rsidR="00EF5D72" w:rsidRPr="003B6285" w:rsidRDefault="00EF5D72" w:rsidP="00EF5D72">
            <w:pPr>
              <w:pStyle w:val="BodyText"/>
              <w:spacing w:after="360" w:line="233" w:lineRule="auto"/>
              <w:jc w:val="both"/>
              <w:rPr>
                <w:sz w:val="24"/>
                <w:szCs w:val="24"/>
                <w:lang w:val="mn-MN"/>
              </w:rPr>
            </w:pPr>
            <w:r w:rsidRPr="003B6285">
              <w:rPr>
                <w:rStyle w:val="BodyTextChar"/>
                <w:sz w:val="24"/>
                <w:szCs w:val="24"/>
                <w:lang w:val="mn-MN"/>
              </w:rPr>
              <w:t xml:space="preserve">The roundtrip efficiency is the ratio of total output energy divided by total input energy over one charging/discharging cycle using rated input and output power, and it should be evaluated by energy efficiency in cycle, which is charging from minimum available energy level to the full available energy level, then discharging to the minimum available energy </w:t>
            </w:r>
            <w:r w:rsidRPr="003B6285">
              <w:rPr>
                <w:rStyle w:val="BodyTextChar"/>
                <w:color w:val="000000" w:themeColor="text1"/>
                <w:sz w:val="24"/>
                <w:szCs w:val="24"/>
                <w:lang w:val="mn-MN"/>
              </w:rPr>
              <w:t xml:space="preserve">level. The roundtrip efficiency depends on </w:t>
            </w:r>
            <w:r w:rsidRPr="003B6285">
              <w:rPr>
                <w:rStyle w:val="BodyTextChar"/>
                <w:sz w:val="24"/>
                <w:szCs w:val="24"/>
                <w:lang w:val="mn-MN"/>
              </w:rPr>
              <w:t>actual energy capacity, rated input active power, rated output active power, power consumption of the auxiliary subsystem, as well as the standard testing conditions specified in 5.1.3.</w:t>
            </w:r>
          </w:p>
          <w:p w14:paraId="00A0D88A" w14:textId="2B7B2080" w:rsidR="00EF5D72" w:rsidRPr="003B6285" w:rsidRDefault="00EF5D72" w:rsidP="00EF5D72">
            <w:pPr>
              <w:pStyle w:val="BodyText"/>
              <w:spacing w:after="360"/>
              <w:jc w:val="both"/>
              <w:rPr>
                <w:sz w:val="24"/>
                <w:szCs w:val="24"/>
                <w:lang w:val="mn-MN"/>
              </w:rPr>
            </w:pPr>
            <w:r w:rsidRPr="003B6285">
              <w:rPr>
                <w:rStyle w:val="BodyTextChar"/>
                <w:sz w:val="24"/>
                <w:szCs w:val="24"/>
                <w:lang w:val="mn-MN"/>
              </w:rPr>
              <w:t xml:space="preserve">The roundtrip efficiency </w:t>
            </w:r>
            <w:r w:rsidRPr="003B6285">
              <w:rPr>
                <w:rStyle w:val="BodyTextChar"/>
                <w:sz w:val="24"/>
                <w:szCs w:val="24"/>
                <w:shd w:val="clear" w:color="auto" w:fill="FFFF00"/>
                <w:lang w:val="mn-MN"/>
              </w:rPr>
              <w:t>(..)</w:t>
            </w:r>
            <w:r w:rsidRPr="003B6285">
              <w:rPr>
                <w:rStyle w:val="BodyTextChar"/>
                <w:sz w:val="24"/>
                <w:szCs w:val="24"/>
                <w:lang w:val="mn-MN"/>
              </w:rPr>
              <w:t xml:space="preserve"> shall be defined as shown in the formula below.</w:t>
            </w:r>
          </w:p>
          <w:p w14:paraId="60B886C9" w14:textId="2217C774" w:rsidR="00EF5D72" w:rsidRPr="003B6285" w:rsidRDefault="00EF5D72" w:rsidP="00EF5D72">
            <w:pPr>
              <w:pStyle w:val="BodyText"/>
              <w:spacing w:after="580"/>
              <w:rPr>
                <w:rStyle w:val="BodyTextChar"/>
                <w:sz w:val="24"/>
                <w:szCs w:val="24"/>
                <w:lang w:val="mn-MN"/>
              </w:rPr>
            </w:pPr>
            <w:r w:rsidRPr="003B6285">
              <w:rPr>
                <w:rStyle w:val="BodyTextChar"/>
                <w:sz w:val="24"/>
                <w:szCs w:val="24"/>
                <w:lang w:val="mn-MN"/>
              </w:rPr>
              <w:t>For Figure 2:</w:t>
            </w:r>
          </w:p>
          <w:p w14:paraId="66A36F3E" w14:textId="228F0C40" w:rsidR="00EF5D72" w:rsidRPr="0060693A" w:rsidRDefault="00316E5B" w:rsidP="00EF5D72">
            <w:pPr>
              <w:pStyle w:val="BodyText"/>
              <w:spacing w:after="580"/>
              <w:rPr>
                <w:rStyle w:val="BodyTextChar"/>
                <w:color w:val="000000" w:themeColor="text1"/>
                <w:sz w:val="24"/>
                <w:szCs w:val="24"/>
                <w:lang w:val="mn-MN"/>
              </w:rPr>
            </w:pPr>
            <w:r w:rsidRPr="003B6285">
              <w:rPr>
                <w:rStyle w:val="BodyTextChar"/>
                <w:sz w:val="24"/>
                <w:szCs w:val="24"/>
                <w:lang w:val="mn-MN"/>
              </w:rPr>
              <w:t xml:space="preserve">For </w:t>
            </w:r>
            <w:r w:rsidRPr="0060693A">
              <w:rPr>
                <w:rStyle w:val="BodyTextChar"/>
                <w:color w:val="000000" w:themeColor="text1"/>
                <w:sz w:val="24"/>
                <w:szCs w:val="24"/>
                <w:lang w:val="mn-MN"/>
              </w:rPr>
              <w:t>Figure 3:</w:t>
            </w:r>
          </w:p>
          <w:p w14:paraId="2379F278" w14:textId="77777777" w:rsidR="00EF5D72" w:rsidRPr="0060693A" w:rsidRDefault="00EF5D72" w:rsidP="00EF5D72">
            <w:pPr>
              <w:pStyle w:val="BodyText"/>
              <w:spacing w:after="140" w:line="230" w:lineRule="auto"/>
              <w:jc w:val="both"/>
              <w:rPr>
                <w:color w:val="000000" w:themeColor="text1"/>
                <w:sz w:val="24"/>
                <w:szCs w:val="24"/>
                <w:lang w:val="mn-MN"/>
              </w:rPr>
            </w:pPr>
            <w:r w:rsidRPr="0060693A">
              <w:rPr>
                <w:rStyle w:val="BodyTextChar"/>
                <w:color w:val="000000" w:themeColor="text1"/>
                <w:sz w:val="24"/>
                <w:szCs w:val="24"/>
                <w:lang w:val="mn-MN"/>
              </w:rPr>
              <w:t>where</w:t>
            </w:r>
          </w:p>
          <w:p w14:paraId="1857BA1E" w14:textId="1AD3484D" w:rsidR="00EF5D72" w:rsidRPr="0060693A" w:rsidRDefault="00EF5D72" w:rsidP="00EF5D72">
            <w:pPr>
              <w:pStyle w:val="BodyText"/>
              <w:spacing w:after="140" w:line="230" w:lineRule="auto"/>
              <w:ind w:left="1540" w:hanging="1540"/>
              <w:rPr>
                <w:color w:val="000000" w:themeColor="text1"/>
                <w:sz w:val="24"/>
                <w:szCs w:val="24"/>
                <w:lang w:val="mn-MN"/>
              </w:rPr>
            </w:pPr>
            <w:r w:rsidRPr="0060693A">
              <w:rPr>
                <w:rStyle w:val="BodyTextChar"/>
                <w:color w:val="000000" w:themeColor="text1"/>
                <w:sz w:val="24"/>
                <w:szCs w:val="24"/>
                <w:vertAlign w:val="subscript"/>
                <w:lang w:val="mn-MN"/>
              </w:rPr>
              <w:t>Eo</w:t>
            </w:r>
            <w:r w:rsidRPr="0060693A">
              <w:rPr>
                <w:rStyle w:val="BodyTextChar"/>
                <w:color w:val="000000" w:themeColor="text1"/>
                <w:sz w:val="24"/>
                <w:szCs w:val="24"/>
                <w:lang w:val="mn-MN"/>
              </w:rPr>
              <w:t xml:space="preserve"> is the total output energy measured at the (primary) POC considering energy losses including conversion loss and energy used for the auxiliary subsystem in as shown in Figure 2,</w:t>
            </w:r>
          </w:p>
          <w:p w14:paraId="788BC02D" w14:textId="4C0A3838" w:rsidR="00EF5D72" w:rsidRPr="0060693A" w:rsidRDefault="00EF5D72" w:rsidP="00EF5D72">
            <w:pPr>
              <w:pStyle w:val="BodyText"/>
              <w:tabs>
                <w:tab w:val="left" w:pos="1475"/>
              </w:tabs>
              <w:spacing w:after="140" w:line="230" w:lineRule="auto"/>
              <w:rPr>
                <w:color w:val="000000" w:themeColor="text1"/>
                <w:sz w:val="24"/>
                <w:szCs w:val="24"/>
                <w:lang w:val="mn-MN"/>
              </w:rPr>
            </w:pPr>
            <w:r w:rsidRPr="0060693A">
              <w:rPr>
                <w:rStyle w:val="BodyTextChar"/>
                <w:color w:val="000000" w:themeColor="text1"/>
                <w:sz w:val="24"/>
                <w:szCs w:val="24"/>
                <w:lang w:val="mn-MN"/>
              </w:rPr>
              <w:t>E|</w:t>
            </w:r>
            <w:r w:rsidRPr="0060693A">
              <w:rPr>
                <w:rStyle w:val="BodyTextChar"/>
                <w:color w:val="000000" w:themeColor="text1"/>
                <w:sz w:val="24"/>
                <w:szCs w:val="24"/>
                <w:lang w:val="mn-MN"/>
              </w:rPr>
              <w:tab/>
              <w:t>is the total input energy measured at the (primary) POC,</w:t>
            </w:r>
          </w:p>
          <w:p w14:paraId="24586FCB" w14:textId="77777777" w:rsidR="00EF5D72" w:rsidRPr="0060693A" w:rsidRDefault="00EF5D72" w:rsidP="00EF5D72">
            <w:pPr>
              <w:pStyle w:val="BodyText"/>
              <w:spacing w:after="140" w:line="226" w:lineRule="auto"/>
              <w:ind w:left="1540" w:hanging="1540"/>
              <w:rPr>
                <w:color w:val="000000" w:themeColor="text1"/>
                <w:sz w:val="24"/>
                <w:szCs w:val="24"/>
                <w:lang w:val="mn-MN"/>
              </w:rPr>
            </w:pPr>
            <w:r w:rsidRPr="0060693A">
              <w:rPr>
                <w:rStyle w:val="BodyTextChar"/>
                <w:color w:val="000000" w:themeColor="text1"/>
                <w:sz w:val="24"/>
                <w:szCs w:val="24"/>
                <w:lang w:val="mn-MN"/>
              </w:rPr>
              <w:t xml:space="preserve">^aux o </w:t>
            </w:r>
            <w:r w:rsidRPr="0060693A">
              <w:rPr>
                <w:rStyle w:val="BodyTextChar"/>
                <w:color w:val="000000" w:themeColor="text1"/>
                <w:sz w:val="24"/>
                <w:szCs w:val="24"/>
                <w:vertAlign w:val="superscript"/>
                <w:lang w:val="mn-MN"/>
              </w:rPr>
              <w:t>is the</w:t>
            </w:r>
            <w:r w:rsidRPr="0060693A">
              <w:rPr>
                <w:rStyle w:val="BodyTextChar"/>
                <w:color w:val="000000" w:themeColor="text1"/>
                <w:sz w:val="24"/>
                <w:szCs w:val="24"/>
                <w:lang w:val="mn-MN"/>
              </w:rPr>
              <w:t xml:space="preserve"> e</w:t>
            </w:r>
            <w:r w:rsidRPr="0060693A">
              <w:rPr>
                <w:rStyle w:val="BodyTextChar"/>
                <w:color w:val="000000" w:themeColor="text1"/>
                <w:sz w:val="24"/>
                <w:szCs w:val="24"/>
                <w:vertAlign w:val="superscript"/>
                <w:lang w:val="mn-MN"/>
              </w:rPr>
              <w:t>n</w:t>
            </w:r>
            <w:r w:rsidRPr="0060693A">
              <w:rPr>
                <w:rStyle w:val="BodyTextChar"/>
                <w:color w:val="000000" w:themeColor="text1"/>
                <w:sz w:val="24"/>
                <w:szCs w:val="24"/>
                <w:lang w:val="mn-MN"/>
              </w:rPr>
              <w:t>e</w:t>
            </w:r>
            <w:r w:rsidRPr="0060693A">
              <w:rPr>
                <w:rStyle w:val="BodyTextChar"/>
                <w:color w:val="000000" w:themeColor="text1"/>
                <w:sz w:val="24"/>
                <w:szCs w:val="24"/>
                <w:vertAlign w:val="superscript"/>
                <w:lang w:val="mn-MN"/>
              </w:rPr>
              <w:t>r</w:t>
            </w:r>
            <w:r w:rsidRPr="0060693A">
              <w:rPr>
                <w:rStyle w:val="BodyTextChar"/>
                <w:color w:val="000000" w:themeColor="text1"/>
                <w:sz w:val="24"/>
                <w:szCs w:val="24"/>
                <w:lang w:val="mn-MN"/>
              </w:rPr>
              <w:t>9y consumption of the auxiliary subsystem measured at the auxiliary POC during output operation as shown in Figure 3,</w:t>
            </w:r>
          </w:p>
          <w:p w14:paraId="6FC57285" w14:textId="77777777" w:rsidR="00EF5D72" w:rsidRPr="003B6285" w:rsidRDefault="00EF5D72" w:rsidP="00EF5D72">
            <w:pPr>
              <w:pStyle w:val="BodyText"/>
              <w:spacing w:line="228" w:lineRule="auto"/>
              <w:ind w:left="1540" w:hanging="1540"/>
              <w:rPr>
                <w:sz w:val="24"/>
                <w:szCs w:val="24"/>
                <w:lang w:val="mn-MN"/>
              </w:rPr>
            </w:pPr>
            <w:r w:rsidRPr="0060693A">
              <w:rPr>
                <w:rStyle w:val="BodyTextChar"/>
                <w:color w:val="000000" w:themeColor="text1"/>
                <w:sz w:val="24"/>
                <w:szCs w:val="24"/>
                <w:lang w:val="mn-MN"/>
              </w:rPr>
              <w:t>E</w:t>
            </w:r>
            <w:r w:rsidRPr="0060693A">
              <w:rPr>
                <w:rStyle w:val="BodyTextChar"/>
                <w:color w:val="000000" w:themeColor="text1"/>
                <w:sz w:val="24"/>
                <w:szCs w:val="24"/>
                <w:vertAlign w:val="subscript"/>
                <w:lang w:val="mn-MN"/>
              </w:rPr>
              <w:t>aux</w:t>
            </w:r>
            <w:r w:rsidRPr="0060693A">
              <w:rPr>
                <w:rStyle w:val="BodyTextChar"/>
                <w:color w:val="000000" w:themeColor="text1"/>
                <w:sz w:val="24"/>
                <w:szCs w:val="24"/>
                <w:lang w:val="mn-MN"/>
              </w:rPr>
              <w:t xml:space="preserve"> I is *^</w:t>
            </w:r>
            <w:r w:rsidRPr="0060693A">
              <w:rPr>
                <w:rStyle w:val="BodyTextChar"/>
                <w:color w:val="000000" w:themeColor="text1"/>
                <w:sz w:val="24"/>
                <w:szCs w:val="24"/>
                <w:vertAlign w:val="superscript"/>
                <w:lang w:val="mn-MN"/>
              </w:rPr>
              <w:t>e</w:t>
            </w:r>
            <w:r w:rsidRPr="0060693A">
              <w:rPr>
                <w:rStyle w:val="BodyTextChar"/>
                <w:color w:val="000000" w:themeColor="text1"/>
                <w:sz w:val="24"/>
                <w:szCs w:val="24"/>
                <w:lang w:val="mn-MN"/>
              </w:rPr>
              <w:t xml:space="preserve"> energy consumption of the auxiliary subsystem measured at the auxiliary POC during the input operation as shown in </w:t>
            </w:r>
            <w:r w:rsidRPr="003B6285">
              <w:rPr>
                <w:rStyle w:val="BodyTextChar"/>
                <w:color w:val="FF0000"/>
                <w:sz w:val="24"/>
                <w:szCs w:val="24"/>
                <w:lang w:val="mn-MN"/>
              </w:rPr>
              <w:lastRenderedPageBreak/>
              <w:t>Figure 3</w:t>
            </w:r>
            <w:r w:rsidRPr="003B6285">
              <w:rPr>
                <w:rStyle w:val="BodyTextChar"/>
                <w:sz w:val="24"/>
                <w:szCs w:val="24"/>
                <w:lang w:val="mn-MN"/>
              </w:rPr>
              <w:t>.</w:t>
            </w:r>
          </w:p>
          <w:p w14:paraId="56438451" w14:textId="77777777" w:rsidR="00DC66E2" w:rsidRDefault="00DC66E2" w:rsidP="00EF5D72">
            <w:pPr>
              <w:keepNext/>
              <w:keepLines/>
              <w:widowControl w:val="0"/>
              <w:tabs>
                <w:tab w:val="left" w:pos="1161"/>
              </w:tabs>
              <w:spacing w:after="260" w:line="230" w:lineRule="auto"/>
              <w:jc w:val="both"/>
              <w:outlineLvl w:val="2"/>
              <w:rPr>
                <w:rStyle w:val="Heading30"/>
                <w:bCs w:val="0"/>
                <w:sz w:val="24"/>
                <w:szCs w:val="24"/>
                <w:lang w:val="mn-MN"/>
              </w:rPr>
            </w:pPr>
            <w:bookmarkStart w:id="17" w:name="bookmark58"/>
          </w:p>
          <w:p w14:paraId="3899EA97" w14:textId="77777777" w:rsidR="00DC66E2" w:rsidRDefault="00DC66E2" w:rsidP="00EF5D72">
            <w:pPr>
              <w:keepNext/>
              <w:keepLines/>
              <w:widowControl w:val="0"/>
              <w:tabs>
                <w:tab w:val="left" w:pos="1161"/>
              </w:tabs>
              <w:spacing w:after="260" w:line="230" w:lineRule="auto"/>
              <w:jc w:val="both"/>
              <w:outlineLvl w:val="2"/>
              <w:rPr>
                <w:rStyle w:val="Heading30"/>
              </w:rPr>
            </w:pPr>
          </w:p>
          <w:p w14:paraId="63D8894D" w14:textId="77777777" w:rsidR="00DC66E2" w:rsidRDefault="00DC66E2" w:rsidP="00EF5D72">
            <w:pPr>
              <w:keepNext/>
              <w:keepLines/>
              <w:widowControl w:val="0"/>
              <w:tabs>
                <w:tab w:val="left" w:pos="1161"/>
              </w:tabs>
              <w:spacing w:after="260" w:line="230" w:lineRule="auto"/>
              <w:jc w:val="both"/>
              <w:outlineLvl w:val="2"/>
              <w:rPr>
                <w:rStyle w:val="Heading30"/>
              </w:rPr>
            </w:pPr>
          </w:p>
          <w:p w14:paraId="0BA03CB4" w14:textId="77777777" w:rsidR="00DC66E2" w:rsidRDefault="00DC66E2" w:rsidP="00EF5D72">
            <w:pPr>
              <w:keepNext/>
              <w:keepLines/>
              <w:widowControl w:val="0"/>
              <w:tabs>
                <w:tab w:val="left" w:pos="1161"/>
              </w:tabs>
              <w:spacing w:after="260" w:line="230" w:lineRule="auto"/>
              <w:jc w:val="both"/>
              <w:outlineLvl w:val="2"/>
              <w:rPr>
                <w:rStyle w:val="Heading30"/>
              </w:rPr>
            </w:pPr>
          </w:p>
          <w:p w14:paraId="0CA5350C" w14:textId="77777777" w:rsidR="00DC66E2" w:rsidRDefault="00DC66E2" w:rsidP="00EF5D72">
            <w:pPr>
              <w:keepNext/>
              <w:keepLines/>
              <w:widowControl w:val="0"/>
              <w:tabs>
                <w:tab w:val="left" w:pos="1161"/>
              </w:tabs>
              <w:spacing w:after="260" w:line="230" w:lineRule="auto"/>
              <w:jc w:val="both"/>
              <w:outlineLvl w:val="2"/>
              <w:rPr>
                <w:rStyle w:val="Heading30"/>
              </w:rPr>
            </w:pPr>
          </w:p>
          <w:p w14:paraId="0A6FBD65" w14:textId="77777777" w:rsidR="00DC66E2" w:rsidRDefault="00DC66E2" w:rsidP="00EF5D72">
            <w:pPr>
              <w:keepNext/>
              <w:keepLines/>
              <w:widowControl w:val="0"/>
              <w:tabs>
                <w:tab w:val="left" w:pos="1161"/>
              </w:tabs>
              <w:spacing w:after="260" w:line="230" w:lineRule="auto"/>
              <w:jc w:val="both"/>
              <w:outlineLvl w:val="2"/>
              <w:rPr>
                <w:rStyle w:val="Heading30"/>
              </w:rPr>
            </w:pPr>
          </w:p>
          <w:p w14:paraId="4B8E4B65" w14:textId="77777777" w:rsidR="00DC66E2" w:rsidRDefault="00DC66E2" w:rsidP="00EF5D72">
            <w:pPr>
              <w:keepNext/>
              <w:keepLines/>
              <w:widowControl w:val="0"/>
              <w:tabs>
                <w:tab w:val="left" w:pos="1161"/>
              </w:tabs>
              <w:spacing w:after="260" w:line="230" w:lineRule="auto"/>
              <w:jc w:val="both"/>
              <w:outlineLvl w:val="2"/>
              <w:rPr>
                <w:rStyle w:val="Heading30"/>
              </w:rPr>
            </w:pPr>
          </w:p>
          <w:p w14:paraId="48830AB9" w14:textId="77777777" w:rsidR="00DC66E2" w:rsidRDefault="00DC66E2" w:rsidP="00EF5D72">
            <w:pPr>
              <w:keepNext/>
              <w:keepLines/>
              <w:widowControl w:val="0"/>
              <w:tabs>
                <w:tab w:val="left" w:pos="1161"/>
              </w:tabs>
              <w:spacing w:after="260" w:line="230" w:lineRule="auto"/>
              <w:jc w:val="both"/>
              <w:outlineLvl w:val="2"/>
              <w:rPr>
                <w:rStyle w:val="Heading30"/>
              </w:rPr>
            </w:pPr>
          </w:p>
          <w:p w14:paraId="20FFC940" w14:textId="77777777" w:rsidR="00DC66E2" w:rsidRDefault="00DC66E2" w:rsidP="00EF5D72">
            <w:pPr>
              <w:keepNext/>
              <w:keepLines/>
              <w:widowControl w:val="0"/>
              <w:tabs>
                <w:tab w:val="left" w:pos="1161"/>
              </w:tabs>
              <w:spacing w:after="260" w:line="230" w:lineRule="auto"/>
              <w:jc w:val="both"/>
              <w:outlineLvl w:val="2"/>
              <w:rPr>
                <w:rStyle w:val="Heading30"/>
              </w:rPr>
            </w:pPr>
          </w:p>
          <w:p w14:paraId="04C745DE" w14:textId="663F2F20" w:rsidR="00EF5D72" w:rsidRPr="003B6285" w:rsidRDefault="00EF5D72" w:rsidP="00EF5D72">
            <w:pPr>
              <w:keepNext/>
              <w:keepLines/>
              <w:widowControl w:val="0"/>
              <w:tabs>
                <w:tab w:val="left" w:pos="1161"/>
              </w:tabs>
              <w:spacing w:after="260" w:line="230" w:lineRule="auto"/>
              <w:jc w:val="both"/>
              <w:outlineLvl w:val="2"/>
              <w:rPr>
                <w:rFonts w:ascii="Arial" w:hAnsi="Arial" w:cs="Arial"/>
                <w:sz w:val="24"/>
                <w:szCs w:val="24"/>
                <w:lang w:val="mn-MN"/>
              </w:rPr>
            </w:pPr>
            <w:r w:rsidRPr="003B6285">
              <w:rPr>
                <w:rStyle w:val="Heading30"/>
                <w:bCs w:val="0"/>
                <w:sz w:val="24"/>
                <w:szCs w:val="24"/>
                <w:lang w:val="mn-MN"/>
              </w:rPr>
              <w:t>5.2.4 Expected service life</w:t>
            </w:r>
            <w:bookmarkEnd w:id="17"/>
          </w:p>
          <w:p w14:paraId="0F3F2AED" w14:textId="77777777" w:rsidR="00EF5D72" w:rsidRPr="003B6285" w:rsidRDefault="00EF5D72" w:rsidP="00EF5D72">
            <w:pPr>
              <w:pStyle w:val="BodyText"/>
              <w:spacing w:line="233" w:lineRule="auto"/>
              <w:jc w:val="both"/>
              <w:rPr>
                <w:sz w:val="24"/>
                <w:szCs w:val="24"/>
                <w:lang w:val="mn-MN"/>
              </w:rPr>
            </w:pPr>
            <w:r w:rsidRPr="003B6285">
              <w:rPr>
                <w:rStyle w:val="BodyTextChar"/>
                <w:sz w:val="24"/>
                <w:szCs w:val="24"/>
                <w:lang w:val="mn-MN"/>
              </w:rPr>
              <w:t>The time point when any of the following degradation phenomena have occurred and EES system no longer complies with the specifications is defined as expected service life of EES system. The end of service life values that are specified in the specification should be used as performance criteria as follows so that EES system can comply with the specifications,</w:t>
            </w:r>
          </w:p>
          <w:p w14:paraId="055E70E3" w14:textId="77777777" w:rsidR="00EF5D72" w:rsidRPr="003B6285" w:rsidRDefault="00EF5D72">
            <w:pPr>
              <w:pStyle w:val="BodyText"/>
              <w:numPr>
                <w:ilvl w:val="0"/>
                <w:numId w:val="5"/>
              </w:numPr>
              <w:tabs>
                <w:tab w:val="left" w:pos="461"/>
              </w:tabs>
              <w:spacing w:after="140" w:line="228" w:lineRule="auto"/>
              <w:jc w:val="both"/>
              <w:rPr>
                <w:sz w:val="24"/>
                <w:szCs w:val="24"/>
                <w:lang w:val="mn-MN"/>
              </w:rPr>
            </w:pPr>
            <w:r w:rsidRPr="003B6285">
              <w:rPr>
                <w:rStyle w:val="BodyTextChar"/>
                <w:sz w:val="24"/>
                <w:szCs w:val="24"/>
                <w:lang w:val="mn-MN"/>
              </w:rPr>
              <w:t>The nominal energy capacity of the EES system at rated power becomes lower than the end of service life values.</w:t>
            </w:r>
          </w:p>
          <w:p w14:paraId="131D5D14" w14:textId="77777777" w:rsidR="00EF5D72" w:rsidRPr="003B6285" w:rsidRDefault="00EF5D72">
            <w:pPr>
              <w:pStyle w:val="BodyText"/>
              <w:numPr>
                <w:ilvl w:val="0"/>
                <w:numId w:val="5"/>
              </w:numPr>
              <w:tabs>
                <w:tab w:val="left" w:pos="461"/>
              </w:tabs>
              <w:spacing w:after="140" w:line="228" w:lineRule="auto"/>
              <w:jc w:val="both"/>
              <w:rPr>
                <w:sz w:val="24"/>
                <w:szCs w:val="24"/>
                <w:lang w:val="mn-MN"/>
              </w:rPr>
            </w:pPr>
            <w:r w:rsidRPr="003B6285">
              <w:rPr>
                <w:rStyle w:val="BodyTextChar"/>
                <w:sz w:val="24"/>
                <w:szCs w:val="24"/>
                <w:lang w:val="mn-MN"/>
              </w:rPr>
              <w:t>The input and output power during system charging and discharging for a specified duration is lower than the end of service life values.</w:t>
            </w:r>
          </w:p>
          <w:p w14:paraId="68888CF9" w14:textId="77777777" w:rsidR="00EF5D72" w:rsidRPr="003B6285" w:rsidRDefault="00EF5D72">
            <w:pPr>
              <w:pStyle w:val="BodyText"/>
              <w:numPr>
                <w:ilvl w:val="0"/>
                <w:numId w:val="5"/>
              </w:numPr>
              <w:tabs>
                <w:tab w:val="left" w:pos="461"/>
              </w:tabs>
              <w:spacing w:line="230" w:lineRule="auto"/>
              <w:jc w:val="both"/>
              <w:rPr>
                <w:sz w:val="24"/>
                <w:szCs w:val="24"/>
                <w:lang w:val="mn-MN"/>
              </w:rPr>
            </w:pPr>
            <w:r w:rsidRPr="003B6285">
              <w:rPr>
                <w:rStyle w:val="BodyTextChar"/>
                <w:sz w:val="24"/>
                <w:szCs w:val="24"/>
                <w:lang w:val="mn-MN"/>
              </w:rPr>
              <w:t>The system response is deteriorated for end of service life values.</w:t>
            </w:r>
          </w:p>
          <w:p w14:paraId="59951BF3" w14:textId="77777777" w:rsidR="00EF5D72" w:rsidRPr="003B6285" w:rsidRDefault="00EF5D72" w:rsidP="00EF5D72">
            <w:pPr>
              <w:pStyle w:val="BodyText"/>
              <w:spacing w:after="380" w:line="230" w:lineRule="auto"/>
              <w:jc w:val="both"/>
              <w:rPr>
                <w:sz w:val="24"/>
                <w:szCs w:val="24"/>
                <w:lang w:val="mn-MN"/>
              </w:rPr>
            </w:pPr>
            <w:r w:rsidRPr="003B6285">
              <w:rPr>
                <w:rStyle w:val="BodyTextChar"/>
                <w:sz w:val="24"/>
                <w:szCs w:val="24"/>
                <w:lang w:val="mn-MN"/>
              </w:rPr>
              <w:t xml:space="preserve">In view of these points, the degradation characteristic due to ageing or the charge </w:t>
            </w:r>
            <w:r w:rsidRPr="003B6285">
              <w:rPr>
                <w:rStyle w:val="BodyTextChar"/>
                <w:sz w:val="24"/>
                <w:szCs w:val="24"/>
                <w:lang w:val="mn-MN"/>
              </w:rPr>
              <w:lastRenderedPageBreak/>
              <w:t>and discharge cycles shall be considered as one of the important performance data to evaluate the expected service life of the EES system. In particular, the actual initial energy capacity of the EES system should be calculated in the planning stage taking into account the energy capacity degradation characteristics depending on the applications addressed by the EES system to meet the required service life of the EES system.</w:t>
            </w:r>
          </w:p>
          <w:p w14:paraId="485E1DE8" w14:textId="603DD59D" w:rsidR="00EF5D72" w:rsidRPr="00826B2C" w:rsidRDefault="00EF5D72" w:rsidP="00EF5D72">
            <w:pPr>
              <w:pStyle w:val="Bodytext20"/>
              <w:spacing w:after="260" w:line="262" w:lineRule="auto"/>
              <w:jc w:val="both"/>
              <w:rPr>
                <w:rStyle w:val="Bodytext2"/>
                <w:lang w:val="mn-MN"/>
              </w:rPr>
            </w:pPr>
            <w:r w:rsidRPr="00826B2C">
              <w:rPr>
                <w:rStyle w:val="Bodytext2"/>
                <w:lang w:val="mn-MN"/>
              </w:rPr>
              <w:t>NOTE In some cases, the end of service life values can be considered as rated values.</w:t>
            </w:r>
          </w:p>
          <w:p w14:paraId="20952259" w14:textId="77777777" w:rsidR="00DC66E2" w:rsidRDefault="00DC66E2" w:rsidP="00EF5D72">
            <w:pPr>
              <w:pStyle w:val="Bodytext20"/>
              <w:spacing w:after="260" w:line="262" w:lineRule="auto"/>
              <w:jc w:val="both"/>
              <w:rPr>
                <w:rStyle w:val="Bodytext2"/>
              </w:rPr>
            </w:pPr>
          </w:p>
          <w:p w14:paraId="61FD01C5" w14:textId="77777777" w:rsidR="00DC66E2" w:rsidRDefault="00DC66E2" w:rsidP="00EF5D72">
            <w:pPr>
              <w:pStyle w:val="Bodytext20"/>
              <w:spacing w:after="260" w:line="262" w:lineRule="auto"/>
              <w:jc w:val="both"/>
              <w:rPr>
                <w:rStyle w:val="Bodytext2"/>
              </w:rPr>
            </w:pPr>
          </w:p>
          <w:p w14:paraId="3E0BBBC9" w14:textId="77777777" w:rsidR="00DC66E2" w:rsidRDefault="00DC66E2" w:rsidP="00EF5D72">
            <w:pPr>
              <w:pStyle w:val="Bodytext20"/>
              <w:spacing w:after="260" w:line="262" w:lineRule="auto"/>
              <w:jc w:val="both"/>
              <w:rPr>
                <w:rStyle w:val="Bodytext2"/>
              </w:rPr>
            </w:pPr>
          </w:p>
          <w:p w14:paraId="41C47EBD" w14:textId="77777777" w:rsidR="00DC66E2" w:rsidRDefault="00DC66E2" w:rsidP="00EF5D72">
            <w:pPr>
              <w:pStyle w:val="Bodytext20"/>
              <w:spacing w:after="260" w:line="262" w:lineRule="auto"/>
              <w:jc w:val="both"/>
              <w:rPr>
                <w:rStyle w:val="Bodytext2"/>
              </w:rPr>
            </w:pPr>
          </w:p>
          <w:p w14:paraId="4AF5952A" w14:textId="77777777" w:rsidR="00DC66E2" w:rsidRDefault="00DC66E2" w:rsidP="00EF5D72">
            <w:pPr>
              <w:pStyle w:val="Bodytext20"/>
              <w:spacing w:after="260" w:line="262" w:lineRule="auto"/>
              <w:jc w:val="both"/>
              <w:rPr>
                <w:rStyle w:val="Bodytext2"/>
                <w:sz w:val="24"/>
                <w:szCs w:val="24"/>
                <w:lang w:val="mn-MN"/>
              </w:rPr>
            </w:pPr>
          </w:p>
          <w:p w14:paraId="4C76E36D" w14:textId="77777777" w:rsidR="00DC66E2" w:rsidRPr="00DC66E2" w:rsidRDefault="00DC66E2" w:rsidP="00DC66E2">
            <w:pPr>
              <w:jc w:val="both"/>
              <w:rPr>
                <w:rFonts w:ascii="Arial" w:hAnsi="Arial" w:cs="Arial"/>
                <w:b/>
                <w:bCs/>
                <w:sz w:val="24"/>
                <w:szCs w:val="24"/>
                <w:lang w:eastAsia="zh-CN"/>
              </w:rPr>
            </w:pPr>
            <w:r w:rsidRPr="00DC66E2">
              <w:rPr>
                <w:rFonts w:ascii="Arial" w:hAnsi="Arial" w:cs="Arial"/>
                <w:b/>
                <w:bCs/>
                <w:sz w:val="24"/>
                <w:szCs w:val="24"/>
                <w:lang w:eastAsia="zh-CN"/>
              </w:rPr>
              <w:t>5.2.5 System response</w:t>
            </w:r>
          </w:p>
          <w:p w14:paraId="07FFB5F3" w14:textId="77777777" w:rsidR="00DC66E2" w:rsidRPr="00DC66E2" w:rsidRDefault="00DC66E2" w:rsidP="00DC66E2">
            <w:pPr>
              <w:jc w:val="both"/>
              <w:rPr>
                <w:rFonts w:ascii="Arial" w:hAnsi="Arial" w:cs="Arial"/>
                <w:b/>
                <w:bCs/>
                <w:sz w:val="24"/>
                <w:szCs w:val="24"/>
                <w:lang w:eastAsia="zh-CN"/>
              </w:rPr>
            </w:pPr>
            <w:r w:rsidRPr="00DC66E2">
              <w:rPr>
                <w:rFonts w:ascii="Arial" w:hAnsi="Arial" w:cs="Arial"/>
                <w:b/>
                <w:bCs/>
                <w:sz w:val="24"/>
                <w:szCs w:val="24"/>
                <w:lang w:eastAsia="zh-CN"/>
              </w:rPr>
              <w:t>5.2.5.1</w:t>
            </w:r>
          </w:p>
          <w:p w14:paraId="77F3ED96" w14:textId="77777777" w:rsidR="00DC66E2" w:rsidRPr="00DC66E2" w:rsidRDefault="00DC66E2" w:rsidP="00DC66E2">
            <w:pPr>
              <w:jc w:val="both"/>
              <w:rPr>
                <w:rFonts w:ascii="Arial" w:hAnsi="Arial" w:cs="Arial"/>
                <w:b/>
                <w:bCs/>
                <w:sz w:val="24"/>
                <w:szCs w:val="24"/>
                <w:lang w:eastAsia="zh-CN"/>
              </w:rPr>
            </w:pPr>
            <w:r w:rsidRPr="00DC66E2">
              <w:rPr>
                <w:rFonts w:ascii="Arial" w:hAnsi="Arial" w:cs="Arial"/>
                <w:b/>
                <w:bCs/>
                <w:sz w:val="24"/>
                <w:szCs w:val="24"/>
                <w:lang w:eastAsia="zh-CN"/>
              </w:rPr>
              <w:t>Step response time</w:t>
            </w:r>
          </w:p>
          <w:p w14:paraId="63EE8A2D" w14:textId="77777777" w:rsidR="00DC66E2" w:rsidRPr="00DC41FC" w:rsidRDefault="00DC66E2" w:rsidP="00DC66E2">
            <w:pPr>
              <w:jc w:val="both"/>
              <w:rPr>
                <w:rFonts w:ascii="Arial" w:hAnsi="Arial" w:cs="Arial"/>
                <w:sz w:val="24"/>
                <w:szCs w:val="24"/>
                <w:lang w:eastAsia="zh-CN"/>
              </w:rPr>
            </w:pPr>
            <w:r w:rsidRPr="00DC41FC">
              <w:rPr>
                <w:rFonts w:ascii="Arial" w:hAnsi="Arial" w:cs="Arial"/>
                <w:sz w:val="24"/>
                <w:szCs w:val="24"/>
                <w:lang w:eastAsia="zh-CN"/>
              </w:rPr>
              <w:t xml:space="preserve">The step response time of the EES system is </w:t>
            </w:r>
            <w:proofErr w:type="spellStart"/>
            <w:r w:rsidRPr="00DC41FC">
              <w:rPr>
                <w:rFonts w:ascii="Arial" w:hAnsi="Arial" w:cs="Arial"/>
                <w:sz w:val="24"/>
                <w:szCs w:val="24"/>
                <w:lang w:eastAsia="zh-CN"/>
              </w:rPr>
              <w:t>theduration</w:t>
            </w:r>
            <w:proofErr w:type="spellEnd"/>
            <w:r w:rsidRPr="00DC41FC">
              <w:rPr>
                <w:rFonts w:ascii="Arial" w:hAnsi="Arial" w:cs="Arial"/>
                <w:sz w:val="24"/>
                <w:szCs w:val="24"/>
                <w:lang w:eastAsia="zh-CN"/>
              </w:rPr>
              <w:t xml:space="preserve"> of the time interval between the</w:t>
            </w:r>
          </w:p>
          <w:p w14:paraId="5137D5C2" w14:textId="77777777" w:rsidR="00DC66E2" w:rsidRPr="00DC41FC" w:rsidRDefault="00DC66E2" w:rsidP="00DC66E2">
            <w:pPr>
              <w:jc w:val="both"/>
              <w:rPr>
                <w:rFonts w:ascii="Arial" w:hAnsi="Arial" w:cs="Arial"/>
                <w:sz w:val="24"/>
                <w:szCs w:val="24"/>
                <w:lang w:eastAsia="zh-CN"/>
              </w:rPr>
            </w:pPr>
            <w:r w:rsidRPr="00DC41FC">
              <w:rPr>
                <w:rFonts w:ascii="Arial" w:hAnsi="Arial" w:cs="Arial"/>
                <w:sz w:val="24"/>
                <w:szCs w:val="24"/>
                <w:lang w:eastAsia="zh-CN"/>
              </w:rPr>
              <w:t xml:space="preserve">instant To when the set point is received at the EES system, which is </w:t>
            </w:r>
            <w:proofErr w:type="spellStart"/>
            <w:r w:rsidRPr="00DC41FC">
              <w:rPr>
                <w:rFonts w:ascii="Arial" w:hAnsi="Arial" w:cs="Arial"/>
                <w:sz w:val="24"/>
                <w:szCs w:val="24"/>
                <w:lang w:eastAsia="zh-CN"/>
              </w:rPr>
              <w:t>ni</w:t>
            </w:r>
            <w:proofErr w:type="spellEnd"/>
            <w:r w:rsidRPr="00DC41FC">
              <w:rPr>
                <w:rFonts w:ascii="Arial" w:hAnsi="Arial" w:cs="Arial"/>
                <w:sz w:val="24"/>
                <w:szCs w:val="24"/>
                <w:lang w:eastAsia="zh-CN"/>
              </w:rPr>
              <w:t xml:space="preserve"> stand-by mode, or</w:t>
            </w:r>
            <w:r>
              <w:rPr>
                <w:rFonts w:ascii="Arial" w:hAnsi="Arial" w:cs="Arial"/>
                <w:sz w:val="24"/>
                <w:szCs w:val="24"/>
                <w:lang w:eastAsia="zh-CN"/>
              </w:rPr>
              <w:t xml:space="preserve"> </w:t>
            </w:r>
            <w:r w:rsidRPr="00DC41FC">
              <w:rPr>
                <w:rFonts w:ascii="Arial" w:hAnsi="Arial" w:cs="Arial"/>
                <w:sz w:val="24"/>
                <w:szCs w:val="24"/>
                <w:lang w:eastAsia="zh-CN"/>
              </w:rPr>
              <w:t>when the grid parameter changes in a way to trigger the system response, and the instant 13 when the active power at the POC reaches within 2 % of the set point as shown in Figure 5. A detailed definition of To shall be agreed between the system supplier and user. The reference set point for the definition of the step response time is the rated input/output power.</w:t>
            </w:r>
          </w:p>
          <w:p w14:paraId="66106584" w14:textId="77777777" w:rsidR="00DC66E2" w:rsidRPr="00DC41FC" w:rsidRDefault="00DC66E2" w:rsidP="00DC66E2">
            <w:pPr>
              <w:jc w:val="both"/>
              <w:rPr>
                <w:rFonts w:ascii="Arial" w:hAnsi="Arial" w:cs="Arial"/>
                <w:sz w:val="24"/>
                <w:szCs w:val="24"/>
                <w:lang w:eastAsia="zh-CN"/>
              </w:rPr>
            </w:pPr>
            <w:r w:rsidRPr="00DC41FC">
              <w:rPr>
                <w:rFonts w:ascii="Arial" w:hAnsi="Arial" w:cs="Arial"/>
                <w:sz w:val="24"/>
                <w:szCs w:val="24"/>
                <w:lang w:eastAsia="zh-CN"/>
              </w:rPr>
              <w:t>If the system has a rated value of reactive power, then the step response time shall be also tested at:</w:t>
            </w:r>
          </w:p>
          <w:p w14:paraId="1E136454" w14:textId="77777777" w:rsidR="00DC66E2" w:rsidRPr="00DC41FC" w:rsidRDefault="00DC66E2" w:rsidP="00DC66E2">
            <w:pPr>
              <w:jc w:val="both"/>
              <w:rPr>
                <w:rFonts w:ascii="Arial" w:hAnsi="Arial" w:cs="Arial"/>
                <w:sz w:val="24"/>
                <w:szCs w:val="24"/>
                <w:lang w:eastAsia="zh-CN"/>
              </w:rPr>
            </w:pPr>
          </w:p>
          <w:p w14:paraId="04E90497" w14:textId="77777777" w:rsidR="00DC66E2" w:rsidRDefault="00DC66E2">
            <w:pPr>
              <w:pStyle w:val="ListParagraph"/>
              <w:numPr>
                <w:ilvl w:val="0"/>
                <w:numId w:val="6"/>
              </w:numPr>
              <w:jc w:val="both"/>
              <w:rPr>
                <w:rFonts w:ascii="Arial" w:hAnsi="Arial" w:cs="Arial"/>
                <w:sz w:val="24"/>
                <w:szCs w:val="24"/>
                <w:lang w:eastAsia="zh-CN"/>
              </w:rPr>
            </w:pPr>
            <w:r w:rsidRPr="00DC66E2">
              <w:rPr>
                <w:rFonts w:ascii="Arial" w:hAnsi="Arial" w:cs="Arial"/>
                <w:sz w:val="24"/>
                <w:szCs w:val="24"/>
                <w:lang w:eastAsia="zh-CN"/>
              </w:rPr>
              <w:t>rated input/output reactive power,</w:t>
            </w:r>
          </w:p>
          <w:p w14:paraId="1277CBC3" w14:textId="77777777" w:rsidR="00DC66E2" w:rsidRDefault="00DC66E2">
            <w:pPr>
              <w:pStyle w:val="ListParagraph"/>
              <w:numPr>
                <w:ilvl w:val="0"/>
                <w:numId w:val="6"/>
              </w:numPr>
              <w:jc w:val="both"/>
              <w:rPr>
                <w:rFonts w:ascii="Arial" w:hAnsi="Arial" w:cs="Arial"/>
                <w:sz w:val="24"/>
                <w:szCs w:val="24"/>
                <w:lang w:eastAsia="zh-CN"/>
              </w:rPr>
            </w:pPr>
            <w:r w:rsidRPr="00DC66E2">
              <w:rPr>
                <w:rFonts w:ascii="Arial" w:hAnsi="Arial" w:cs="Arial"/>
                <w:sz w:val="24"/>
                <w:szCs w:val="24"/>
                <w:lang w:eastAsia="zh-CN"/>
              </w:rPr>
              <w:lastRenderedPageBreak/>
              <w:t xml:space="preserve">rated input/output apparent power (with different ratio of active/reactive powers), </w:t>
            </w:r>
          </w:p>
          <w:p w14:paraId="3FF237AD" w14:textId="7A61BC0A" w:rsidR="00DC66E2" w:rsidRPr="00DC66E2" w:rsidRDefault="00DC66E2">
            <w:pPr>
              <w:pStyle w:val="ListParagraph"/>
              <w:numPr>
                <w:ilvl w:val="0"/>
                <w:numId w:val="6"/>
              </w:numPr>
              <w:jc w:val="both"/>
              <w:rPr>
                <w:rFonts w:ascii="Arial" w:hAnsi="Arial" w:cs="Arial"/>
                <w:sz w:val="24"/>
                <w:szCs w:val="24"/>
                <w:lang w:eastAsia="zh-CN"/>
              </w:rPr>
            </w:pPr>
            <w:r w:rsidRPr="00DC66E2">
              <w:rPr>
                <w:rFonts w:ascii="Arial" w:hAnsi="Arial" w:cs="Arial"/>
                <w:sz w:val="24"/>
                <w:szCs w:val="24"/>
                <w:lang w:eastAsia="zh-CN"/>
              </w:rPr>
              <w:t>other set points with reduced power respect to the rated one.</w:t>
            </w:r>
          </w:p>
          <w:p w14:paraId="4A4EC103" w14:textId="77777777" w:rsidR="00DC66E2" w:rsidRPr="00DC41FC" w:rsidRDefault="00DC66E2" w:rsidP="00DC66E2">
            <w:pPr>
              <w:jc w:val="both"/>
              <w:rPr>
                <w:rFonts w:ascii="Arial" w:hAnsi="Arial" w:cs="Arial"/>
                <w:sz w:val="24"/>
                <w:szCs w:val="24"/>
                <w:lang w:eastAsia="zh-CN"/>
              </w:rPr>
            </w:pPr>
          </w:p>
          <w:p w14:paraId="4A4F6FC6" w14:textId="77777777" w:rsidR="00DC66E2" w:rsidRPr="00826B2C" w:rsidRDefault="00DC66E2" w:rsidP="00DC66E2">
            <w:pPr>
              <w:jc w:val="both"/>
              <w:rPr>
                <w:rFonts w:ascii="Arial" w:hAnsi="Arial" w:cs="Arial"/>
                <w:sz w:val="20"/>
                <w:szCs w:val="20"/>
                <w:lang w:eastAsia="zh-CN"/>
              </w:rPr>
            </w:pPr>
            <w:r w:rsidRPr="00826B2C">
              <w:rPr>
                <w:rFonts w:ascii="Arial" w:hAnsi="Arial" w:cs="Arial"/>
                <w:sz w:val="20"/>
                <w:szCs w:val="20"/>
                <w:lang w:eastAsia="zh-CN"/>
              </w:rPr>
              <w:t xml:space="preserve">NOTE </w:t>
            </w:r>
            <w:proofErr w:type="spellStart"/>
            <w:r w:rsidRPr="00826B2C">
              <w:rPr>
                <w:rFonts w:ascii="Arial" w:hAnsi="Arial" w:cs="Arial"/>
                <w:sz w:val="20"/>
                <w:szCs w:val="20"/>
                <w:lang w:eastAsia="zh-CN"/>
              </w:rPr>
              <w:t>nI</w:t>
            </w:r>
            <w:proofErr w:type="spellEnd"/>
            <w:r w:rsidRPr="00826B2C">
              <w:rPr>
                <w:rFonts w:ascii="Arial" w:hAnsi="Arial" w:cs="Arial"/>
                <w:sz w:val="20"/>
                <w:szCs w:val="20"/>
                <w:lang w:eastAsia="zh-CN"/>
              </w:rPr>
              <w:t xml:space="preserve"> general, the response time of reactive power is covered by the response time of active power, because the response time of reactive power is faster than the response time of active power.</w:t>
            </w:r>
          </w:p>
          <w:p w14:paraId="539E9C13" w14:textId="77777777" w:rsidR="00DC66E2" w:rsidRPr="00826B2C" w:rsidRDefault="00DC66E2" w:rsidP="00EF5D72">
            <w:pPr>
              <w:pStyle w:val="Bodytext20"/>
              <w:spacing w:after="260" w:line="262" w:lineRule="auto"/>
              <w:jc w:val="both"/>
              <w:rPr>
                <w:rStyle w:val="Bodytext2"/>
              </w:rPr>
            </w:pPr>
          </w:p>
          <w:p w14:paraId="79A06CE4" w14:textId="77777777" w:rsidR="00DC66E2" w:rsidRDefault="00DC66E2" w:rsidP="00EF5D72">
            <w:pPr>
              <w:pStyle w:val="Bodytext20"/>
              <w:spacing w:after="260" w:line="262" w:lineRule="auto"/>
              <w:jc w:val="both"/>
              <w:rPr>
                <w:rStyle w:val="Bodytext2"/>
              </w:rPr>
            </w:pPr>
          </w:p>
          <w:p w14:paraId="7F5D22FA" w14:textId="77777777" w:rsidR="00DC66E2" w:rsidRPr="00DC66E2" w:rsidRDefault="00DC66E2" w:rsidP="00EF5D72">
            <w:pPr>
              <w:pStyle w:val="Bodytext20"/>
              <w:spacing w:after="260" w:line="262" w:lineRule="auto"/>
              <w:jc w:val="both"/>
              <w:rPr>
                <w:rStyle w:val="Bodytext2"/>
                <w:sz w:val="24"/>
                <w:szCs w:val="24"/>
              </w:rPr>
            </w:pPr>
          </w:p>
          <w:p w14:paraId="3F38D0A3" w14:textId="594DF9C3" w:rsidR="00EF5D72" w:rsidRPr="003B6285" w:rsidRDefault="00EF5D72" w:rsidP="00EF5D72">
            <w:pPr>
              <w:pStyle w:val="Bodytext20"/>
              <w:spacing w:after="260" w:line="262" w:lineRule="auto"/>
              <w:jc w:val="both"/>
              <w:rPr>
                <w:b/>
                <w:sz w:val="24"/>
                <w:szCs w:val="24"/>
                <w:lang w:val="mn-MN"/>
              </w:rPr>
            </w:pPr>
            <w:r w:rsidRPr="003B6285">
              <w:rPr>
                <w:b/>
                <w:sz w:val="24"/>
                <w:szCs w:val="24"/>
                <w:lang w:val="mn-MN"/>
              </w:rPr>
              <w:t xml:space="preserve">5.2.5.2 </w:t>
            </w:r>
            <w:r w:rsidR="00953E2A" w:rsidRPr="003B6285">
              <w:rPr>
                <w:b/>
                <w:sz w:val="24"/>
                <w:szCs w:val="24"/>
                <w:lang w:val="mn-MN"/>
              </w:rPr>
              <w:t xml:space="preserve">Ramp Rate </w:t>
            </w:r>
          </w:p>
          <w:p w14:paraId="4F66528E" w14:textId="2633D3B1" w:rsidR="00EF5D72" w:rsidRPr="003B6285" w:rsidRDefault="00EF5D72" w:rsidP="00953E2A">
            <w:pPr>
              <w:pStyle w:val="BodyText"/>
              <w:spacing w:after="580"/>
              <w:jc w:val="both"/>
              <w:rPr>
                <w:sz w:val="24"/>
                <w:szCs w:val="24"/>
                <w:lang w:val="mn-MN"/>
              </w:rPr>
            </w:pPr>
            <w:r w:rsidRPr="003B6285">
              <w:rPr>
                <w:sz w:val="24"/>
                <w:lang w:val="mn-MN"/>
              </w:rPr>
              <w:t>The ramp rate of the EES system is the average rate of active power variation per unit of time between 72 and 7^ as shown in Figure 5. T^ is the time when the active power at the POC becomes higher than 2 % of the set point value. 7'2 is the time when the active power at the POC becomes higher than 98 % of the set point value. The reference set poi</w:t>
            </w:r>
            <w:r w:rsidRPr="003B6285">
              <w:rPr>
                <w:sz w:val="24"/>
                <w:szCs w:val="24"/>
                <w:lang w:val="mn-MN"/>
              </w:rPr>
              <w:t xml:space="preserve">nt for </w:t>
            </w:r>
            <w:r w:rsidR="00953E2A" w:rsidRPr="003B6285">
              <w:rPr>
                <w:sz w:val="24"/>
                <w:szCs w:val="24"/>
                <w:lang w:val="mn-MN"/>
              </w:rPr>
              <w:t>the definition of the ramp rate is the rated input and output power to decide the charge and discharge ramp rate. In case the consideration of non-linear characteristics or transition behaviour during mode change for the ramp rate is required, for example charge - discharge - charge, the definition of ramp rate shall be defined by agreement between the user and system supplier.</w:t>
            </w:r>
          </w:p>
          <w:p w14:paraId="2DE41233" w14:textId="77777777" w:rsidR="00953E2A" w:rsidRPr="003B6285" w:rsidRDefault="00953E2A" w:rsidP="00953E2A">
            <w:pPr>
              <w:pStyle w:val="Bodytext30"/>
              <w:tabs>
                <w:tab w:val="left" w:pos="7236"/>
              </w:tabs>
              <w:spacing w:after="660"/>
              <w:jc w:val="center"/>
              <w:rPr>
                <w:rStyle w:val="Bodytext3"/>
                <w:strike/>
                <w:sz w:val="24"/>
                <w:szCs w:val="24"/>
                <w:lang w:val="mn-MN"/>
              </w:rPr>
            </w:pPr>
            <w:r w:rsidRPr="003B6285">
              <w:rPr>
                <w:rStyle w:val="Bodytext3"/>
                <w:i/>
                <w:iCs/>
                <w:sz w:val="24"/>
                <w:szCs w:val="24"/>
                <w:lang w:val="mn-MN"/>
              </w:rPr>
              <w:t xml:space="preserve">RR = </w:t>
            </w:r>
            <w:r w:rsidRPr="003B6285">
              <w:rPr>
                <w:rStyle w:val="Bodytext3"/>
                <w:strike/>
                <w:sz w:val="24"/>
                <w:szCs w:val="24"/>
                <w:lang w:val="mn-MN"/>
              </w:rPr>
              <w:t>^z)-^) (</w:t>
            </w:r>
            <w:r w:rsidRPr="003B6285">
              <w:rPr>
                <w:rStyle w:val="Bodytext3"/>
                <w:strike/>
                <w:sz w:val="24"/>
                <w:szCs w:val="24"/>
                <w:vertAlign w:val="subscript"/>
                <w:lang w:val="mn-MN"/>
              </w:rPr>
              <w:t>W/s</w:t>
            </w:r>
            <w:r w:rsidRPr="003B6285">
              <w:rPr>
                <w:rStyle w:val="Bodytext3"/>
                <w:strike/>
                <w:sz w:val="24"/>
                <w:szCs w:val="24"/>
                <w:lang w:val="mn-MN"/>
              </w:rPr>
              <w:t>)</w:t>
            </w:r>
            <w:r w:rsidRPr="003B6285">
              <w:rPr>
                <w:rStyle w:val="Bodytext3"/>
                <w:strike/>
                <w:sz w:val="24"/>
                <w:szCs w:val="24"/>
                <w:vertAlign w:val="subscript"/>
                <w:lang w:val="mn-MN"/>
              </w:rPr>
              <w:t>j3</w:t>
            </w:r>
            <w:r w:rsidRPr="003B6285">
              <w:rPr>
                <w:rStyle w:val="Bodytext3"/>
                <w:strike/>
                <w:sz w:val="24"/>
                <w:szCs w:val="24"/>
                <w:lang w:val="mn-MN"/>
              </w:rPr>
              <w:t>)</w:t>
            </w:r>
          </w:p>
          <w:p w14:paraId="266E0202" w14:textId="00D95D7C" w:rsidR="00953E2A" w:rsidRPr="003B6285" w:rsidRDefault="00953E2A" w:rsidP="00953E2A">
            <w:pPr>
              <w:pStyle w:val="Bodytext30"/>
              <w:tabs>
                <w:tab w:val="left" w:pos="7236"/>
              </w:tabs>
              <w:spacing w:after="660"/>
              <w:jc w:val="center"/>
              <w:rPr>
                <w:sz w:val="24"/>
                <w:szCs w:val="24"/>
                <w:lang w:val="mn-MN"/>
              </w:rPr>
            </w:pPr>
            <w:r w:rsidRPr="003B6285">
              <w:rPr>
                <w:rStyle w:val="BodyTextChar"/>
                <w:sz w:val="24"/>
                <w:szCs w:val="24"/>
                <w:lang w:val="mn-MN"/>
              </w:rPr>
              <w:t>If the system has a rated value of reactive power, then the ramp rate shall be also tested at:</w:t>
            </w:r>
          </w:p>
          <w:p w14:paraId="654FD6D3" w14:textId="77777777" w:rsidR="00953E2A" w:rsidRPr="003B6285" w:rsidRDefault="00953E2A">
            <w:pPr>
              <w:pStyle w:val="BodyText"/>
              <w:numPr>
                <w:ilvl w:val="0"/>
                <w:numId w:val="6"/>
              </w:numPr>
              <w:tabs>
                <w:tab w:val="left" w:pos="488"/>
              </w:tabs>
              <w:spacing w:after="120" w:line="233" w:lineRule="auto"/>
              <w:rPr>
                <w:sz w:val="24"/>
                <w:szCs w:val="24"/>
                <w:lang w:val="mn-MN"/>
              </w:rPr>
            </w:pPr>
            <w:r w:rsidRPr="003B6285">
              <w:rPr>
                <w:rStyle w:val="BodyTextChar"/>
                <w:sz w:val="24"/>
                <w:szCs w:val="24"/>
                <w:lang w:val="mn-MN"/>
              </w:rPr>
              <w:t>rated input/output reactive power,</w:t>
            </w:r>
          </w:p>
          <w:p w14:paraId="42F13D29" w14:textId="77777777" w:rsidR="00953E2A" w:rsidRPr="003B6285" w:rsidRDefault="00953E2A">
            <w:pPr>
              <w:pStyle w:val="BodyText"/>
              <w:numPr>
                <w:ilvl w:val="0"/>
                <w:numId w:val="6"/>
              </w:numPr>
              <w:tabs>
                <w:tab w:val="left" w:pos="488"/>
              </w:tabs>
              <w:spacing w:after="120" w:line="233" w:lineRule="auto"/>
              <w:rPr>
                <w:sz w:val="24"/>
                <w:szCs w:val="24"/>
                <w:lang w:val="mn-MN"/>
              </w:rPr>
            </w:pPr>
            <w:r w:rsidRPr="003B6285">
              <w:rPr>
                <w:rStyle w:val="BodyTextChar"/>
                <w:sz w:val="24"/>
                <w:szCs w:val="24"/>
                <w:lang w:val="mn-MN"/>
              </w:rPr>
              <w:lastRenderedPageBreak/>
              <w:t>rated input/output apparent power (with different ratios of active/reactive powers),</w:t>
            </w:r>
          </w:p>
          <w:p w14:paraId="33D205C9" w14:textId="028BBB8F" w:rsidR="001B51B0" w:rsidRPr="003B6285" w:rsidRDefault="00953E2A">
            <w:pPr>
              <w:pStyle w:val="BodyText"/>
              <w:numPr>
                <w:ilvl w:val="0"/>
                <w:numId w:val="6"/>
              </w:numPr>
              <w:tabs>
                <w:tab w:val="left" w:pos="488"/>
              </w:tabs>
              <w:spacing w:after="340" w:line="233" w:lineRule="auto"/>
              <w:rPr>
                <w:sz w:val="24"/>
                <w:szCs w:val="24"/>
                <w:lang w:val="mn-MN"/>
              </w:rPr>
            </w:pPr>
            <w:r w:rsidRPr="003B6285">
              <w:rPr>
                <w:rStyle w:val="BodyTextChar"/>
                <w:sz w:val="24"/>
                <w:szCs w:val="24"/>
                <w:lang w:val="mn-MN"/>
              </w:rPr>
              <w:t>other set points with reduced power respect to the rated one.</w:t>
            </w:r>
          </w:p>
        </w:tc>
      </w:tr>
    </w:tbl>
    <w:p w14:paraId="69D3C079" w14:textId="77777777" w:rsidR="00AE16E5" w:rsidRPr="003B6285" w:rsidRDefault="00AE16E5" w:rsidP="00AE16E5">
      <w:pPr>
        <w:spacing w:after="0" w:line="240" w:lineRule="auto"/>
        <w:jc w:val="both"/>
        <w:rPr>
          <w:rFonts w:ascii="Arial" w:hAnsi="Arial" w:cs="Arial"/>
          <w:sz w:val="20"/>
          <w:szCs w:val="20"/>
          <w:lang w:val="mn-MN"/>
        </w:rPr>
      </w:pPr>
    </w:p>
    <w:p w14:paraId="7B8BC742" w14:textId="6C3598EE" w:rsidR="00AE16E5" w:rsidRPr="003B6285" w:rsidRDefault="00AE16E5" w:rsidP="00AE16E5">
      <w:pPr>
        <w:spacing w:after="0" w:line="240" w:lineRule="auto"/>
        <w:jc w:val="both"/>
        <w:rPr>
          <w:rFonts w:ascii="Arial" w:hAnsi="Arial" w:cs="Arial"/>
          <w:sz w:val="20"/>
          <w:szCs w:val="20"/>
          <w:lang w:val="mn-MN"/>
        </w:rPr>
      </w:pPr>
    </w:p>
    <w:p w14:paraId="5F38E030" w14:textId="23FD89D9" w:rsidR="00953E2A" w:rsidRPr="003B6285" w:rsidRDefault="00953E2A" w:rsidP="00AE16E5">
      <w:pPr>
        <w:spacing w:after="0" w:line="240" w:lineRule="auto"/>
        <w:jc w:val="both"/>
        <w:rPr>
          <w:rFonts w:ascii="Arial" w:hAnsi="Arial" w:cs="Arial"/>
          <w:sz w:val="20"/>
          <w:szCs w:val="20"/>
          <w:lang w:val="mn-MN"/>
        </w:rPr>
      </w:pPr>
    </w:p>
    <w:p w14:paraId="509E1FB3" w14:textId="0A3A529F" w:rsidR="00953E2A" w:rsidRPr="003B6285" w:rsidRDefault="004022E6" w:rsidP="00953E2A">
      <w:pPr>
        <w:spacing w:after="0" w:line="240" w:lineRule="auto"/>
        <w:jc w:val="center"/>
        <w:rPr>
          <w:rFonts w:ascii="Arial" w:hAnsi="Arial" w:cs="Arial"/>
          <w:sz w:val="20"/>
          <w:szCs w:val="20"/>
          <w:lang w:val="mn-MN"/>
        </w:rPr>
      </w:pPr>
      <w:r>
        <w:rPr>
          <w:rFonts w:ascii="Arial" w:hAnsi="Arial" w:cs="Arial"/>
          <w:noProof/>
          <w:sz w:val="20"/>
          <w:szCs w:val="20"/>
          <w:lang w:val="mn-MN"/>
        </w:rPr>
        <w:drawing>
          <wp:inline distT="0" distB="0" distL="0" distR="0" wp14:anchorId="7A8044F2" wp14:editId="5F6907C3">
            <wp:extent cx="5731510" cy="3528695"/>
            <wp:effectExtent l="0" t="0" r="0" b="1905"/>
            <wp:docPr id="20081200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20042" name="Picture 2008120042"/>
                    <pic:cNvPicPr/>
                  </pic:nvPicPr>
                  <pic:blipFill>
                    <a:blip r:embed="rId16">
                      <a:extLst>
                        <a:ext uri="{28A0092B-C50C-407E-A947-70E740481C1C}">
                          <a14:useLocalDpi xmlns:a14="http://schemas.microsoft.com/office/drawing/2010/main" val="0"/>
                        </a:ext>
                      </a:extLst>
                    </a:blip>
                    <a:stretch>
                      <a:fillRect/>
                    </a:stretch>
                  </pic:blipFill>
                  <pic:spPr>
                    <a:xfrm>
                      <a:off x="0" y="0"/>
                      <a:ext cx="5731510" cy="3528695"/>
                    </a:xfrm>
                    <a:prstGeom prst="rect">
                      <a:avLst/>
                    </a:prstGeom>
                  </pic:spPr>
                </pic:pic>
              </a:graphicData>
            </a:graphic>
          </wp:inline>
        </w:drawing>
      </w:r>
    </w:p>
    <w:p w14:paraId="07149EB8" w14:textId="2AC6D409" w:rsidR="00953E2A" w:rsidRPr="003B6285" w:rsidRDefault="00953E2A" w:rsidP="00AE16E5">
      <w:pPr>
        <w:spacing w:after="0" w:line="240" w:lineRule="auto"/>
        <w:jc w:val="both"/>
        <w:rPr>
          <w:rFonts w:ascii="Arial" w:hAnsi="Arial" w:cs="Arial"/>
          <w:sz w:val="20"/>
          <w:szCs w:val="20"/>
          <w:lang w:val="mn-MN"/>
        </w:rPr>
      </w:pPr>
    </w:p>
    <w:p w14:paraId="59001405" w14:textId="2290045B" w:rsidR="00DC66E2" w:rsidRDefault="00DC66E2" w:rsidP="00953E2A">
      <w:pPr>
        <w:pStyle w:val="Picturecaption0"/>
        <w:jc w:val="center"/>
        <w:rPr>
          <w:rStyle w:val="Picturecaption"/>
          <w:b/>
          <w:bCs/>
          <w:sz w:val="24"/>
          <w:szCs w:val="24"/>
          <w:lang w:val="mn-MN"/>
        </w:rPr>
      </w:pPr>
      <w:r>
        <w:rPr>
          <w:rStyle w:val="Picturecaption"/>
          <w:b/>
          <w:bCs/>
          <w:sz w:val="24"/>
          <w:szCs w:val="24"/>
          <w:lang w:val="mn-MN"/>
        </w:rPr>
        <w:t>Зураг</w:t>
      </w:r>
      <w:r w:rsidR="00953E2A" w:rsidRPr="003B6285">
        <w:rPr>
          <w:rStyle w:val="Picturecaption"/>
          <w:b/>
          <w:bCs/>
          <w:sz w:val="24"/>
          <w:szCs w:val="24"/>
          <w:lang w:val="mn-MN"/>
        </w:rPr>
        <w:t xml:space="preserve"> 5 </w:t>
      </w:r>
      <w:r>
        <w:rPr>
          <w:rStyle w:val="Picturecaption"/>
          <w:b/>
          <w:bCs/>
          <w:sz w:val="24"/>
          <w:szCs w:val="24"/>
          <w:lang w:val="mn-MN"/>
        </w:rPr>
        <w:t>–</w:t>
      </w:r>
      <w:r w:rsidR="00953E2A" w:rsidRPr="003B6285">
        <w:rPr>
          <w:rStyle w:val="Picturecaption"/>
          <w:b/>
          <w:bCs/>
          <w:sz w:val="24"/>
          <w:szCs w:val="24"/>
          <w:lang w:val="mn-MN"/>
        </w:rPr>
        <w:t xml:space="preserve"> </w:t>
      </w:r>
      <w:r w:rsidR="005C08F2">
        <w:rPr>
          <w:rStyle w:val="Picturecaption"/>
          <w:b/>
          <w:bCs/>
          <w:sz w:val="24"/>
          <w:szCs w:val="24"/>
          <w:lang w:val="mn-MN"/>
        </w:rPr>
        <w:t xml:space="preserve">ЦЭХХ системийн өөрчлөлтийн хурд </w:t>
      </w:r>
      <w:r w:rsidR="004022E6">
        <w:rPr>
          <w:rStyle w:val="Picturecaption"/>
          <w:b/>
          <w:bCs/>
          <w:sz w:val="24"/>
          <w:szCs w:val="24"/>
          <w:lang w:val="mn-MN"/>
        </w:rPr>
        <w:t>б</w:t>
      </w:r>
      <w:r w:rsidR="005C08F2">
        <w:rPr>
          <w:rStyle w:val="Picturecaption"/>
          <w:b/>
          <w:bCs/>
          <w:sz w:val="24"/>
          <w:szCs w:val="24"/>
          <w:lang w:val="mn-MN"/>
        </w:rPr>
        <w:t>олон ал</w:t>
      </w:r>
      <w:r>
        <w:rPr>
          <w:rStyle w:val="Picturecaption"/>
          <w:b/>
          <w:bCs/>
          <w:sz w:val="24"/>
          <w:szCs w:val="24"/>
          <w:lang w:val="mn-MN"/>
        </w:rPr>
        <w:t>хмын хариу үйлд</w:t>
      </w:r>
      <w:r w:rsidR="000A3469">
        <w:rPr>
          <w:rStyle w:val="Picturecaption"/>
          <w:b/>
          <w:bCs/>
          <w:sz w:val="24"/>
          <w:szCs w:val="24"/>
          <w:lang w:val="mn-MN"/>
        </w:rPr>
        <w:t>эл үзүүлэх</w:t>
      </w:r>
      <w:r>
        <w:rPr>
          <w:rStyle w:val="Picturecaption"/>
          <w:b/>
          <w:bCs/>
          <w:sz w:val="24"/>
          <w:szCs w:val="24"/>
          <w:lang w:val="mn-MN"/>
        </w:rPr>
        <w:t xml:space="preserve"> хугацаа </w:t>
      </w:r>
    </w:p>
    <w:p w14:paraId="50102956" w14:textId="77777777" w:rsidR="004022E6" w:rsidRDefault="004022E6" w:rsidP="00953E2A">
      <w:pPr>
        <w:pStyle w:val="Picturecaption0"/>
        <w:jc w:val="center"/>
        <w:rPr>
          <w:rStyle w:val="Picturecaption"/>
          <w:b/>
          <w:bCs/>
          <w:sz w:val="24"/>
          <w:szCs w:val="24"/>
          <w:lang w:val="mn-MN"/>
        </w:rPr>
      </w:pPr>
    </w:p>
    <w:p w14:paraId="2D1BE96C" w14:textId="3263BEC4" w:rsidR="00DC66E2" w:rsidRDefault="004022E6" w:rsidP="00953E2A">
      <w:pPr>
        <w:pStyle w:val="Picturecaption0"/>
        <w:jc w:val="center"/>
        <w:rPr>
          <w:rStyle w:val="Picturecaption"/>
          <w:b/>
          <w:bCs/>
          <w:sz w:val="24"/>
          <w:szCs w:val="24"/>
          <w:lang w:val="mn-MN"/>
        </w:rPr>
      </w:pPr>
      <w:r w:rsidRPr="003B6285">
        <w:rPr>
          <w:noProof/>
          <w:sz w:val="24"/>
          <w:szCs w:val="24"/>
          <w:lang w:val="mn-MN" w:eastAsia="zh-CN"/>
        </w:rPr>
        <w:lastRenderedPageBreak/>
        <w:drawing>
          <wp:inline distT="0" distB="0" distL="0" distR="0" wp14:anchorId="379A300F" wp14:editId="31327489">
            <wp:extent cx="5424805" cy="3121269"/>
            <wp:effectExtent l="0" t="0" r="4445" b="3175"/>
            <wp:docPr id="101" name="Picut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7"/>
                    <a:stretch/>
                  </pic:blipFill>
                  <pic:spPr>
                    <a:xfrm>
                      <a:off x="0" y="0"/>
                      <a:ext cx="5441509" cy="3130880"/>
                    </a:xfrm>
                    <a:prstGeom prst="rect">
                      <a:avLst/>
                    </a:prstGeom>
                  </pic:spPr>
                </pic:pic>
              </a:graphicData>
            </a:graphic>
          </wp:inline>
        </w:drawing>
      </w:r>
    </w:p>
    <w:p w14:paraId="6777D326" w14:textId="5A3F2893" w:rsidR="00ED0AD0" w:rsidRPr="00DC66E2" w:rsidRDefault="00DC66E2" w:rsidP="00DC66E2">
      <w:pPr>
        <w:pStyle w:val="Picturecaption0"/>
        <w:jc w:val="center"/>
        <w:rPr>
          <w:sz w:val="24"/>
          <w:szCs w:val="24"/>
          <w:lang w:val="mn-MN"/>
        </w:rPr>
      </w:pPr>
      <w:r w:rsidRPr="003B6285">
        <w:rPr>
          <w:rStyle w:val="Picturecaption"/>
          <w:b/>
          <w:bCs/>
          <w:sz w:val="24"/>
          <w:szCs w:val="24"/>
          <w:lang w:val="mn-MN"/>
        </w:rPr>
        <w:t>Figure 5 - Step response time and ramp rate of EES system</w:t>
      </w:r>
    </w:p>
    <w:tbl>
      <w:tblPr>
        <w:tblStyle w:val="TableGrid"/>
        <w:tblW w:w="0" w:type="auto"/>
        <w:tblLook w:val="04A0" w:firstRow="1" w:lastRow="0" w:firstColumn="1" w:lastColumn="0" w:noHBand="0" w:noVBand="1"/>
      </w:tblPr>
      <w:tblGrid>
        <w:gridCol w:w="4405"/>
        <w:gridCol w:w="4611"/>
      </w:tblGrid>
      <w:tr w:rsidR="004A577D" w:rsidRPr="003B6285" w14:paraId="6D24885A" w14:textId="77777777" w:rsidTr="0060693A">
        <w:trPr>
          <w:trHeight w:val="7078"/>
        </w:trPr>
        <w:tc>
          <w:tcPr>
            <w:tcW w:w="4405" w:type="dxa"/>
          </w:tcPr>
          <w:p w14:paraId="4024DC26" w14:textId="3B96020E" w:rsidR="00D62043" w:rsidRPr="00DC66E2" w:rsidRDefault="00D62043" w:rsidP="00D62043">
            <w:pPr>
              <w:keepNext/>
              <w:keepLines/>
              <w:widowControl w:val="0"/>
              <w:tabs>
                <w:tab w:val="left" w:pos="1161"/>
              </w:tabs>
              <w:spacing w:after="260"/>
              <w:jc w:val="both"/>
              <w:outlineLvl w:val="2"/>
              <w:rPr>
                <w:rStyle w:val="Heading30"/>
                <w:bCs w:val="0"/>
                <w:color w:val="000000" w:themeColor="text1"/>
                <w:sz w:val="24"/>
                <w:szCs w:val="24"/>
                <w:lang w:val="mn-MN"/>
              </w:rPr>
            </w:pPr>
            <w:r w:rsidRPr="00DC66E2">
              <w:rPr>
                <w:rStyle w:val="Heading30"/>
                <w:bCs w:val="0"/>
                <w:color w:val="000000" w:themeColor="text1"/>
                <w:sz w:val="24"/>
                <w:szCs w:val="24"/>
                <w:lang w:val="mn-MN"/>
              </w:rPr>
              <w:lastRenderedPageBreak/>
              <w:t xml:space="preserve">5.2.6 </w:t>
            </w:r>
            <w:r w:rsidR="00DC66E2" w:rsidRPr="00DC66E2">
              <w:rPr>
                <w:rStyle w:val="Heading30"/>
                <w:bCs w:val="0"/>
                <w:color w:val="000000" w:themeColor="text1"/>
                <w:sz w:val="24"/>
                <w:szCs w:val="24"/>
                <w:lang w:val="mn-MN"/>
              </w:rPr>
              <w:t>Дотоод хэрэгцээний чадлын хэрэглээ</w:t>
            </w:r>
          </w:p>
          <w:p w14:paraId="769E3886" w14:textId="3BBFF083" w:rsidR="00DC66E2" w:rsidRPr="00DC66E2" w:rsidRDefault="00DC66E2" w:rsidP="00D62043">
            <w:pPr>
              <w:keepNext/>
              <w:keepLines/>
              <w:widowControl w:val="0"/>
              <w:tabs>
                <w:tab w:val="left" w:pos="1161"/>
              </w:tabs>
              <w:spacing w:after="260"/>
              <w:jc w:val="both"/>
              <w:outlineLvl w:val="2"/>
              <w:rPr>
                <w:rStyle w:val="BodyTextChar"/>
                <w:color w:val="000000" w:themeColor="text1"/>
                <w:sz w:val="24"/>
                <w:szCs w:val="24"/>
                <w:lang w:val="mn-MN"/>
              </w:rPr>
            </w:pPr>
            <w:r w:rsidRPr="00DC66E2">
              <w:rPr>
                <w:rStyle w:val="BodyTextChar"/>
                <w:color w:val="000000" w:themeColor="text1"/>
                <w:sz w:val="24"/>
                <w:szCs w:val="24"/>
                <w:lang w:val="mn-MN"/>
              </w:rPr>
              <w:t xml:space="preserve">Дотоод хэрэгцээний дэд системийг ажиллуулахад шаардагдах чадлыг дотоод хэрэгцааний чадлын хэрэглээ гэнэ. Нэгжийг Вт-аар илэрхийлнэ. </w:t>
            </w:r>
          </w:p>
          <w:p w14:paraId="0F02493D" w14:textId="6FF9F089" w:rsidR="00DC66E2" w:rsidRPr="00DC66E2" w:rsidRDefault="00DC66E2" w:rsidP="00D62043">
            <w:pPr>
              <w:pStyle w:val="BodyText"/>
              <w:jc w:val="both"/>
              <w:rPr>
                <w:rStyle w:val="BodyTextChar"/>
                <w:color w:val="000000" w:themeColor="text1"/>
                <w:sz w:val="24"/>
                <w:szCs w:val="24"/>
                <w:lang w:val="mn-MN"/>
              </w:rPr>
            </w:pPr>
            <w:r w:rsidRPr="00DC66E2">
              <w:rPr>
                <w:rStyle w:val="BodyTextChar"/>
                <w:color w:val="000000" w:themeColor="text1"/>
                <w:sz w:val="24"/>
                <w:szCs w:val="24"/>
                <w:lang w:val="mn-MN"/>
              </w:rPr>
              <w:t xml:space="preserve">Дотоод хэрэгцээний чадлын хэрэглээг хэмжих, эсвэл тооцоолохдоо энерги хувиргах дэд системийн параметрийг дараах таван тохиолдлын дагуу тохируулан хэвээр хадгалж шалгана. </w:t>
            </w:r>
          </w:p>
          <w:p w14:paraId="49C0693E" w14:textId="10A72669" w:rsidR="00D62043" w:rsidRPr="00DC66E2" w:rsidRDefault="00D62043">
            <w:pPr>
              <w:pStyle w:val="BodyText"/>
              <w:numPr>
                <w:ilvl w:val="0"/>
                <w:numId w:val="7"/>
              </w:numPr>
              <w:tabs>
                <w:tab w:val="left" w:pos="488"/>
              </w:tabs>
              <w:spacing w:after="120"/>
              <w:jc w:val="both"/>
              <w:rPr>
                <w:color w:val="000000" w:themeColor="text1"/>
                <w:sz w:val="24"/>
                <w:szCs w:val="24"/>
                <w:lang w:val="mn-MN"/>
              </w:rPr>
            </w:pPr>
            <w:r w:rsidRPr="00DC66E2">
              <w:rPr>
                <w:rStyle w:val="BodyTextChar"/>
                <w:color w:val="000000" w:themeColor="text1"/>
                <w:sz w:val="24"/>
                <w:szCs w:val="24"/>
                <w:lang w:val="mn-MN"/>
              </w:rPr>
              <w:t xml:space="preserve">Бодит чадал 0 </w:t>
            </w:r>
            <w:r w:rsidR="00DC66E2">
              <w:rPr>
                <w:rStyle w:val="BodyTextChar"/>
                <w:color w:val="000000" w:themeColor="text1"/>
                <w:sz w:val="24"/>
                <w:szCs w:val="24"/>
                <w:lang w:val="mn-MN"/>
              </w:rPr>
              <w:t>Вт</w:t>
            </w:r>
            <w:r w:rsidRPr="00DC66E2">
              <w:rPr>
                <w:rStyle w:val="BodyTextChar"/>
                <w:color w:val="000000" w:themeColor="text1"/>
                <w:sz w:val="24"/>
                <w:szCs w:val="24"/>
                <w:lang w:val="mn-MN"/>
              </w:rPr>
              <w:t xml:space="preserve"> болон хуурмаг чадал 0 </w:t>
            </w:r>
            <w:r w:rsidR="00DC66E2" w:rsidRPr="00DC66E2">
              <w:rPr>
                <w:rStyle w:val="BodyTextChar"/>
                <w:color w:val="000000" w:themeColor="text1"/>
                <w:sz w:val="24"/>
                <w:szCs w:val="24"/>
                <w:lang w:val="mn-MN"/>
              </w:rPr>
              <w:t>вар</w:t>
            </w:r>
            <w:r w:rsidRPr="00DC66E2">
              <w:rPr>
                <w:rStyle w:val="BodyTextChar"/>
                <w:color w:val="000000" w:themeColor="text1"/>
                <w:sz w:val="24"/>
                <w:szCs w:val="24"/>
                <w:lang w:val="mn-MN"/>
              </w:rPr>
              <w:t>,</w:t>
            </w:r>
          </w:p>
          <w:p w14:paraId="75925BCB" w14:textId="32B5A15B" w:rsidR="00D62043" w:rsidRPr="00DC66E2" w:rsidRDefault="00DC66E2">
            <w:pPr>
              <w:pStyle w:val="BodyText"/>
              <w:numPr>
                <w:ilvl w:val="0"/>
                <w:numId w:val="7"/>
              </w:numPr>
              <w:tabs>
                <w:tab w:val="left" w:pos="488"/>
              </w:tabs>
              <w:spacing w:after="120"/>
              <w:jc w:val="both"/>
              <w:rPr>
                <w:color w:val="000000" w:themeColor="text1"/>
                <w:sz w:val="24"/>
                <w:szCs w:val="24"/>
                <w:lang w:val="mn-MN"/>
              </w:rPr>
            </w:pPr>
            <w:r w:rsidRPr="00DC66E2">
              <w:rPr>
                <w:rStyle w:val="BodyTextChar"/>
                <w:color w:val="000000" w:themeColor="text1"/>
                <w:sz w:val="24"/>
                <w:szCs w:val="24"/>
                <w:lang w:val="mn-MN"/>
              </w:rPr>
              <w:t xml:space="preserve">Гаралтын </w:t>
            </w:r>
            <w:r w:rsidR="00640738">
              <w:rPr>
                <w:rStyle w:val="BodyTextChar"/>
                <w:color w:val="000000" w:themeColor="text1"/>
                <w:sz w:val="24"/>
                <w:szCs w:val="24"/>
                <w:lang w:val="mn-MN"/>
              </w:rPr>
              <w:t>тооцооны</w:t>
            </w:r>
            <w:r w:rsidRPr="00DC66E2">
              <w:rPr>
                <w:rStyle w:val="BodyTextChar"/>
                <w:color w:val="000000" w:themeColor="text1"/>
                <w:sz w:val="24"/>
                <w:szCs w:val="24"/>
                <w:lang w:val="mn-MN"/>
              </w:rPr>
              <w:t xml:space="preserve"> борит чадал</w:t>
            </w:r>
            <w:r w:rsidR="00D62043" w:rsidRPr="00DC66E2">
              <w:rPr>
                <w:rStyle w:val="BodyTextChar"/>
                <w:color w:val="000000" w:themeColor="text1"/>
                <w:sz w:val="24"/>
                <w:szCs w:val="24"/>
                <w:lang w:val="mn-MN"/>
              </w:rPr>
              <w:t>,</w:t>
            </w:r>
          </w:p>
          <w:p w14:paraId="0AD866A5" w14:textId="553A15B5" w:rsidR="00D62043" w:rsidRPr="00DC66E2" w:rsidRDefault="00DC66E2">
            <w:pPr>
              <w:pStyle w:val="BodyText"/>
              <w:numPr>
                <w:ilvl w:val="0"/>
                <w:numId w:val="7"/>
              </w:numPr>
              <w:tabs>
                <w:tab w:val="left" w:pos="488"/>
              </w:tabs>
              <w:spacing w:after="120"/>
              <w:jc w:val="both"/>
              <w:rPr>
                <w:color w:val="000000" w:themeColor="text1"/>
                <w:sz w:val="24"/>
                <w:szCs w:val="24"/>
                <w:lang w:val="mn-MN"/>
              </w:rPr>
            </w:pPr>
            <w:r w:rsidRPr="00DC66E2">
              <w:rPr>
                <w:rStyle w:val="BodyTextChar"/>
                <w:color w:val="000000" w:themeColor="text1"/>
                <w:sz w:val="24"/>
                <w:szCs w:val="24"/>
                <w:lang w:val="mn-MN"/>
              </w:rPr>
              <w:t xml:space="preserve">Оролтын </w:t>
            </w:r>
            <w:r w:rsidR="00640738">
              <w:rPr>
                <w:rStyle w:val="BodyTextChar"/>
                <w:color w:val="000000" w:themeColor="text1"/>
                <w:sz w:val="24"/>
                <w:szCs w:val="24"/>
                <w:lang w:val="mn-MN"/>
              </w:rPr>
              <w:t>тооцооны</w:t>
            </w:r>
            <w:r w:rsidRPr="00DC66E2">
              <w:rPr>
                <w:rStyle w:val="BodyTextChar"/>
                <w:color w:val="000000" w:themeColor="text1"/>
                <w:sz w:val="24"/>
                <w:szCs w:val="24"/>
                <w:lang w:val="mn-MN"/>
              </w:rPr>
              <w:t xml:space="preserve"> бодит чадал</w:t>
            </w:r>
            <w:r w:rsidR="00D62043" w:rsidRPr="00DC66E2">
              <w:rPr>
                <w:rStyle w:val="BodyTextChar"/>
                <w:color w:val="000000" w:themeColor="text1"/>
                <w:sz w:val="24"/>
                <w:szCs w:val="24"/>
                <w:lang w:val="mn-MN"/>
              </w:rPr>
              <w:t>,</w:t>
            </w:r>
          </w:p>
          <w:p w14:paraId="2AE69100" w14:textId="5AFD5B79" w:rsidR="00D62043" w:rsidRPr="00DC66E2" w:rsidRDefault="00DC66E2">
            <w:pPr>
              <w:pStyle w:val="BodyText"/>
              <w:numPr>
                <w:ilvl w:val="0"/>
                <w:numId w:val="7"/>
              </w:numPr>
              <w:tabs>
                <w:tab w:val="left" w:pos="488"/>
              </w:tabs>
              <w:spacing w:after="120"/>
              <w:rPr>
                <w:color w:val="000000" w:themeColor="text1"/>
                <w:sz w:val="24"/>
                <w:szCs w:val="24"/>
                <w:lang w:val="mn-MN"/>
              </w:rPr>
            </w:pPr>
            <w:r w:rsidRPr="00DC66E2">
              <w:rPr>
                <w:rStyle w:val="BodyTextChar"/>
                <w:color w:val="000000" w:themeColor="text1"/>
                <w:sz w:val="24"/>
                <w:szCs w:val="24"/>
                <w:lang w:val="mn-MN"/>
              </w:rPr>
              <w:t xml:space="preserve">Тооцооны гаралтын хуурмаг чадал </w:t>
            </w:r>
            <w:r w:rsidR="00D62043" w:rsidRPr="00DC66E2">
              <w:rPr>
                <w:rStyle w:val="BodyTextChar"/>
                <w:color w:val="000000" w:themeColor="text1"/>
                <w:sz w:val="24"/>
                <w:szCs w:val="24"/>
                <w:lang w:val="mn-MN"/>
              </w:rPr>
              <w:t>(</w:t>
            </w:r>
            <w:r w:rsidRPr="00DC66E2">
              <w:rPr>
                <w:rStyle w:val="BodyTextChar"/>
                <w:color w:val="000000" w:themeColor="text1"/>
                <w:sz w:val="24"/>
                <w:szCs w:val="24"/>
                <w:lang w:val="mn-MN"/>
              </w:rPr>
              <w:t xml:space="preserve"> систем нь тооцооны хуурмаг чадлын утгатай тохиолдолд</w:t>
            </w:r>
            <w:r w:rsidR="00D62043" w:rsidRPr="00DC66E2">
              <w:rPr>
                <w:rStyle w:val="BodyTextChar"/>
                <w:color w:val="000000" w:themeColor="text1"/>
                <w:sz w:val="24"/>
                <w:szCs w:val="24"/>
                <w:lang w:val="mn-MN"/>
              </w:rPr>
              <w:t>),</w:t>
            </w:r>
          </w:p>
          <w:p w14:paraId="6A55644B" w14:textId="5E073A82" w:rsidR="00D62043" w:rsidRPr="00DC66E2" w:rsidRDefault="00DC66E2">
            <w:pPr>
              <w:pStyle w:val="BodyText"/>
              <w:numPr>
                <w:ilvl w:val="0"/>
                <w:numId w:val="7"/>
              </w:numPr>
              <w:tabs>
                <w:tab w:val="left" w:pos="488"/>
              </w:tabs>
              <w:rPr>
                <w:color w:val="000000" w:themeColor="text1"/>
                <w:sz w:val="24"/>
                <w:szCs w:val="24"/>
                <w:lang w:val="mn-MN"/>
              </w:rPr>
            </w:pPr>
            <w:r w:rsidRPr="00DC66E2">
              <w:rPr>
                <w:rStyle w:val="BodyTextChar"/>
                <w:color w:val="000000" w:themeColor="text1"/>
                <w:sz w:val="24"/>
                <w:szCs w:val="24"/>
                <w:lang w:val="mn-MN"/>
              </w:rPr>
              <w:t xml:space="preserve">Тооцооны оролтын хуурмаг чадал </w:t>
            </w:r>
            <w:r w:rsidR="00D62043" w:rsidRPr="00DC66E2">
              <w:rPr>
                <w:rStyle w:val="BodyTextChar"/>
                <w:color w:val="000000" w:themeColor="text1"/>
                <w:sz w:val="24"/>
                <w:szCs w:val="24"/>
                <w:lang w:val="mn-MN"/>
              </w:rPr>
              <w:t>(</w:t>
            </w:r>
            <w:r w:rsidRPr="00DC66E2">
              <w:rPr>
                <w:rStyle w:val="BodyTextChar"/>
                <w:color w:val="000000" w:themeColor="text1"/>
                <w:sz w:val="24"/>
                <w:szCs w:val="24"/>
                <w:lang w:val="mn-MN"/>
              </w:rPr>
              <w:t xml:space="preserve"> систем нь тооцооны хуурмаг чадлын утгатай тохиолдолд</w:t>
            </w:r>
            <w:r w:rsidR="00D62043" w:rsidRPr="00DC66E2">
              <w:rPr>
                <w:rStyle w:val="BodyTextChar"/>
                <w:color w:val="000000" w:themeColor="text1"/>
                <w:sz w:val="24"/>
                <w:szCs w:val="24"/>
                <w:lang w:val="mn-MN"/>
              </w:rPr>
              <w:t>).</w:t>
            </w:r>
          </w:p>
          <w:p w14:paraId="10653272" w14:textId="678FDDEF" w:rsidR="00AA6EF9" w:rsidRDefault="00AA6EF9" w:rsidP="00D62043">
            <w:pPr>
              <w:pStyle w:val="BodyText"/>
              <w:spacing w:after="380"/>
              <w:jc w:val="both"/>
              <w:rPr>
                <w:rStyle w:val="BodyTextChar"/>
                <w:color w:val="000000" w:themeColor="text1"/>
                <w:sz w:val="24"/>
                <w:szCs w:val="24"/>
                <w:lang w:val="mn-MN"/>
              </w:rPr>
            </w:pPr>
            <w:r w:rsidRPr="00AA6EF9">
              <w:rPr>
                <w:rStyle w:val="BodyTextChar"/>
                <w:color w:val="000000" w:themeColor="text1"/>
                <w:sz w:val="24"/>
                <w:szCs w:val="24"/>
                <w:lang w:val="mn-MN"/>
              </w:rPr>
              <w:t>Дотоод хэрэгцээний дэд системийг туслах холболтын цэгээр (зураг 3) тэжээгддэг тохиолдолд дотоод хэрэгцээний чадлын хэрэглээ нь туслах холболтын цэг дээр оролтын чадлаар хэмжигдэнэ.</w:t>
            </w:r>
            <w:r>
              <w:rPr>
                <w:rStyle w:val="BodyTextChar"/>
                <w:color w:val="000000" w:themeColor="text1"/>
                <w:sz w:val="24"/>
                <w:szCs w:val="24"/>
                <w:lang w:val="mn-MN"/>
              </w:rPr>
              <w:t xml:space="preserve"> </w:t>
            </w:r>
          </w:p>
          <w:p w14:paraId="247D9E3C" w14:textId="0AD4DC38" w:rsidR="00AA6EF9" w:rsidRPr="00AA6EF9" w:rsidRDefault="00AA6EF9" w:rsidP="00D62043">
            <w:pPr>
              <w:pStyle w:val="BodyText"/>
              <w:spacing w:after="380"/>
              <w:jc w:val="both"/>
              <w:rPr>
                <w:rStyle w:val="BodyTextChar"/>
                <w:color w:val="000000" w:themeColor="text1"/>
                <w:sz w:val="24"/>
                <w:szCs w:val="24"/>
                <w:lang w:val="mn-MN"/>
              </w:rPr>
            </w:pPr>
            <w:r>
              <w:rPr>
                <w:rStyle w:val="BodyTextChar"/>
                <w:color w:val="000000" w:themeColor="text1"/>
                <w:sz w:val="24"/>
                <w:szCs w:val="24"/>
                <w:lang w:val="mn-MN"/>
              </w:rPr>
              <w:t xml:space="preserve">Дотоод хэрэгцээний </w:t>
            </w:r>
            <w:r w:rsidRPr="00AA6EF9">
              <w:rPr>
                <w:rStyle w:val="BodyTextChar"/>
                <w:color w:val="000000" w:themeColor="text1"/>
                <w:sz w:val="24"/>
                <w:szCs w:val="24"/>
                <w:lang w:val="mn-MN"/>
              </w:rPr>
              <w:t xml:space="preserve">чадлын хэрэглээг 5.1.3-т заасан стандарт туршилтын нөхцөлийн дагуу үнэлнэ. </w:t>
            </w:r>
          </w:p>
          <w:p w14:paraId="01F96854" w14:textId="410347BE" w:rsidR="00D62043" w:rsidRPr="00AA6EF9" w:rsidRDefault="00D62043" w:rsidP="00D62043">
            <w:pPr>
              <w:keepNext/>
              <w:keepLines/>
              <w:widowControl w:val="0"/>
              <w:tabs>
                <w:tab w:val="left" w:pos="1161"/>
              </w:tabs>
              <w:spacing w:after="260" w:line="233" w:lineRule="auto"/>
              <w:outlineLvl w:val="2"/>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5.2.7 </w:t>
            </w:r>
            <w:r w:rsidR="007F392F" w:rsidRPr="00DC66E2">
              <w:rPr>
                <w:rStyle w:val="Heading30"/>
                <w:bCs w:val="0"/>
                <w:color w:val="000000" w:themeColor="text1"/>
                <w:sz w:val="24"/>
                <w:szCs w:val="24"/>
                <w:lang w:val="mn-MN"/>
              </w:rPr>
              <w:t>ЦЭХХ системийн</w:t>
            </w:r>
            <w:r w:rsidR="00DC66E2" w:rsidRPr="00DC66E2">
              <w:rPr>
                <w:rStyle w:val="Heading30"/>
                <w:bCs w:val="0"/>
                <w:color w:val="000000" w:themeColor="text1"/>
                <w:sz w:val="24"/>
                <w:szCs w:val="24"/>
                <w:lang w:val="mn-MN"/>
              </w:rPr>
              <w:t xml:space="preserve"> өөр</w:t>
            </w:r>
            <w:r w:rsidR="00075ECB">
              <w:rPr>
                <w:rStyle w:val="Heading30"/>
                <w:bCs w:val="0"/>
                <w:color w:val="000000" w:themeColor="text1"/>
                <w:sz w:val="24"/>
                <w:szCs w:val="24"/>
                <w:lang w:val="mn-MN"/>
              </w:rPr>
              <w:t>өө</w:t>
            </w:r>
            <w:r w:rsidR="00DC66E2" w:rsidRPr="00DC66E2">
              <w:rPr>
                <w:rStyle w:val="Heading30"/>
                <w:bCs w:val="0"/>
                <w:color w:val="000000" w:themeColor="text1"/>
                <w:sz w:val="24"/>
                <w:szCs w:val="24"/>
                <w:lang w:val="mn-MN"/>
              </w:rPr>
              <w:t xml:space="preserve"> </w:t>
            </w:r>
            <w:r w:rsidR="00DC66E2" w:rsidRPr="00AA6EF9">
              <w:rPr>
                <w:rStyle w:val="Heading30"/>
                <w:bCs w:val="0"/>
                <w:color w:val="000000" w:themeColor="text1"/>
                <w:sz w:val="24"/>
                <w:szCs w:val="24"/>
                <w:lang w:val="mn-MN"/>
              </w:rPr>
              <w:t xml:space="preserve">цэнэг-алдах </w:t>
            </w:r>
            <w:r w:rsidR="007F392F" w:rsidRPr="00AA6EF9">
              <w:rPr>
                <w:rStyle w:val="Heading30"/>
                <w:bCs w:val="0"/>
                <w:color w:val="000000" w:themeColor="text1"/>
                <w:sz w:val="24"/>
                <w:szCs w:val="24"/>
                <w:lang w:val="mn-MN"/>
              </w:rPr>
              <w:t xml:space="preserve"> </w:t>
            </w:r>
          </w:p>
          <w:p w14:paraId="41D24290" w14:textId="0A4475F7" w:rsidR="00AA6EF9" w:rsidRDefault="00AA6EF9" w:rsidP="00D62043">
            <w:pPr>
              <w:pStyle w:val="BodyText"/>
              <w:spacing w:after="380" w:line="233" w:lineRule="auto"/>
              <w:jc w:val="both"/>
              <w:rPr>
                <w:rStyle w:val="BodyTextChar"/>
                <w:color w:val="000000" w:themeColor="text1"/>
                <w:sz w:val="24"/>
                <w:szCs w:val="24"/>
                <w:lang w:val="mn-MN"/>
              </w:rPr>
            </w:pPr>
            <w:r w:rsidRPr="00AA6EF9">
              <w:rPr>
                <w:rStyle w:val="BodyTextChar"/>
                <w:color w:val="000000" w:themeColor="text1"/>
                <w:sz w:val="24"/>
                <w:szCs w:val="24"/>
                <w:lang w:val="mn-MN"/>
              </w:rPr>
              <w:t xml:space="preserve">ЦЭХХ-ын системийн өөрөө цэнэг алдах гэдэг нь стандарт хэмжилтийн хугацааны турш зогсонги төлөвт ЦЭХХ-ын системийн энергийн </w:t>
            </w:r>
            <w:r w:rsidRPr="00AA6EF9">
              <w:rPr>
                <w:rStyle w:val="BodyTextChar"/>
                <w:color w:val="000000" w:themeColor="text1"/>
                <w:sz w:val="24"/>
                <w:szCs w:val="24"/>
                <w:lang w:val="mn-MN"/>
              </w:rPr>
              <w:lastRenderedPageBreak/>
              <w:t xml:space="preserve">алдагдал. ЦЭХХ-ын системийн өөрөө цэнэг алдалтын стандарт хэмжилтийн хугауаа нь нэг цаг, нэг хоног, нэг долоо хоногийн аль нэг нь байна. </w:t>
            </w:r>
            <w:r>
              <w:rPr>
                <w:rStyle w:val="BodyTextChar"/>
                <w:color w:val="000000" w:themeColor="text1"/>
                <w:sz w:val="24"/>
                <w:szCs w:val="24"/>
                <w:lang w:val="mn-MN"/>
              </w:rPr>
              <w:t xml:space="preserve">Дотоод хэрэгцээний дэд системийн эрчим хүчний хэрэглээг багтаахгүй. Нэгж нь Вт/ц байна. </w:t>
            </w:r>
          </w:p>
          <w:p w14:paraId="4910F30A" w14:textId="2601AAC7" w:rsidR="00D62043" w:rsidRPr="00DC66E2" w:rsidRDefault="00D62043" w:rsidP="00D62043">
            <w:pPr>
              <w:keepNext/>
              <w:keepLines/>
              <w:widowControl w:val="0"/>
              <w:tabs>
                <w:tab w:val="left" w:pos="1161"/>
              </w:tabs>
              <w:spacing w:after="260" w:line="233" w:lineRule="auto"/>
              <w:jc w:val="both"/>
              <w:outlineLvl w:val="2"/>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5.2.9 </w:t>
            </w:r>
            <w:r w:rsidR="00DC66E2" w:rsidRPr="00DC66E2">
              <w:rPr>
                <w:rStyle w:val="Heading30"/>
                <w:bCs w:val="0"/>
                <w:color w:val="000000" w:themeColor="text1"/>
                <w:sz w:val="24"/>
                <w:szCs w:val="24"/>
                <w:lang w:val="mn-MN"/>
              </w:rPr>
              <w:t>Тооцооны давтамжийн хязгаар</w:t>
            </w:r>
          </w:p>
          <w:p w14:paraId="2A48A8DE" w14:textId="6A065E18" w:rsidR="00D62043" w:rsidRPr="00AA6EF9" w:rsidRDefault="00AA6EF9" w:rsidP="00D62043">
            <w:pPr>
              <w:pStyle w:val="BodyText"/>
              <w:spacing w:after="380" w:line="230" w:lineRule="auto"/>
              <w:jc w:val="both"/>
              <w:rPr>
                <w:color w:val="000000" w:themeColor="text1"/>
                <w:sz w:val="24"/>
                <w:szCs w:val="24"/>
                <w:lang w:val="mn-MN"/>
              </w:rPr>
            </w:pPr>
            <w:r w:rsidRPr="00AA6EF9">
              <w:rPr>
                <w:rStyle w:val="BodyTextChar"/>
                <w:color w:val="000000" w:themeColor="text1"/>
                <w:sz w:val="24"/>
                <w:szCs w:val="24"/>
                <w:lang w:val="mn-MN"/>
              </w:rPr>
              <w:t>Тооцооны давтамжийн хязгаар нь ЦЭХХ-ын системийг сүлжээнд холбогдсон хэвээр байж болох холболтын цэг дээрх давтамжийн утга.</w:t>
            </w:r>
          </w:p>
          <w:p w14:paraId="40830525" w14:textId="4D96E65D" w:rsidR="00D62043" w:rsidRPr="00AA6EF9" w:rsidRDefault="00AA6EF9" w:rsidP="00D62043">
            <w:pPr>
              <w:pStyle w:val="BodyText"/>
              <w:spacing w:after="460" w:line="233" w:lineRule="auto"/>
              <w:jc w:val="both"/>
              <w:rPr>
                <w:color w:val="000000" w:themeColor="text1"/>
                <w:sz w:val="24"/>
                <w:szCs w:val="24"/>
                <w:lang w:val="mn-MN"/>
              </w:rPr>
            </w:pPr>
            <w:r w:rsidRPr="00AA6EF9">
              <w:rPr>
                <w:rStyle w:val="BodyTextChar"/>
                <w:color w:val="000000" w:themeColor="text1"/>
                <w:sz w:val="24"/>
                <w:szCs w:val="24"/>
                <w:lang w:val="mn-MN"/>
              </w:rPr>
              <w:t xml:space="preserve">Холболтын цэг дээрх хэвийн ажиллагааны давтамжийн доод хязгаар </w:t>
            </w: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ƒ</m:t>
                  </m:r>
                </m:e>
                <m:sub>
                  <m:r>
                    <w:rPr>
                      <w:rStyle w:val="BodyTextChar"/>
                      <w:rFonts w:ascii="Cambria Math" w:hAnsi="Cambria Math"/>
                      <w:color w:val="000000" w:themeColor="text1"/>
                      <w:sz w:val="24"/>
                      <w:szCs w:val="24"/>
                      <w:lang w:val="mn-MN"/>
                    </w:rPr>
                    <m:t>min</m:t>
                  </m:r>
                </m:sub>
              </m:sSub>
            </m:oMath>
            <w:r w:rsidRPr="00AA6EF9">
              <w:rPr>
                <w:rStyle w:val="BodyTextChar"/>
                <w:color w:val="000000" w:themeColor="text1"/>
                <w:sz w:val="24"/>
                <w:szCs w:val="24"/>
                <w:lang w:val="mn-MN"/>
              </w:rPr>
              <w:t xml:space="preserve"> , дээд хязгаар </w:t>
            </w: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ƒ</m:t>
                  </m:r>
                </m:e>
                <m:sub>
                  <m:r>
                    <w:rPr>
                      <w:rStyle w:val="BodyTextChar"/>
                      <w:rFonts w:ascii="Cambria Math" w:hAnsi="Cambria Math"/>
                      <w:color w:val="000000" w:themeColor="text1"/>
                      <w:sz w:val="24"/>
                      <w:szCs w:val="24"/>
                      <w:lang w:val="mn-MN"/>
                    </w:rPr>
                    <m:t>max</m:t>
                  </m:r>
                </m:sub>
              </m:sSub>
            </m:oMath>
            <w:r w:rsidRPr="00AA6EF9">
              <w:rPr>
                <w:rStyle w:val="BodyTextChar"/>
                <w:color w:val="000000" w:themeColor="text1"/>
                <w:sz w:val="24"/>
                <w:szCs w:val="24"/>
                <w:lang w:val="mn-MN"/>
              </w:rPr>
              <w:t xml:space="preserve"> -аар хязгаарлагдана. </w:t>
            </w:r>
          </w:p>
          <w:p w14:paraId="7D6934A1" w14:textId="1692C824" w:rsidR="00D62043" w:rsidRPr="00706081" w:rsidRDefault="00D62043" w:rsidP="00D62043">
            <w:pPr>
              <w:pStyle w:val="Bodytext30"/>
              <w:jc w:val="both"/>
              <w:rPr>
                <w:b/>
                <w:color w:val="000000" w:themeColor="text1"/>
                <w:sz w:val="24"/>
                <w:szCs w:val="24"/>
                <w:lang w:val="mn-MN"/>
              </w:rPr>
            </w:pPr>
            <w:r w:rsidRPr="00706081">
              <w:rPr>
                <w:rStyle w:val="Bodytext3"/>
                <w:b/>
                <w:color w:val="000000" w:themeColor="text1"/>
                <w:sz w:val="24"/>
                <w:szCs w:val="24"/>
                <w:lang w:val="mn-MN"/>
              </w:rPr>
              <w:t xml:space="preserve">6 </w:t>
            </w:r>
            <w:r w:rsidR="00DC66E2" w:rsidRPr="00706081">
              <w:rPr>
                <w:rStyle w:val="Bodytext3"/>
                <w:b/>
                <w:color w:val="000000" w:themeColor="text1"/>
                <w:sz w:val="24"/>
                <w:szCs w:val="24"/>
                <w:lang w:val="mn-MN"/>
              </w:rPr>
              <w:t xml:space="preserve">Туршилтын арга, аргачлал </w:t>
            </w:r>
          </w:p>
          <w:p w14:paraId="4814FCAC" w14:textId="1BC7AE51" w:rsidR="00D62043" w:rsidRPr="00706081" w:rsidRDefault="00D62043" w:rsidP="00D62043">
            <w:pPr>
              <w:keepNext/>
              <w:keepLines/>
              <w:widowControl w:val="0"/>
              <w:tabs>
                <w:tab w:val="left" w:pos="850"/>
              </w:tabs>
              <w:spacing w:after="260" w:line="233" w:lineRule="auto"/>
              <w:jc w:val="both"/>
              <w:outlineLvl w:val="2"/>
              <w:rPr>
                <w:rFonts w:ascii="Arial" w:hAnsi="Arial" w:cs="Arial"/>
                <w:color w:val="000000" w:themeColor="text1"/>
                <w:sz w:val="24"/>
                <w:szCs w:val="24"/>
                <w:lang w:val="mn-MN"/>
              </w:rPr>
            </w:pPr>
            <w:r w:rsidRPr="00706081">
              <w:rPr>
                <w:rStyle w:val="Heading30"/>
                <w:bCs w:val="0"/>
                <w:color w:val="000000" w:themeColor="text1"/>
                <w:sz w:val="24"/>
                <w:szCs w:val="24"/>
                <w:lang w:val="mn-MN"/>
              </w:rPr>
              <w:t>6.1</w:t>
            </w:r>
            <w:r w:rsidR="00DC66E2" w:rsidRPr="00706081">
              <w:rPr>
                <w:rStyle w:val="Heading30"/>
                <w:bCs w:val="0"/>
                <w:color w:val="000000" w:themeColor="text1"/>
                <w:sz w:val="24"/>
                <w:szCs w:val="24"/>
                <w:lang w:val="mn-MN"/>
              </w:rPr>
              <w:t xml:space="preserve"> Ерөнхий </w:t>
            </w:r>
          </w:p>
          <w:p w14:paraId="03EDFE25" w14:textId="0C89E2B9" w:rsidR="00706081" w:rsidRPr="00706081" w:rsidRDefault="00706081" w:rsidP="00706081">
            <w:pPr>
              <w:pStyle w:val="BodyText"/>
              <w:spacing w:after="380" w:line="228" w:lineRule="auto"/>
              <w:jc w:val="both"/>
              <w:rPr>
                <w:rStyle w:val="BodyTextChar"/>
                <w:color w:val="000000" w:themeColor="text1"/>
                <w:sz w:val="24"/>
                <w:szCs w:val="24"/>
                <w:lang w:val="mn-MN"/>
              </w:rPr>
            </w:pPr>
            <w:r w:rsidRPr="00706081">
              <w:rPr>
                <w:rStyle w:val="BodyTextChar"/>
                <w:color w:val="000000" w:themeColor="text1"/>
                <w:sz w:val="24"/>
                <w:szCs w:val="24"/>
                <w:lang w:val="mn-MN"/>
              </w:rPr>
              <w:t>ЦЭХХ-ын системийн аюулгүй, найдвартай ажиллагаа, гүйцэтгэл, үүрэг, системийн дотоод харилцан холболтын шаардлагын гүйцэтгэлийг үнэлэхэд заалт 6-д тусгасан туршилтын төхөөрөмж,  аргачлал шаард</w:t>
            </w:r>
            <w:r>
              <w:rPr>
                <w:rStyle w:val="BodyTextChar"/>
                <w:color w:val="000000" w:themeColor="text1"/>
                <w:sz w:val="24"/>
                <w:szCs w:val="24"/>
                <w:lang w:val="mn-MN"/>
              </w:rPr>
              <w:t>лагатай</w:t>
            </w:r>
            <w:r w:rsidRPr="00706081">
              <w:rPr>
                <w:rStyle w:val="BodyTextChar"/>
                <w:color w:val="000000" w:themeColor="text1"/>
                <w:sz w:val="24"/>
                <w:szCs w:val="24"/>
                <w:lang w:val="mn-MN"/>
              </w:rPr>
              <w:t xml:space="preserve">.  </w:t>
            </w:r>
          </w:p>
          <w:p w14:paraId="0C7B69A0" w14:textId="60BF754C" w:rsidR="00706081" w:rsidRPr="00706081" w:rsidRDefault="00706081" w:rsidP="00706081">
            <w:pPr>
              <w:pStyle w:val="BodyText"/>
              <w:spacing w:after="380" w:line="228" w:lineRule="auto"/>
              <w:jc w:val="both"/>
              <w:rPr>
                <w:rStyle w:val="BodyTextChar"/>
                <w:color w:val="000000" w:themeColor="text1"/>
                <w:sz w:val="24"/>
                <w:szCs w:val="24"/>
                <w:lang w:val="mn-MN"/>
              </w:rPr>
            </w:pPr>
            <w:r w:rsidRPr="00706081">
              <w:rPr>
                <w:rStyle w:val="BodyTextChar"/>
                <w:color w:val="000000" w:themeColor="text1"/>
                <w:sz w:val="24"/>
                <w:szCs w:val="24"/>
                <w:lang w:val="mn-MN"/>
              </w:rPr>
              <w:t>Нэгжийн параметрийн туршилтаар ЦЭХХ-ын системийн үндсэн гүйцэтгэл, тодорхойломжийг хэмжих, үнэлэхэд туршилтын тоног төхөөрөмж, аргачлал шаардлагатай. Нэгжийн параметрийн туршилт нь ЦЭХХ-ын систем бүрт заавал туршилт хийнэ.</w:t>
            </w:r>
          </w:p>
          <w:p w14:paraId="6EC7CE87" w14:textId="2746921D" w:rsidR="00706081" w:rsidRPr="00706081" w:rsidRDefault="00706081" w:rsidP="00706081">
            <w:pPr>
              <w:pStyle w:val="BodyText"/>
              <w:spacing w:after="380" w:line="228" w:lineRule="auto"/>
              <w:jc w:val="both"/>
              <w:rPr>
                <w:rStyle w:val="BodyTextChar"/>
                <w:color w:val="000000" w:themeColor="text1"/>
                <w:sz w:val="24"/>
                <w:szCs w:val="24"/>
                <w:lang w:val="mn-MN"/>
              </w:rPr>
            </w:pPr>
            <w:r w:rsidRPr="00706081">
              <w:rPr>
                <w:rStyle w:val="BodyTextChar"/>
                <w:color w:val="000000" w:themeColor="text1"/>
                <w:sz w:val="24"/>
                <w:szCs w:val="24"/>
                <w:lang w:val="mn-MN"/>
              </w:rPr>
              <w:t xml:space="preserve">Гүйцэтгэлийн туршилтаар хэрэглээний ангилал тус бүрийг сүлжээний үйлчилгээгээр хангах ЦЭХХ-ын системиийн гүйцэтгэлийг хэмжих, үнэлэхэд чиглэсэн туршилтын тоног төхөөрөмж, </w:t>
            </w:r>
            <w:r w:rsidRPr="00706081">
              <w:rPr>
                <w:rStyle w:val="BodyTextChar"/>
                <w:color w:val="000000" w:themeColor="text1"/>
                <w:sz w:val="24"/>
                <w:szCs w:val="24"/>
                <w:lang w:val="mn-MN"/>
              </w:rPr>
              <w:lastRenderedPageBreak/>
              <w:t>аргачлал шаардлагатай.</w:t>
            </w:r>
          </w:p>
          <w:p w14:paraId="34C7AD1F" w14:textId="5F27033E" w:rsidR="00706081" w:rsidRPr="00706081" w:rsidRDefault="00706081" w:rsidP="00706081">
            <w:pPr>
              <w:pStyle w:val="BodyText"/>
              <w:spacing w:after="380" w:line="228" w:lineRule="auto"/>
              <w:jc w:val="both"/>
              <w:rPr>
                <w:rStyle w:val="BodyTextChar"/>
                <w:color w:val="000000" w:themeColor="text1"/>
                <w:sz w:val="24"/>
                <w:szCs w:val="24"/>
                <w:lang w:val="mn-MN"/>
              </w:rPr>
            </w:pPr>
            <w:r w:rsidRPr="00706081">
              <w:rPr>
                <w:rStyle w:val="BodyTextChar"/>
                <w:color w:val="000000" w:themeColor="text1"/>
                <w:sz w:val="24"/>
                <w:szCs w:val="24"/>
                <w:lang w:val="mn-MN"/>
              </w:rPr>
              <w:t xml:space="preserve">Системийг нэвтрүүлэх туршилтаар гүйцэтгэл, нэгжийн параметрийн туршилтаас бусад тохиолдолд системийн нийцлийг баталгаажуулахын тулд  тохируулгын ерөнхий туршилтын төхөөрөмж, аргачлал шаардлагатай. </w:t>
            </w:r>
          </w:p>
          <w:p w14:paraId="796D206A" w14:textId="5B269471" w:rsidR="00706081" w:rsidRPr="0060693A" w:rsidRDefault="00706081" w:rsidP="00706081">
            <w:pPr>
              <w:pStyle w:val="BodyText"/>
              <w:spacing w:after="380" w:line="228" w:lineRule="auto"/>
              <w:jc w:val="both"/>
              <w:rPr>
                <w:rStyle w:val="BodyTextChar"/>
                <w:color w:val="000000" w:themeColor="text1"/>
                <w:sz w:val="24"/>
                <w:szCs w:val="24"/>
                <w:lang w:val="mn-MN"/>
              </w:rPr>
            </w:pPr>
            <w:r w:rsidRPr="00706081">
              <w:rPr>
                <w:rStyle w:val="BodyTextChar"/>
                <w:color w:val="000000" w:themeColor="text1"/>
                <w:sz w:val="24"/>
                <w:szCs w:val="24"/>
                <w:lang w:val="mn-MN"/>
              </w:rPr>
              <w:t>ЦЭХХ-</w:t>
            </w:r>
            <w:r w:rsidRPr="0060693A">
              <w:rPr>
                <w:rStyle w:val="BodyTextChar"/>
                <w:color w:val="000000" w:themeColor="text1"/>
                <w:sz w:val="24"/>
                <w:szCs w:val="24"/>
                <w:lang w:val="mn-MN"/>
              </w:rPr>
              <w:t xml:space="preserve">ын системиийг бүхэлд нь хамарсан гүйцэтгэл, тодорхойломжийг холболтын цэг дээр хэмжиж, үнэлэх шаардлагатай. </w:t>
            </w:r>
          </w:p>
          <w:p w14:paraId="08AC5807" w14:textId="09831F24" w:rsidR="00706081" w:rsidRPr="00000303" w:rsidRDefault="00706081" w:rsidP="00D62043">
            <w:pPr>
              <w:spacing w:before="240" w:line="276" w:lineRule="auto"/>
              <w:jc w:val="both"/>
              <w:rPr>
                <w:rFonts w:ascii="Arial" w:hAnsi="Arial" w:cs="Arial"/>
                <w:color w:val="000000" w:themeColor="text1"/>
                <w:sz w:val="24"/>
                <w:szCs w:val="24"/>
                <w:lang w:val="mn-MN"/>
              </w:rPr>
            </w:pPr>
            <w:r w:rsidRPr="0060693A">
              <w:rPr>
                <w:rFonts w:ascii="Arial" w:hAnsi="Arial" w:cs="Arial"/>
                <w:color w:val="000000" w:themeColor="text1"/>
                <w:sz w:val="24"/>
                <w:szCs w:val="24"/>
                <w:lang w:val="mn-MN"/>
              </w:rPr>
              <w:t xml:space="preserve">Том хэмжээний болон нарийн төвөгтэй ЦЭХХ-ын системийн бүхэл системийг бодитоор турших боломжтгүй тохиолдолд ЦЭХХ-ын системийн модуль тус бүрт хийсэн туршилтын үр дүнгээр баталгаажуулах хэрэгтэй. Энэ тохиолдолд туршилтын тохиргоо, нөхцөл, аргачлал нь ЦЭХХ-ын системийн модуль тус бүрийн </w:t>
            </w:r>
            <w:r w:rsidRPr="00000303">
              <w:rPr>
                <w:rFonts w:ascii="Arial" w:hAnsi="Arial" w:cs="Arial"/>
                <w:color w:val="000000" w:themeColor="text1"/>
                <w:sz w:val="24"/>
                <w:szCs w:val="24"/>
                <w:lang w:val="mn-MN"/>
              </w:rPr>
              <w:t xml:space="preserve">нэгжийн параметрийн туршилтийн аргачлалыг дагаж мөрдөнө. </w:t>
            </w:r>
          </w:p>
          <w:p w14:paraId="60ED035F" w14:textId="00B1546B" w:rsidR="00D62043" w:rsidRDefault="00000303" w:rsidP="00000303">
            <w:pPr>
              <w:spacing w:before="240" w:line="276" w:lineRule="auto"/>
              <w:jc w:val="both"/>
              <w:rPr>
                <w:rFonts w:ascii="Arial" w:hAnsi="Arial" w:cs="Arial"/>
                <w:color w:val="000000" w:themeColor="text1"/>
                <w:sz w:val="24"/>
                <w:szCs w:val="24"/>
                <w:lang w:val="mn-MN"/>
              </w:rPr>
            </w:pPr>
            <w:r w:rsidRPr="00000303">
              <w:rPr>
                <w:rFonts w:ascii="Arial" w:hAnsi="Arial" w:cs="Arial"/>
                <w:color w:val="000000" w:themeColor="text1"/>
                <w:sz w:val="24"/>
                <w:szCs w:val="24"/>
                <w:lang w:val="mn-MN"/>
              </w:rPr>
              <w:t>Цахилгаан шугам сүлжээний тогтвортой байдлын асуудал эсвэл чадлын хүртээмжтэй холбоотой хязгаарлалтын улмаас ЦЭХХ-ын системийг сүлжээнд холбож бодит туршилт хийх боломжгүй тохиолдолд</w:t>
            </w:r>
            <w:r>
              <w:rPr>
                <w:rFonts w:ascii="Arial" w:hAnsi="Arial" w:cs="Arial"/>
                <w:color w:val="000000" w:themeColor="text1"/>
                <w:sz w:val="24"/>
                <w:szCs w:val="24"/>
                <w:lang w:val="mn-MN"/>
              </w:rPr>
              <w:t xml:space="preserve">  систем нийлүүлэгч болон хэрэглэгчийн хооронд харилцан тьохиролцёоны үндсэн дээр оруулах арга болгон сүлжээний симулятор ашиглах, туршилтын баазад турших эсвэл хооронд нь эсрэг залгах аргачлалыг (хавсралт С-ийг үзнэ үү) ашиглана. Сүлжээний симуляторыг зөвхөн тухайн симулятор нь сүлжээний шинэ чанарыг давтан харуулах чадвартай болох нь </w:t>
            </w:r>
            <w:r>
              <w:rPr>
                <w:rFonts w:ascii="Arial" w:hAnsi="Arial" w:cs="Arial"/>
                <w:color w:val="000000" w:themeColor="text1"/>
                <w:sz w:val="24"/>
                <w:szCs w:val="24"/>
                <w:lang w:val="mn-MN"/>
              </w:rPr>
              <w:lastRenderedPageBreak/>
              <w:t xml:space="preserve">батлагдаж магадлагдсан тохиолдолд ашиглавал зохино. </w:t>
            </w:r>
          </w:p>
          <w:p w14:paraId="745DE25D" w14:textId="77777777" w:rsidR="00000303" w:rsidRPr="00000303" w:rsidRDefault="00000303" w:rsidP="00000303">
            <w:pPr>
              <w:spacing w:before="240" w:line="276" w:lineRule="auto"/>
              <w:jc w:val="both"/>
              <w:rPr>
                <w:rStyle w:val="Heading30"/>
                <w:rFonts w:eastAsia="SimSun"/>
                <w:b w:val="0"/>
                <w:bCs w:val="0"/>
                <w:color w:val="FF0000"/>
                <w:sz w:val="24"/>
                <w:szCs w:val="24"/>
                <w:lang w:val="mn-MN"/>
              </w:rPr>
            </w:pPr>
          </w:p>
          <w:p w14:paraId="7FA7403B" w14:textId="77F618AE" w:rsidR="00D62043" w:rsidRPr="00DC66E2" w:rsidRDefault="00D62043" w:rsidP="00D62043">
            <w:pPr>
              <w:keepNext/>
              <w:keepLines/>
              <w:widowControl w:val="0"/>
              <w:tabs>
                <w:tab w:val="left" w:pos="850"/>
              </w:tabs>
              <w:spacing w:after="260" w:line="233" w:lineRule="auto"/>
              <w:outlineLvl w:val="2"/>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6.2 </w:t>
            </w:r>
            <w:r w:rsidR="00DC66E2" w:rsidRPr="00DC66E2">
              <w:rPr>
                <w:rStyle w:val="Heading30"/>
                <w:bCs w:val="0"/>
                <w:color w:val="000000" w:themeColor="text1"/>
                <w:sz w:val="24"/>
                <w:szCs w:val="24"/>
                <w:lang w:val="mn-MN"/>
              </w:rPr>
              <w:t>Параметр</w:t>
            </w:r>
            <w:r w:rsidR="003E43DA">
              <w:rPr>
                <w:rStyle w:val="Heading30"/>
                <w:bCs w:val="0"/>
                <w:color w:val="000000" w:themeColor="text1"/>
                <w:sz w:val="24"/>
                <w:szCs w:val="24"/>
                <w:lang w:val="mn-MN"/>
              </w:rPr>
              <w:t>ийн</w:t>
            </w:r>
            <w:r w:rsidR="00DC66E2" w:rsidRPr="00DC66E2">
              <w:rPr>
                <w:rStyle w:val="Heading30"/>
                <w:bCs w:val="0"/>
                <w:color w:val="000000" w:themeColor="text1"/>
                <w:sz w:val="24"/>
                <w:szCs w:val="24"/>
                <w:lang w:val="mn-MN"/>
              </w:rPr>
              <w:t xml:space="preserve"> туршилт </w:t>
            </w:r>
          </w:p>
          <w:p w14:paraId="4E5806C7" w14:textId="3446B860" w:rsidR="00D62043" w:rsidRPr="00DC66E2" w:rsidRDefault="00D62043" w:rsidP="00D62043">
            <w:pPr>
              <w:keepNext/>
              <w:keepLines/>
              <w:widowControl w:val="0"/>
              <w:tabs>
                <w:tab w:val="left" w:pos="1085"/>
              </w:tabs>
              <w:spacing w:after="260" w:line="233" w:lineRule="auto"/>
              <w:outlineLvl w:val="2"/>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6.2.1 </w:t>
            </w:r>
            <w:r w:rsidR="00DC66E2" w:rsidRPr="00DC66E2">
              <w:rPr>
                <w:rStyle w:val="Heading30"/>
                <w:bCs w:val="0"/>
                <w:color w:val="000000" w:themeColor="text1"/>
                <w:sz w:val="24"/>
                <w:szCs w:val="24"/>
                <w:lang w:val="mn-MN"/>
              </w:rPr>
              <w:t>Бодит энергийн багтаамж</w:t>
            </w:r>
            <w:r w:rsidR="003E43DA">
              <w:rPr>
                <w:rStyle w:val="Heading30"/>
                <w:bCs w:val="0"/>
                <w:color w:val="000000" w:themeColor="text1"/>
                <w:sz w:val="24"/>
                <w:szCs w:val="24"/>
                <w:lang w:val="mn-MN"/>
              </w:rPr>
              <w:t xml:space="preserve">иийн туршилт </w:t>
            </w:r>
            <w:r w:rsidR="00DC66E2" w:rsidRPr="00DC66E2">
              <w:rPr>
                <w:rStyle w:val="Heading30"/>
                <w:bCs w:val="0"/>
                <w:color w:val="000000" w:themeColor="text1"/>
                <w:sz w:val="24"/>
                <w:szCs w:val="24"/>
                <w:lang w:val="mn-MN"/>
              </w:rPr>
              <w:t xml:space="preserve"> </w:t>
            </w:r>
          </w:p>
          <w:p w14:paraId="7224E86F" w14:textId="02BC694A" w:rsidR="00691C21" w:rsidRPr="00366617" w:rsidRDefault="00691C21" w:rsidP="00691C21">
            <w:pPr>
              <w:pStyle w:val="BodyText"/>
              <w:spacing w:line="230" w:lineRule="auto"/>
              <w:jc w:val="both"/>
              <w:rPr>
                <w:color w:val="000000" w:themeColor="text1"/>
                <w:sz w:val="24"/>
                <w:szCs w:val="24"/>
                <w:lang w:val="mn-MN"/>
              </w:rPr>
            </w:pPr>
            <w:r w:rsidRPr="00691C21">
              <w:rPr>
                <w:sz w:val="24"/>
                <w:szCs w:val="24"/>
                <w:lang w:val="mn-MN"/>
              </w:rPr>
              <w:t xml:space="preserve">ЦЭХХ-ны системийн </w:t>
            </w:r>
            <w:r w:rsidRPr="00691C21">
              <w:rPr>
                <w:sz w:val="24"/>
                <w:szCs w:val="24"/>
                <w:lang w:val="mn-MN" w:eastAsia="zh-CN"/>
              </w:rPr>
              <w:t>энергийн бодит багтаамжийг 5.1.3-т заасан стандартын туршилтын нөхцөлд тооцооны чадлаар турших бөгөөд хэрэв тухайн үзүүлэлтийг шаардсан бол тооцооэы чадлаас өөр нэмэлт чадлын утгаар, богино хугацааны оролтын чадал дээр туршина.</w:t>
            </w:r>
            <w:r>
              <w:rPr>
                <w:sz w:val="24"/>
                <w:szCs w:val="24"/>
                <w:lang w:val="mn-MN" w:eastAsia="zh-CN"/>
              </w:rPr>
              <w:t xml:space="preserve"> </w:t>
            </w:r>
            <w:r w:rsidRPr="00691C21">
              <w:rPr>
                <w:sz w:val="24"/>
                <w:szCs w:val="24"/>
                <w:lang w:val="mn-MN" w:eastAsia="zh-CN"/>
              </w:rPr>
              <w:t>Э</w:t>
            </w:r>
            <w:r>
              <w:rPr>
                <w:sz w:val="24"/>
                <w:szCs w:val="24"/>
                <w:lang w:val="mn-MN" w:eastAsia="zh-CN"/>
              </w:rPr>
              <w:t xml:space="preserve">нергийн </w:t>
            </w:r>
            <w:r w:rsidRPr="00691C21">
              <w:rPr>
                <w:sz w:val="24"/>
                <w:szCs w:val="24"/>
                <w:lang w:val="mn-MN" w:eastAsia="zh-CN"/>
              </w:rPr>
              <w:t xml:space="preserve">багтаамжийг </w:t>
            </w:r>
            <w:r>
              <w:rPr>
                <w:sz w:val="24"/>
                <w:szCs w:val="24"/>
                <w:lang w:val="mn-MN" w:eastAsia="zh-CN"/>
              </w:rPr>
              <w:t>тооцооны</w:t>
            </w:r>
            <w:r w:rsidRPr="00691C21">
              <w:rPr>
                <w:sz w:val="24"/>
                <w:szCs w:val="24"/>
                <w:lang w:val="mn-MN" w:eastAsia="zh-CN"/>
              </w:rPr>
              <w:t xml:space="preserve"> гаралтын чадал болон гаралтын хугацааны үржвэрээр тодорхойлн</w:t>
            </w:r>
            <w:r>
              <w:rPr>
                <w:sz w:val="24"/>
                <w:szCs w:val="24"/>
                <w:lang w:val="mn-MN" w:eastAsia="zh-CN"/>
              </w:rPr>
              <w:t>о</w:t>
            </w:r>
            <w:r w:rsidRPr="00691C21">
              <w:rPr>
                <w:sz w:val="24"/>
                <w:szCs w:val="24"/>
                <w:lang w:val="mn-MN" w:eastAsia="zh-CN"/>
              </w:rPr>
              <w:t xml:space="preserve">. </w:t>
            </w:r>
            <w:r w:rsidRPr="00691C21">
              <w:rPr>
                <w:sz w:val="24"/>
                <w:szCs w:val="24"/>
                <w:lang w:val="mn-MN"/>
              </w:rPr>
              <w:t>ЦЭХХ-ны системээс</w:t>
            </w:r>
            <w:r w:rsidRPr="00691C21">
              <w:rPr>
                <w:sz w:val="24"/>
                <w:szCs w:val="24"/>
                <w:lang/>
              </w:rPr>
              <w:t xml:space="preserve"> </w:t>
            </w:r>
            <w:r w:rsidRPr="00691C21">
              <w:rPr>
                <w:sz w:val="24"/>
                <w:szCs w:val="24"/>
                <w:lang w:val="mn-MN" w:eastAsia="zh-CN"/>
              </w:rPr>
              <w:t xml:space="preserve">нийлүүлэх гаралтын чадлын утгыг холболтын цэг болон </w:t>
            </w:r>
            <w:r>
              <w:rPr>
                <w:sz w:val="24"/>
                <w:szCs w:val="24"/>
                <w:lang w:val="mn-MN" w:eastAsia="zh-CN"/>
              </w:rPr>
              <w:t>дотоод</w:t>
            </w:r>
            <w:r w:rsidRPr="00691C21">
              <w:rPr>
                <w:sz w:val="24"/>
                <w:szCs w:val="24"/>
                <w:lang w:val="mn-MN" w:eastAsia="zh-CN"/>
              </w:rPr>
              <w:t xml:space="preserve"> хэрэгцээний тэжээлийн цэг дээр (</w:t>
            </w:r>
            <w:r>
              <w:rPr>
                <w:sz w:val="24"/>
                <w:szCs w:val="24"/>
                <w:lang w:val="mn-MN" w:eastAsia="zh-CN"/>
              </w:rPr>
              <w:t xml:space="preserve">Зураг </w:t>
            </w:r>
            <w:r w:rsidRPr="00691C21">
              <w:rPr>
                <w:sz w:val="24"/>
                <w:szCs w:val="24"/>
                <w:lang w:val="mn-MN" w:eastAsia="zh-CN"/>
              </w:rPr>
              <w:t>3</w:t>
            </w:r>
            <w:r>
              <w:rPr>
                <w:sz w:val="24"/>
                <w:szCs w:val="24"/>
                <w:lang w:val="mn-MN" w:eastAsia="zh-CN"/>
              </w:rPr>
              <w:t>-ын</w:t>
            </w:r>
            <w:r w:rsidRPr="00691C21">
              <w:rPr>
                <w:sz w:val="24"/>
                <w:szCs w:val="24"/>
                <w:lang w:val="mn-MN" w:eastAsia="zh-CN"/>
              </w:rPr>
              <w:t xml:space="preserve"> дагуу дэд станцаас </w:t>
            </w:r>
            <w:r>
              <w:rPr>
                <w:sz w:val="24"/>
                <w:szCs w:val="24"/>
                <w:lang w:val="mn-MN" w:eastAsia="zh-CN"/>
              </w:rPr>
              <w:t>дотоод</w:t>
            </w:r>
            <w:r w:rsidRPr="00691C21">
              <w:rPr>
                <w:sz w:val="24"/>
                <w:szCs w:val="24"/>
                <w:lang w:val="mn-MN" w:eastAsia="zh-CN"/>
              </w:rPr>
              <w:t xml:space="preserve"> хэрэгцээг тэжээсэн </w:t>
            </w:r>
            <w:r w:rsidRPr="00366617">
              <w:rPr>
                <w:color w:val="000000" w:themeColor="text1"/>
                <w:sz w:val="24"/>
                <w:szCs w:val="24"/>
                <w:lang w:val="mn-MN" w:eastAsia="zh-CN"/>
              </w:rPr>
              <w:t>тохиолдолд) шалгалт тохируулга хийсэн чадлын тоолуур байрлуулж холболтын цэг дээр хэмжиж авна. Туршилтыг дараах байдлаар гүйцэтгэх бөгөөд энергийн бодит багтаамжийг доорх томьёогоор тооцоолж, тооцооны багтаамжтай нь харьцуулж үзнэ.</w:t>
            </w:r>
          </w:p>
          <w:p w14:paraId="5BD58C3C" w14:textId="29F15CC8" w:rsidR="00000303" w:rsidRPr="00366617" w:rsidRDefault="00000303">
            <w:pPr>
              <w:pStyle w:val="BodyText"/>
              <w:numPr>
                <w:ilvl w:val="0"/>
                <w:numId w:val="8"/>
              </w:numPr>
              <w:tabs>
                <w:tab w:val="left" w:pos="480"/>
              </w:tabs>
              <w:spacing w:after="100"/>
              <w:jc w:val="both"/>
              <w:rPr>
                <w:rStyle w:val="BodyTextChar"/>
                <w:color w:val="000000" w:themeColor="text1"/>
                <w:sz w:val="24"/>
                <w:szCs w:val="24"/>
                <w:lang w:val="mn-MN"/>
              </w:rPr>
            </w:pPr>
            <w:r w:rsidRPr="00366617">
              <w:rPr>
                <w:rStyle w:val="BodyTextChar"/>
                <w:color w:val="000000" w:themeColor="text1"/>
                <w:sz w:val="24"/>
                <w:szCs w:val="24"/>
                <w:lang w:val="mn-MN"/>
              </w:rPr>
              <w:t xml:space="preserve">ЦЭХХ-ны системийн техникийн тодорхойлолт болон ашиглалтын зааварт нийцүүлэн боломжит эрчим хүчний хамгийн доод түвшин хүртэл цэнэг алдуулна. </w:t>
            </w:r>
          </w:p>
          <w:p w14:paraId="056E5F59" w14:textId="6C76CF54" w:rsidR="00000303" w:rsidRPr="00366617" w:rsidRDefault="00000303">
            <w:pPr>
              <w:pStyle w:val="BodyText"/>
              <w:numPr>
                <w:ilvl w:val="0"/>
                <w:numId w:val="8"/>
              </w:numPr>
              <w:tabs>
                <w:tab w:val="left" w:pos="480"/>
              </w:tabs>
              <w:spacing w:after="100" w:line="233" w:lineRule="auto"/>
              <w:jc w:val="both"/>
              <w:rPr>
                <w:rStyle w:val="BodyTextChar"/>
                <w:color w:val="000000" w:themeColor="text1"/>
                <w:sz w:val="24"/>
                <w:szCs w:val="24"/>
                <w:lang w:val="mn-MN"/>
              </w:rPr>
            </w:pPr>
            <w:r w:rsidRPr="00366617">
              <w:rPr>
                <w:rStyle w:val="BodyTextChar"/>
                <w:color w:val="000000" w:themeColor="text1"/>
                <w:sz w:val="24"/>
                <w:szCs w:val="24"/>
                <w:lang w:val="mn-MN"/>
              </w:rPr>
              <w:t xml:space="preserve">ЦЭХХ-ны системийн техникийн тодорхойлолт болон ашиглалтын зааварт нийцүүлэн тооцооны оролтын чадлаар боломжит эрчим хүчний бүрэн түвшин хүртэл цэнэглэнэ. </w:t>
            </w:r>
          </w:p>
          <w:p w14:paraId="7A0BAB06" w14:textId="09C0F2BD" w:rsidR="00000303" w:rsidRPr="00366617" w:rsidRDefault="00000303">
            <w:pPr>
              <w:pStyle w:val="BodyText"/>
              <w:numPr>
                <w:ilvl w:val="0"/>
                <w:numId w:val="8"/>
              </w:numPr>
              <w:spacing w:after="360" w:line="233" w:lineRule="auto"/>
              <w:jc w:val="both"/>
              <w:rPr>
                <w:rStyle w:val="BodyTextChar"/>
                <w:color w:val="000000" w:themeColor="text1"/>
                <w:sz w:val="24"/>
                <w:szCs w:val="24"/>
                <w:lang w:val="mn-MN"/>
              </w:rPr>
            </w:pPr>
            <w:r w:rsidRPr="00366617">
              <w:rPr>
                <w:rStyle w:val="BodyTextChar"/>
                <w:color w:val="000000" w:themeColor="text1"/>
                <w:sz w:val="24"/>
                <w:szCs w:val="24"/>
                <w:lang w:val="mn-MN"/>
              </w:rPr>
              <w:t xml:space="preserve">ЦЭХХ-ны системийн техникийн тодорхойлолт болон ашиглалтын зааварт нийцүүлэн системийн </w:t>
            </w:r>
            <w:r w:rsidRPr="00366617">
              <w:rPr>
                <w:rStyle w:val="BodyTextChar"/>
                <w:color w:val="000000" w:themeColor="text1"/>
                <w:sz w:val="24"/>
                <w:szCs w:val="24"/>
                <w:lang w:val="mn-MN"/>
              </w:rPr>
              <w:lastRenderedPageBreak/>
              <w:t xml:space="preserve">тооцооны чадлаар цэнэг алдуулна. Системийг техникийн тодорхойлолт болон ашиглалтын зааварт заасан боломжит эрчим хүчний хамгийн доод түвшин хүртэл цэнэг алдуулна (үүнд нь оролт, гаралтын чадлын ажиллагааны хооронд шаардлагатай амрах хугацааг хамруулна). Цэнэг алдалтын явцад тогтмол гаралтын чадал, гаралтын хугацаа, дотоод хэрэглээний дэд системийн хэрэглээг хэмжиж, бүртгэнэ. Энергийн бодит багтаамжийг дараах байдлаар тооцоолно. Үүнд: </w:t>
            </w:r>
          </w:p>
          <w:p w14:paraId="75706BB1" w14:textId="27C0F3FB" w:rsidR="00D62043" w:rsidRPr="00366617" w:rsidRDefault="00447A43" w:rsidP="00D62043">
            <w:pPr>
              <w:spacing w:before="240" w:line="276" w:lineRule="auto"/>
              <w:jc w:val="both"/>
              <w:rPr>
                <w:rFonts w:ascii="Arial" w:hAnsi="Arial" w:cs="Arial"/>
                <w:color w:val="000000" w:themeColor="text1"/>
                <w:lang w:val="mn-MN"/>
              </w:rPr>
            </w:pPr>
            <m:oMathPara>
              <m:oMath>
                <m:sSub>
                  <m:sSubPr>
                    <m:ctrlPr>
                      <w:rPr>
                        <w:rFonts w:ascii="Cambria Math" w:hAnsi="Cambria Math" w:cs="Arial"/>
                        <w:i/>
                        <w:color w:val="000000" w:themeColor="text1"/>
                        <w:lang w:val="mn-MN"/>
                      </w:rPr>
                    </m:ctrlPr>
                  </m:sSubPr>
                  <m:e>
                    <m:r>
                      <w:rPr>
                        <w:rFonts w:ascii="Cambria Math" w:hAnsi="Cambria Math" w:cs="Arial"/>
                        <w:color w:val="000000" w:themeColor="text1"/>
                        <w:lang w:val="mn-MN"/>
                      </w:rPr>
                      <m:t>E</m:t>
                    </m:r>
                  </m:e>
                  <m:sub>
                    <m:r>
                      <w:rPr>
                        <w:rFonts w:ascii="Cambria Math" w:hAnsi="Cambria Math" w:cs="Arial"/>
                        <w:color w:val="000000" w:themeColor="text1"/>
                        <w:lang w:val="mn-MN"/>
                      </w:rPr>
                      <m:t>0</m:t>
                    </m:r>
                  </m:sub>
                </m:sSub>
                <m:r>
                  <w:rPr>
                    <w:rFonts w:ascii="Cambria Math" w:hAnsi="Cambria Math" w:cs="Arial"/>
                    <w:color w:val="000000" w:themeColor="text1"/>
                    <w:lang w:val="mn-MN"/>
                  </w:rPr>
                  <m:t>=</m:t>
                </m:r>
                <m:nary>
                  <m:naryPr>
                    <m:chr m:val="∑"/>
                    <m:limLoc m:val="undOvr"/>
                    <m:ctrlPr>
                      <w:rPr>
                        <w:rFonts w:ascii="Cambria Math" w:hAnsi="Cambria Math" w:cs="Arial"/>
                        <w:i/>
                        <w:color w:val="000000" w:themeColor="text1"/>
                        <w:lang w:val="mn-MN"/>
                      </w:rPr>
                    </m:ctrlPr>
                  </m:naryPr>
                  <m:sub>
                    <m:r>
                      <w:rPr>
                        <w:rFonts w:ascii="Cambria Math" w:hAnsi="Cambria Math" w:cs="Arial"/>
                        <w:color w:val="000000" w:themeColor="text1"/>
                        <w:lang w:val="mn-MN"/>
                      </w:rPr>
                      <m:t>i</m:t>
                    </m:r>
                    <m:r>
                      <w:rPr>
                        <w:rFonts w:ascii="Cambria Math" w:hAnsi="Cambria Math"/>
                        <w:color w:val="000000" w:themeColor="text1"/>
                      </w:rPr>
                      <m:t>=1</m:t>
                    </m:r>
                  </m:sub>
                  <m:sup>
                    <m:r>
                      <w:rPr>
                        <w:rFonts w:ascii="Cambria Math" w:hAnsi="Cambria Math" w:cs="Arial"/>
                        <w:color w:val="000000" w:themeColor="text1"/>
                        <w:lang w:val="mn-MN"/>
                      </w:rPr>
                      <m:t>n</m:t>
                    </m:r>
                  </m:sup>
                  <m:e>
                    <m:r>
                      <w:rPr>
                        <w:rFonts w:ascii="Cambria Math" w:hAnsi="Cambria Math" w:cs="Arial"/>
                        <w:color w:val="000000" w:themeColor="text1"/>
                        <w:lang w:val="mn-MN"/>
                      </w:rPr>
                      <m:t>P</m:t>
                    </m:r>
                  </m:e>
                </m:nary>
                <m:sSub>
                  <m:sSubPr>
                    <m:ctrlPr>
                      <w:rPr>
                        <w:rFonts w:ascii="Cambria Math" w:hAnsi="Cambria Math" w:cs="Arial"/>
                        <w:i/>
                        <w:color w:val="000000" w:themeColor="text1"/>
                        <w:lang w:val="mn-MN"/>
                      </w:rPr>
                    </m:ctrlPr>
                  </m:sSubPr>
                  <m:e>
                    <m:r>
                      <w:rPr>
                        <w:rFonts w:ascii="Cambria Math" w:hAnsi="Cambria Math" w:cs="Arial"/>
                        <w:color w:val="000000" w:themeColor="text1"/>
                        <w:lang w:val="mn-MN"/>
                      </w:rPr>
                      <m:t>O</m:t>
                    </m:r>
                  </m:e>
                  <m:sub>
                    <m:r>
                      <w:rPr>
                        <w:rFonts w:ascii="Cambria Math" w:hAnsi="Cambria Math" w:cs="Arial"/>
                        <w:color w:val="000000" w:themeColor="text1"/>
                        <w:lang w:val="mn-MN"/>
                      </w:rPr>
                      <m:t>i</m:t>
                    </m:r>
                  </m:sub>
                </m:sSub>
                <m:r>
                  <w:rPr>
                    <w:rFonts w:ascii="Cambria Math" w:hAnsi="Cambria Math" w:cs="Arial"/>
                    <w:color w:val="000000" w:themeColor="text1"/>
                    <w:lang w:val="mn-MN"/>
                  </w:rPr>
                  <m:t>×∆</m:t>
                </m:r>
                <m:r>
                  <w:rPr>
                    <w:rFonts w:ascii="Cambria Math" w:hAnsi="Cambria Math" w:cs="Arial"/>
                    <w:color w:val="000000" w:themeColor="text1"/>
                    <w:lang w:val="mn-MN"/>
                  </w:rPr>
                  <m:t>t</m:t>
                </m:r>
              </m:oMath>
            </m:oMathPara>
          </w:p>
          <w:p w14:paraId="74E06A38" w14:textId="77777777" w:rsidR="00D62043" w:rsidRPr="00366617" w:rsidRDefault="00D62043" w:rsidP="00D62043">
            <w:pPr>
              <w:spacing w:before="240" w:line="276" w:lineRule="auto"/>
              <w:jc w:val="both"/>
              <w:rPr>
                <w:rFonts w:ascii="Arial" w:hAnsi="Arial" w:cs="Arial"/>
                <w:color w:val="000000" w:themeColor="text1"/>
                <w:lang w:val="mn-MN"/>
              </w:rPr>
            </w:pPr>
          </w:p>
          <w:p w14:paraId="6057EF89" w14:textId="4EB8EDFB" w:rsidR="00D62043" w:rsidRPr="00366617" w:rsidRDefault="0060693A" w:rsidP="00D62043">
            <w:pPr>
              <w:pStyle w:val="BodyText"/>
              <w:spacing w:after="100" w:line="233" w:lineRule="auto"/>
              <w:jc w:val="both"/>
              <w:rPr>
                <w:color w:val="000000" w:themeColor="text1"/>
                <w:sz w:val="24"/>
                <w:szCs w:val="24"/>
                <w:lang w:val="mn-MN"/>
              </w:rPr>
            </w:pPr>
            <w:r w:rsidRPr="00366617">
              <w:rPr>
                <w:color w:val="000000" w:themeColor="text1"/>
                <w:sz w:val="24"/>
                <w:szCs w:val="24"/>
                <w:lang w:val="mn-MN"/>
              </w:rPr>
              <w:t xml:space="preserve">Үүнд: </w:t>
            </w:r>
          </w:p>
          <w:p w14:paraId="597A7DCC" w14:textId="69161E54" w:rsidR="0060693A" w:rsidRPr="00366617" w:rsidRDefault="00447A43" w:rsidP="0060693A">
            <w:pPr>
              <w:pStyle w:val="BodyText"/>
              <w:spacing w:after="100" w:line="233" w:lineRule="auto"/>
              <w:ind w:firstLine="4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o</m:t>
                  </m:r>
                </m:sub>
              </m:sSub>
            </m:oMath>
            <w:r w:rsidR="00D62043" w:rsidRPr="00366617">
              <w:rPr>
                <w:rStyle w:val="BodyTextChar"/>
                <w:color w:val="000000" w:themeColor="text1"/>
                <w:sz w:val="24"/>
                <w:szCs w:val="24"/>
                <w:lang w:val="mn-MN"/>
              </w:rPr>
              <w:t xml:space="preserve"> </w:t>
            </w:r>
            <w:r w:rsidR="0060693A" w:rsidRPr="00366617">
              <w:rPr>
                <w:rStyle w:val="BodyTextChar"/>
                <w:color w:val="000000" w:themeColor="text1"/>
                <w:sz w:val="24"/>
                <w:szCs w:val="24"/>
                <w:lang w:val="mn-MN"/>
              </w:rPr>
              <w:t>нь холболтын цэг дээрх тооцоологдсон нийт гаралтын эрчим хүч (Вт/ц);</w:t>
            </w:r>
          </w:p>
          <w:p w14:paraId="4A620DB4" w14:textId="1096766D" w:rsidR="0060693A" w:rsidRPr="00366617" w:rsidRDefault="00447A43" w:rsidP="0060693A">
            <w:pPr>
              <w:pStyle w:val="BodyText"/>
              <w:spacing w:after="100" w:line="233" w:lineRule="auto"/>
              <w:ind w:firstLine="4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PO</m:t>
                  </m:r>
                </m:e>
                <m:sub>
                  <m:r>
                    <w:rPr>
                      <w:rStyle w:val="BodyTextChar"/>
                      <w:rFonts w:ascii="Cambria Math" w:hAnsi="Cambria Math"/>
                      <w:color w:val="000000" w:themeColor="text1"/>
                      <w:sz w:val="24"/>
                      <w:szCs w:val="24"/>
                      <w:lang w:val="mn-MN"/>
                    </w:rPr>
                    <m:t>i</m:t>
                  </m:r>
                </m:sub>
              </m:sSub>
            </m:oMath>
            <w:r w:rsidR="0060693A" w:rsidRPr="00366617">
              <w:rPr>
                <w:rStyle w:val="BodyTextChar"/>
                <w:color w:val="000000" w:themeColor="text1"/>
                <w:sz w:val="24"/>
                <w:szCs w:val="24"/>
                <w:lang w:val="mn-MN"/>
              </w:rPr>
              <w:t xml:space="preserve"> нь холболтын цэг дээр хэмжигдсэн i хугацаан дахь гаралтын бодит чадал ( Вт);</w:t>
            </w:r>
          </w:p>
          <w:p w14:paraId="765F8EC3" w14:textId="6E8CE1A1" w:rsidR="0060693A" w:rsidRPr="00366617" w:rsidRDefault="0060693A" w:rsidP="00D62043">
            <w:pPr>
              <w:pStyle w:val="BodyText"/>
              <w:spacing w:after="100" w:line="233" w:lineRule="auto"/>
              <w:ind w:firstLine="440"/>
              <w:jc w:val="both"/>
              <w:rPr>
                <w:rStyle w:val="BodyTextChar"/>
                <w:color w:val="000000" w:themeColor="text1"/>
                <w:sz w:val="24"/>
                <w:szCs w:val="24"/>
                <w:lang w:val="mn-MN"/>
              </w:rPr>
            </w:pPr>
            <m:oMath>
              <m:r>
                <w:rPr>
                  <w:rFonts w:ascii="Cambria Math" w:hAnsi="Cambria Math"/>
                  <w:color w:val="000000" w:themeColor="text1"/>
                  <w:lang w:val="mn-MN"/>
                </w:rPr>
                <m:t xml:space="preserve">∆t </m:t>
              </m:r>
            </m:oMath>
            <w:r w:rsidRPr="00366617">
              <w:rPr>
                <w:color w:val="000000" w:themeColor="text1"/>
                <w:lang w:val="mn-MN"/>
              </w:rPr>
              <w:t xml:space="preserve"> </w:t>
            </w:r>
            <w:r w:rsidRPr="00366617">
              <w:rPr>
                <w:rStyle w:val="BodyTextChar"/>
                <w:color w:val="000000" w:themeColor="text1"/>
                <w:sz w:val="24"/>
                <w:szCs w:val="24"/>
                <w:lang w:val="mn-MN"/>
              </w:rPr>
              <w:t>нь хэмжилтийн түүвэрлэлтийн хугацаа (ц)</w:t>
            </w:r>
          </w:p>
          <w:p w14:paraId="57BC378F" w14:textId="72A4FF8B" w:rsidR="0060693A" w:rsidRPr="00366617" w:rsidRDefault="0060693A" w:rsidP="00D62043">
            <w:pPr>
              <w:pStyle w:val="BodyText"/>
              <w:spacing w:line="233" w:lineRule="auto"/>
              <w:ind w:firstLine="440"/>
              <w:jc w:val="both"/>
              <w:rPr>
                <w:rStyle w:val="BodyTextChar"/>
                <w:color w:val="000000" w:themeColor="text1"/>
                <w:sz w:val="24"/>
                <w:szCs w:val="24"/>
                <w:lang w:val="mn-MN"/>
              </w:rPr>
            </w:pPr>
            <m:oMath>
              <m:r>
                <w:rPr>
                  <w:rStyle w:val="BodyTextChar"/>
                  <w:rFonts w:ascii="Cambria Math" w:hAnsi="Cambria Math"/>
                  <w:color w:val="000000" w:themeColor="text1"/>
                  <w:sz w:val="24"/>
                  <w:szCs w:val="24"/>
                  <w:lang w:val="mn-MN"/>
                </w:rPr>
                <m:t>n</m:t>
              </m:r>
            </m:oMath>
            <w:r w:rsidR="00D62043" w:rsidRPr="00366617">
              <w:rPr>
                <w:rStyle w:val="BodyTextChar"/>
                <w:color w:val="000000" w:themeColor="text1"/>
                <w:sz w:val="24"/>
                <w:szCs w:val="24"/>
                <w:lang w:val="mn-MN"/>
              </w:rPr>
              <w:t xml:space="preserve"> </w:t>
            </w:r>
            <w:r w:rsidRPr="00366617">
              <w:rPr>
                <w:rStyle w:val="BodyTextChar"/>
                <w:color w:val="000000" w:themeColor="text1"/>
                <w:sz w:val="24"/>
                <w:szCs w:val="24"/>
                <w:lang w:val="mn-MN"/>
              </w:rPr>
              <w:t>нь цэнэг алдах хугацаа (ц)</w:t>
            </w:r>
          </w:p>
          <w:p w14:paraId="58DB9A2A" w14:textId="0C290F82" w:rsidR="0060693A" w:rsidRPr="00366617" w:rsidRDefault="0060693A" w:rsidP="00D62043">
            <w:pPr>
              <w:pStyle w:val="BodyText"/>
              <w:spacing w:after="580" w:line="233" w:lineRule="auto"/>
              <w:jc w:val="both"/>
              <w:rPr>
                <w:rStyle w:val="BodyTextChar"/>
                <w:color w:val="000000" w:themeColor="text1"/>
                <w:sz w:val="24"/>
                <w:szCs w:val="24"/>
                <w:lang w:val="mn-MN"/>
              </w:rPr>
            </w:pPr>
            <w:r w:rsidRPr="00366617">
              <w:rPr>
                <w:rStyle w:val="BodyTextChar"/>
                <w:color w:val="000000" w:themeColor="text1"/>
                <w:sz w:val="24"/>
                <w:szCs w:val="24"/>
                <w:lang w:val="mn-MN"/>
              </w:rPr>
              <w:t xml:space="preserve">Дотоод хэрэгцээний дэд системийг зураг 3-т үзүүлсэнчлэн өөр тэжээлийн шугамаар тэжээдэг тохиолдолд бодит энергийн багтаамжийг дараах томьёогоор. Тооцоолно. </w:t>
            </w:r>
          </w:p>
          <w:p w14:paraId="3DBBF9B0" w14:textId="17C65E8D" w:rsidR="00D62043" w:rsidRPr="00366617" w:rsidRDefault="00447A43" w:rsidP="00D62043">
            <w:pPr>
              <w:pStyle w:val="BodyText"/>
              <w:spacing w:after="580" w:line="233" w:lineRule="auto"/>
              <w:jc w:val="both"/>
              <w:rPr>
                <w:color w:val="000000" w:themeColor="text1"/>
                <w:sz w:val="24"/>
                <w:szCs w:val="24"/>
                <w:lang w:val="mn-MN"/>
              </w:rPr>
            </w:pPr>
            <m:oMathPara>
              <m:oMath>
                <m:sSub>
                  <m:sSubPr>
                    <m:ctrlPr>
                      <w:rPr>
                        <w:rFonts w:ascii="Cambria Math" w:hAnsi="Cambria Math"/>
                        <w:i/>
                        <w:color w:val="000000" w:themeColor="text1"/>
                        <w:sz w:val="24"/>
                        <w:szCs w:val="24"/>
                        <w:lang w:val="mn-MN"/>
                      </w:rPr>
                    </m:ctrlPr>
                  </m:sSubPr>
                  <m:e>
                    <m:r>
                      <w:rPr>
                        <w:rFonts w:ascii="Cambria Math" w:hAnsi="Cambria Math"/>
                        <w:color w:val="000000" w:themeColor="text1"/>
                        <w:sz w:val="24"/>
                        <w:szCs w:val="24"/>
                        <w:lang w:val="mn-MN"/>
                      </w:rPr>
                      <m:t>E</m:t>
                    </m:r>
                  </m:e>
                  <m:sub>
                    <m:r>
                      <w:rPr>
                        <w:rFonts w:ascii="Cambria Math" w:hAnsi="Cambria Math"/>
                        <w:color w:val="000000" w:themeColor="text1"/>
                        <w:sz w:val="24"/>
                        <w:szCs w:val="24"/>
                        <w:lang w:val="mn-MN"/>
                      </w:rPr>
                      <m:t>o</m:t>
                    </m:r>
                  </m:sub>
                </m:sSub>
                <m:r>
                  <w:rPr>
                    <w:rFonts w:ascii="Cambria Math" w:hAnsi="Cambria Math"/>
                    <w:color w:val="000000" w:themeColor="text1"/>
                    <w:sz w:val="24"/>
                    <w:szCs w:val="24"/>
                    <w:lang w:val="mn-MN"/>
                  </w:rPr>
                  <m:t>=</m:t>
                </m:r>
                <m:nary>
                  <m:naryPr>
                    <m:chr m:val="∑"/>
                    <m:limLoc m:val="undOvr"/>
                    <m:ctrlPr>
                      <w:rPr>
                        <w:rFonts w:ascii="Cambria Math" w:hAnsi="Cambria Math"/>
                        <w:i/>
                        <w:color w:val="000000" w:themeColor="text1"/>
                        <w:sz w:val="24"/>
                        <w:szCs w:val="24"/>
                        <w:lang w:val="mn-MN"/>
                      </w:rPr>
                    </m:ctrlPr>
                  </m:naryPr>
                  <m:sub>
                    <m:r>
                      <w:rPr>
                        <w:rFonts w:ascii="Cambria Math" w:hAnsi="Cambria Math"/>
                        <w:color w:val="000000" w:themeColor="text1"/>
                        <w:sz w:val="24"/>
                        <w:szCs w:val="24"/>
                        <w:lang w:val="mn-MN"/>
                      </w:rPr>
                      <m:t>i</m:t>
                    </m:r>
                    <m:r>
                      <w:rPr>
                        <w:rFonts w:ascii="Cambria Math" w:hAnsi="Cambria Math"/>
                        <w:color w:val="000000" w:themeColor="text1"/>
                        <w:sz w:val="24"/>
                        <w:szCs w:val="24"/>
                        <w:lang w:val="mn-MN"/>
                      </w:rPr>
                      <m:t>=1</m:t>
                    </m:r>
                  </m:sub>
                  <m:sup>
                    <m:r>
                      <w:rPr>
                        <w:rFonts w:ascii="Cambria Math" w:hAnsi="Cambria Math"/>
                        <w:color w:val="000000" w:themeColor="text1"/>
                        <w:sz w:val="24"/>
                        <w:szCs w:val="24"/>
                        <w:lang w:val="mn-MN"/>
                      </w:rPr>
                      <m:t>n</m:t>
                    </m:r>
                  </m:sup>
                  <m:e>
                    <m:sSub>
                      <m:sSubPr>
                        <m:ctrlPr>
                          <w:rPr>
                            <w:rFonts w:ascii="Cambria Math" w:hAnsi="Cambria Math"/>
                            <w:i/>
                            <w:color w:val="000000" w:themeColor="text1"/>
                            <w:sz w:val="24"/>
                            <w:szCs w:val="24"/>
                            <w:lang w:val="mn-MN"/>
                          </w:rPr>
                        </m:ctrlPr>
                      </m:sSubPr>
                      <m:e>
                        <m:r>
                          <w:rPr>
                            <w:rFonts w:ascii="Cambria Math" w:hAnsi="Cambria Math"/>
                            <w:color w:val="000000" w:themeColor="text1"/>
                            <w:sz w:val="24"/>
                            <w:szCs w:val="24"/>
                            <w:lang w:val="mn-MN"/>
                          </w:rPr>
                          <m:t>PO</m:t>
                        </m:r>
                      </m:e>
                      <m:sub>
                        <m:r>
                          <w:rPr>
                            <w:rFonts w:ascii="Cambria Math" w:hAnsi="Cambria Math"/>
                            <w:color w:val="000000" w:themeColor="text1"/>
                            <w:sz w:val="24"/>
                            <w:szCs w:val="24"/>
                            <w:lang w:val="mn-MN"/>
                          </w:rPr>
                          <m:t>i</m:t>
                        </m:r>
                      </m:sub>
                    </m:sSub>
                  </m:e>
                </m:nary>
                <m:r>
                  <w:rPr>
                    <w:rFonts w:ascii="Cambria Math" w:hAnsi="Cambria Math"/>
                    <w:color w:val="000000" w:themeColor="text1"/>
                    <w:sz w:val="24"/>
                    <w:szCs w:val="24"/>
                    <w:lang w:val="mn-MN"/>
                  </w:rPr>
                  <m:t>×</m:t>
                </m:r>
                <m:r>
                  <m:rPr>
                    <m:sty m:val="p"/>
                  </m:rPr>
                  <w:rPr>
                    <w:rFonts w:ascii="Cambria Math" w:hAnsi="Cambria Math"/>
                    <w:color w:val="000000" w:themeColor="text1"/>
                    <w:sz w:val="24"/>
                    <w:szCs w:val="24"/>
                    <w:lang w:val="mn-MN"/>
                  </w:rPr>
                  <m:t>Δt-</m:t>
                </m:r>
                <m:sSub>
                  <m:sSubPr>
                    <m:ctrlPr>
                      <w:rPr>
                        <w:rFonts w:ascii="Cambria Math" w:hAnsi="Cambria Math"/>
                        <w:color w:val="000000" w:themeColor="text1"/>
                        <w:sz w:val="24"/>
                        <w:szCs w:val="24"/>
                        <w:lang w:val="mn-MN"/>
                      </w:rPr>
                    </m:ctrlPr>
                  </m:sSubPr>
                  <m:e>
                    <m:r>
                      <w:rPr>
                        <w:rFonts w:ascii="Cambria Math" w:hAnsi="Cambria Math"/>
                        <w:color w:val="000000" w:themeColor="text1"/>
                        <w:sz w:val="24"/>
                        <w:szCs w:val="24"/>
                        <w:lang w:val="mn-MN"/>
                      </w:rPr>
                      <m:t>E</m:t>
                    </m:r>
                  </m:e>
                  <m:sub>
                    <m:r>
                      <w:rPr>
                        <w:rFonts w:ascii="Cambria Math" w:hAnsi="Cambria Math"/>
                        <w:color w:val="000000" w:themeColor="text1"/>
                        <w:sz w:val="24"/>
                        <w:szCs w:val="24"/>
                        <w:lang w:val="mn-MN"/>
                      </w:rPr>
                      <m:t>aux</m:t>
                    </m:r>
                    <m:r>
                      <w:rPr>
                        <w:rFonts w:ascii="Cambria Math" w:hAnsi="Cambria Math"/>
                        <w:color w:val="000000" w:themeColor="text1"/>
                        <w:sz w:val="24"/>
                        <w:szCs w:val="24"/>
                        <w:lang w:val="mn-MN"/>
                      </w:rPr>
                      <m:t>_</m:t>
                    </m:r>
                    <m:r>
                      <w:rPr>
                        <w:rFonts w:ascii="Cambria Math" w:hAnsi="Cambria Math"/>
                        <w:color w:val="000000" w:themeColor="text1"/>
                        <w:sz w:val="24"/>
                        <w:szCs w:val="24"/>
                        <w:lang w:val="mn-MN"/>
                      </w:rPr>
                      <m:t>o</m:t>
                    </m:r>
                  </m:sub>
                </m:sSub>
              </m:oMath>
            </m:oMathPara>
          </w:p>
          <w:p w14:paraId="6F66B106" w14:textId="5E901EAE" w:rsidR="00D62043" w:rsidRPr="00366617" w:rsidRDefault="0060693A" w:rsidP="00D62043">
            <w:pPr>
              <w:pStyle w:val="BodyText"/>
              <w:spacing w:after="100"/>
              <w:rPr>
                <w:color w:val="000000" w:themeColor="text1"/>
                <w:sz w:val="24"/>
                <w:szCs w:val="24"/>
                <w:lang w:val="mn-MN"/>
              </w:rPr>
            </w:pPr>
            <w:r w:rsidRPr="00366617">
              <w:rPr>
                <w:color w:val="000000" w:themeColor="text1"/>
                <w:sz w:val="24"/>
                <w:szCs w:val="24"/>
                <w:lang w:val="mn-MN"/>
              </w:rPr>
              <w:t xml:space="preserve">Үүнд: </w:t>
            </w:r>
          </w:p>
          <w:p w14:paraId="4B1AF871" w14:textId="77777777" w:rsidR="0060693A" w:rsidRPr="00366617" w:rsidRDefault="0060693A" w:rsidP="00D62043">
            <w:pPr>
              <w:pStyle w:val="BodyText"/>
              <w:spacing w:after="100"/>
              <w:rPr>
                <w:color w:val="000000" w:themeColor="text1"/>
                <w:sz w:val="24"/>
                <w:szCs w:val="24"/>
                <w:lang w:val="mn-MN"/>
              </w:rPr>
            </w:pPr>
          </w:p>
          <w:p w14:paraId="59018B46" w14:textId="77777777" w:rsidR="0060693A" w:rsidRPr="00366617" w:rsidRDefault="00447A43" w:rsidP="0060693A">
            <w:pPr>
              <w:pStyle w:val="BodyText"/>
              <w:spacing w:after="100" w:line="233" w:lineRule="auto"/>
              <w:ind w:firstLine="4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o</m:t>
                  </m:r>
                </m:sub>
              </m:sSub>
            </m:oMath>
            <w:r w:rsidR="0060693A" w:rsidRPr="00366617">
              <w:rPr>
                <w:rStyle w:val="BodyTextChar"/>
                <w:color w:val="000000" w:themeColor="text1"/>
                <w:sz w:val="24"/>
                <w:szCs w:val="24"/>
                <w:lang w:val="mn-MN"/>
              </w:rPr>
              <w:t xml:space="preserve">  нь холболтын цэг дээрх тооцоологдсон нийт гаралтын эрчим хүч (Вт/ц);</w:t>
            </w:r>
          </w:p>
          <w:p w14:paraId="51FC64D4" w14:textId="77777777" w:rsidR="0060693A" w:rsidRPr="00366617" w:rsidRDefault="00447A43" w:rsidP="0060693A">
            <w:pPr>
              <w:pStyle w:val="BodyText"/>
              <w:spacing w:after="100" w:line="233" w:lineRule="auto"/>
              <w:ind w:firstLine="440"/>
              <w:jc w:val="both"/>
              <w:rPr>
                <w:rStyle w:val="BodyTextChar"/>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PO</m:t>
                  </m:r>
                </m:e>
                <m:sub>
                  <m:r>
                    <w:rPr>
                      <w:rStyle w:val="BodyTextChar"/>
                      <w:rFonts w:ascii="Cambria Math" w:hAnsi="Cambria Math"/>
                      <w:color w:val="000000" w:themeColor="text1"/>
                      <w:sz w:val="24"/>
                      <w:szCs w:val="24"/>
                      <w:lang w:val="mn-MN"/>
                    </w:rPr>
                    <m:t>i</m:t>
                  </m:r>
                </m:sub>
              </m:sSub>
            </m:oMath>
            <w:r w:rsidR="00D62043" w:rsidRPr="00366617">
              <w:rPr>
                <w:rStyle w:val="BodyTextChar"/>
                <w:color w:val="000000" w:themeColor="text1"/>
                <w:sz w:val="24"/>
                <w:szCs w:val="24"/>
                <w:lang w:val="mn-MN"/>
              </w:rPr>
              <w:tab/>
            </w:r>
            <w:r w:rsidR="0060693A" w:rsidRPr="00366617">
              <w:rPr>
                <w:rStyle w:val="BodyTextChar"/>
                <w:color w:val="000000" w:themeColor="text1"/>
                <w:sz w:val="24"/>
                <w:szCs w:val="24"/>
                <w:lang w:val="mn-MN"/>
              </w:rPr>
              <w:t>нь холболтын цэг дээр хэмжигдсэн i хугацаан дахь гаралтын бодит чадал ( Вт);</w:t>
            </w:r>
          </w:p>
          <w:p w14:paraId="09E62325" w14:textId="77777777" w:rsidR="0060693A" w:rsidRPr="00366617" w:rsidRDefault="0060693A" w:rsidP="0060693A">
            <w:pPr>
              <w:pStyle w:val="BodyText"/>
              <w:spacing w:after="100" w:line="233" w:lineRule="auto"/>
              <w:ind w:firstLine="440"/>
              <w:jc w:val="both"/>
              <w:rPr>
                <w:rStyle w:val="BodyTextChar"/>
                <w:color w:val="000000" w:themeColor="text1"/>
                <w:sz w:val="24"/>
                <w:szCs w:val="24"/>
                <w:lang w:val="mn-MN"/>
              </w:rPr>
            </w:pPr>
            <m:oMath>
              <m:r>
                <w:rPr>
                  <w:rFonts w:ascii="Cambria Math" w:hAnsi="Cambria Math"/>
                  <w:color w:val="000000" w:themeColor="text1"/>
                  <w:sz w:val="24"/>
                  <w:szCs w:val="24"/>
                  <w:lang w:val="mn-MN"/>
                </w:rPr>
                <m:t xml:space="preserve">∆t </m:t>
              </m:r>
            </m:oMath>
            <w:r w:rsidRPr="00366617">
              <w:rPr>
                <w:color w:val="000000" w:themeColor="text1"/>
                <w:sz w:val="24"/>
                <w:szCs w:val="24"/>
                <w:lang w:val="mn-MN"/>
              </w:rPr>
              <w:t xml:space="preserve"> </w:t>
            </w:r>
            <w:r w:rsidRPr="00366617">
              <w:rPr>
                <w:rStyle w:val="BodyTextChar"/>
                <w:color w:val="000000" w:themeColor="text1"/>
                <w:sz w:val="24"/>
                <w:szCs w:val="24"/>
                <w:lang w:val="mn-MN"/>
              </w:rPr>
              <w:t>нь хэмжилтийн түүвэрлэлтийн хугацаа (ц)</w:t>
            </w:r>
          </w:p>
          <w:p w14:paraId="597BCBA0" w14:textId="5C069ABB" w:rsidR="0060693A" w:rsidRPr="00366617" w:rsidRDefault="00447A43" w:rsidP="0060693A">
            <w:pPr>
              <w:pStyle w:val="BodyText"/>
              <w:spacing w:after="100"/>
              <w:ind w:left="1140" w:hanging="1140"/>
              <w:jc w:val="both"/>
              <w:rPr>
                <w:rStyle w:val="BodyTextChar"/>
                <w:rFonts w:ascii="Times New Roman" w:hAnsi="Times New Roman" w:cs="Times New Roman"/>
                <w:color w:val="000000" w:themeColor="text1"/>
                <w:sz w:val="24"/>
                <w:szCs w:val="24"/>
                <w:lang w:val="mn-MN"/>
              </w:rPr>
            </w:pP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E</m:t>
                  </m:r>
                </m:e>
                <m:sub>
                  <m:r>
                    <w:rPr>
                      <w:rStyle w:val="BodyTextChar"/>
                      <w:rFonts w:ascii="Cambria Math" w:hAnsi="Cambria Math"/>
                      <w:color w:val="000000" w:themeColor="text1"/>
                      <w:sz w:val="24"/>
                      <w:szCs w:val="24"/>
                      <w:lang w:val="mn-MN"/>
                    </w:rPr>
                    <m:t>aux</m:t>
                  </m:r>
                  <m:r>
                    <w:rPr>
                      <w:rStyle w:val="BodyTextChar"/>
                      <w:rFonts w:ascii="Cambria Math" w:hAnsi="Cambria Math"/>
                      <w:color w:val="000000" w:themeColor="text1"/>
                      <w:sz w:val="24"/>
                      <w:szCs w:val="24"/>
                      <w:lang w:val="mn-MN"/>
                    </w:rPr>
                    <m:t>_</m:t>
                  </m:r>
                  <m:r>
                    <w:rPr>
                      <w:rStyle w:val="BodyTextChar"/>
                      <w:rFonts w:ascii="Cambria Math" w:hAnsi="Cambria Math"/>
                      <w:color w:val="000000" w:themeColor="text1"/>
                      <w:sz w:val="24"/>
                      <w:szCs w:val="24"/>
                      <w:lang w:val="mn-MN"/>
                    </w:rPr>
                    <m:t>o</m:t>
                  </m:r>
                </m:sub>
              </m:sSub>
            </m:oMath>
            <w:r w:rsidR="0060693A" w:rsidRPr="00366617">
              <w:rPr>
                <w:rStyle w:val="BodyTextChar"/>
                <w:color w:val="000000" w:themeColor="text1"/>
                <w:sz w:val="24"/>
                <w:szCs w:val="24"/>
                <w:lang w:val="mn-MN"/>
              </w:rPr>
              <w:t xml:space="preserve"> нь гаралтын горимын ажиллагааны үед туслах холболтын цэг дээр хэмжигдсэн дотоод хэрэгцээний дэд системийн эрчим хүчний </w:t>
            </w:r>
            <w:r w:rsidR="0060693A" w:rsidRPr="00366617">
              <w:rPr>
                <w:rStyle w:val="BodyTextChar"/>
                <w:rFonts w:ascii="Times New Roman" w:hAnsi="Times New Roman" w:cs="Times New Roman"/>
                <w:color w:val="000000" w:themeColor="text1"/>
                <w:sz w:val="24"/>
                <w:szCs w:val="24"/>
                <w:lang w:val="mn-MN"/>
              </w:rPr>
              <w:t>хэрэглээ (Вт/ц)</w:t>
            </w:r>
          </w:p>
          <w:p w14:paraId="18F7A314" w14:textId="164A9210" w:rsidR="0060693A" w:rsidRPr="00366617" w:rsidRDefault="0060693A" w:rsidP="0060693A">
            <w:pPr>
              <w:pStyle w:val="BodyText"/>
              <w:spacing w:line="233" w:lineRule="auto"/>
              <w:ind w:firstLine="440"/>
              <w:jc w:val="both"/>
              <w:rPr>
                <w:rStyle w:val="BodyTextChar"/>
                <w:rFonts w:ascii="Times New Roman" w:hAnsi="Times New Roman" w:cs="Times New Roman"/>
                <w:color w:val="000000" w:themeColor="text1"/>
                <w:sz w:val="24"/>
                <w:szCs w:val="24"/>
                <w:lang w:val="mn-MN"/>
              </w:rPr>
            </w:pPr>
            <m:oMath>
              <m:r>
                <w:rPr>
                  <w:rStyle w:val="BodyTextChar"/>
                  <w:rFonts w:ascii="Cambria Math" w:hAnsi="Cambria Math" w:cs="Times New Roman"/>
                  <w:color w:val="000000" w:themeColor="text1"/>
                  <w:sz w:val="24"/>
                  <w:szCs w:val="24"/>
                  <w:lang w:val="mn-MN"/>
                </w:rPr>
                <m:t>n</m:t>
              </m:r>
            </m:oMath>
            <w:r w:rsidRPr="00366617">
              <w:rPr>
                <w:rStyle w:val="BodyTextChar"/>
                <w:rFonts w:ascii="Times New Roman" w:hAnsi="Times New Roman" w:cs="Times New Roman"/>
                <w:color w:val="000000" w:themeColor="text1"/>
                <w:sz w:val="24"/>
                <w:szCs w:val="24"/>
                <w:lang w:val="mn-MN"/>
              </w:rPr>
              <w:t xml:space="preserve">  - нь цэнэг алдах хугацаа (ц)</w:t>
            </w:r>
          </w:p>
          <w:p w14:paraId="3603BE6E" w14:textId="7CDEFC24" w:rsidR="00D62043" w:rsidRPr="00366617" w:rsidRDefault="0060693A" w:rsidP="0060693A">
            <w:pPr>
              <w:pStyle w:val="BodyText"/>
              <w:jc w:val="both"/>
              <w:rPr>
                <w:rFonts w:ascii="Times New Roman" w:hAnsi="Times New Roman" w:cs="Times New Roman"/>
                <w:color w:val="000000" w:themeColor="text1"/>
                <w:sz w:val="24"/>
                <w:szCs w:val="24"/>
                <w:lang w:val="mn-MN"/>
              </w:rPr>
            </w:pPr>
            <w:r w:rsidRPr="00366617">
              <w:rPr>
                <w:rFonts w:ascii="Times New Roman" w:hAnsi="Times New Roman" w:cs="Times New Roman"/>
                <w:color w:val="000000" w:themeColor="text1"/>
                <w:sz w:val="24"/>
                <w:szCs w:val="24"/>
                <w:lang w:val="mn-MN"/>
              </w:rPr>
              <w:t>Т</w:t>
            </w:r>
            <w:r w:rsidRPr="00366617">
              <w:rPr>
                <w:rFonts w:ascii="Times New Roman" w:hAnsi="Times New Roman" w:cs="Times New Roman"/>
                <w:color w:val="000000" w:themeColor="text1"/>
                <w:lang w:val="mn-MN"/>
              </w:rPr>
              <w:t>АЙЛБАР анхны шатлал дээрх бодит энергийн багтаамж нь энергийн</w:t>
            </w:r>
            <w:r w:rsidR="00137968" w:rsidRPr="00366617">
              <w:rPr>
                <w:rFonts w:ascii="Times New Roman" w:hAnsi="Times New Roman" w:cs="Times New Roman"/>
                <w:color w:val="000000" w:themeColor="text1"/>
                <w:lang w:val="mn-MN"/>
              </w:rPr>
              <w:t xml:space="preserve"> нэрлэсаэн</w:t>
            </w:r>
            <w:r w:rsidRPr="00366617">
              <w:rPr>
                <w:rFonts w:ascii="Times New Roman" w:hAnsi="Times New Roman" w:cs="Times New Roman"/>
                <w:color w:val="000000" w:themeColor="text1"/>
                <w:lang w:val="mn-MN"/>
              </w:rPr>
              <w:t xml:space="preserve"> багтаамжаас  их байна </w:t>
            </w:r>
          </w:p>
          <w:p w14:paraId="3D5B6C9C" w14:textId="7CE18CD1" w:rsidR="00D62043" w:rsidRPr="00366617" w:rsidRDefault="00D62043" w:rsidP="00D62043">
            <w:pPr>
              <w:keepNext/>
              <w:keepLines/>
              <w:widowControl w:val="0"/>
              <w:tabs>
                <w:tab w:val="left" w:pos="1161"/>
              </w:tabs>
              <w:spacing w:before="240" w:after="260" w:line="233" w:lineRule="auto"/>
              <w:outlineLvl w:val="2"/>
              <w:rPr>
                <w:rFonts w:ascii="Arial" w:hAnsi="Arial" w:cs="Arial"/>
                <w:color w:val="000000" w:themeColor="text1"/>
                <w:sz w:val="24"/>
                <w:szCs w:val="24"/>
                <w:lang w:val="mn-MN"/>
              </w:rPr>
            </w:pPr>
            <w:r w:rsidRPr="00366617">
              <w:rPr>
                <w:rStyle w:val="Heading30"/>
                <w:bCs w:val="0"/>
                <w:color w:val="000000" w:themeColor="text1"/>
                <w:sz w:val="24"/>
                <w:szCs w:val="24"/>
                <w:lang w:val="mn-MN"/>
              </w:rPr>
              <w:t xml:space="preserve">6.2.2 </w:t>
            </w:r>
            <w:r w:rsidR="00DC66E2" w:rsidRPr="00366617">
              <w:rPr>
                <w:rStyle w:val="Heading30"/>
                <w:bCs w:val="0"/>
                <w:color w:val="000000" w:themeColor="text1"/>
                <w:sz w:val="24"/>
                <w:szCs w:val="24"/>
                <w:lang w:val="mn-MN"/>
              </w:rPr>
              <w:t xml:space="preserve">Оролт, гаралтын </w:t>
            </w:r>
            <w:r w:rsidR="005C08F2" w:rsidRPr="00366617">
              <w:rPr>
                <w:rStyle w:val="Heading30"/>
                <w:bCs w:val="0"/>
                <w:color w:val="000000" w:themeColor="text1"/>
                <w:sz w:val="24"/>
                <w:szCs w:val="24"/>
                <w:lang w:val="mn-MN"/>
              </w:rPr>
              <w:t xml:space="preserve">тооцооны </w:t>
            </w:r>
            <w:r w:rsidR="00DC66E2" w:rsidRPr="00366617">
              <w:rPr>
                <w:rStyle w:val="Heading30"/>
                <w:bCs w:val="0"/>
                <w:color w:val="000000" w:themeColor="text1"/>
                <w:sz w:val="24"/>
                <w:szCs w:val="24"/>
                <w:lang w:val="mn-MN"/>
              </w:rPr>
              <w:t xml:space="preserve">чадлын туршилт </w:t>
            </w:r>
          </w:p>
          <w:p w14:paraId="776273A9" w14:textId="15882938" w:rsidR="00D62043" w:rsidRPr="00DC66E2" w:rsidRDefault="00D62043" w:rsidP="00D62043">
            <w:pPr>
              <w:keepNext/>
              <w:keepLines/>
              <w:widowControl w:val="0"/>
              <w:tabs>
                <w:tab w:val="left" w:pos="1394"/>
              </w:tabs>
              <w:spacing w:after="260" w:line="233" w:lineRule="auto"/>
              <w:jc w:val="both"/>
              <w:outlineLvl w:val="2"/>
              <w:rPr>
                <w:rFonts w:ascii="Arial" w:hAnsi="Arial" w:cs="Arial"/>
                <w:color w:val="000000" w:themeColor="text1"/>
                <w:sz w:val="24"/>
                <w:szCs w:val="24"/>
                <w:lang w:val="mn-MN"/>
              </w:rPr>
            </w:pPr>
            <w:r w:rsidRPr="00366617">
              <w:rPr>
                <w:rStyle w:val="Heading30"/>
                <w:bCs w:val="0"/>
                <w:color w:val="000000" w:themeColor="text1"/>
                <w:sz w:val="24"/>
                <w:szCs w:val="24"/>
                <w:lang w:val="mn-MN"/>
              </w:rPr>
              <w:t xml:space="preserve">6.2.2.1 </w:t>
            </w:r>
            <w:r w:rsidR="00DC66E2" w:rsidRPr="00366617">
              <w:rPr>
                <w:rStyle w:val="Heading30"/>
                <w:bCs w:val="0"/>
                <w:color w:val="000000" w:themeColor="text1"/>
                <w:sz w:val="24"/>
                <w:szCs w:val="24"/>
                <w:lang w:val="mn-MN"/>
              </w:rPr>
              <w:t>Ерөнхи</w:t>
            </w:r>
            <w:r w:rsidR="00DC66E2" w:rsidRPr="00DC66E2">
              <w:rPr>
                <w:rStyle w:val="Heading30"/>
                <w:bCs w:val="0"/>
                <w:color w:val="000000" w:themeColor="text1"/>
                <w:sz w:val="24"/>
                <w:szCs w:val="24"/>
                <w:lang w:val="mn-MN"/>
              </w:rPr>
              <w:t>й</w:t>
            </w:r>
          </w:p>
          <w:p w14:paraId="3260DEEF" w14:textId="5A5B3EEE" w:rsidR="0060693A" w:rsidRPr="0060693A" w:rsidRDefault="0060693A" w:rsidP="0060693A">
            <w:pPr>
              <w:pStyle w:val="BodyText"/>
              <w:spacing w:after="380" w:line="230" w:lineRule="auto"/>
              <w:jc w:val="both"/>
              <w:rPr>
                <w:rStyle w:val="BodyTextChar"/>
                <w:color w:val="000000" w:themeColor="text1"/>
                <w:sz w:val="24"/>
                <w:szCs w:val="24"/>
                <w:lang w:val="mn-MN"/>
              </w:rPr>
            </w:pPr>
            <w:r w:rsidRPr="0060693A">
              <w:rPr>
                <w:rStyle w:val="BodyTextChar"/>
                <w:color w:val="000000" w:themeColor="text1"/>
                <w:sz w:val="24"/>
                <w:szCs w:val="24"/>
                <w:lang w:val="mn-MN"/>
              </w:rPr>
              <w:t>ЦЭХХ-ын</w:t>
            </w:r>
            <w:r>
              <w:rPr>
                <w:rStyle w:val="BodyTextChar"/>
                <w:color w:val="000000" w:themeColor="text1"/>
                <w:sz w:val="24"/>
                <w:szCs w:val="24"/>
                <w:lang w:val="mn-MN"/>
              </w:rPr>
              <w:t xml:space="preserve"> системийн тооцооны оролт, гаралтын чадлын туршилтыг холболтын цэг дээр тогтоосон хугацааны туршид тооцооны тогтмол чадлыг ЦЭХХ-ын системд нийлүүлэх, эсвэл шингээх боломжтой эсэхийг баталгаажуулах зорилгоор гүйцэтгэнэ. </w:t>
            </w:r>
            <w:r w:rsidRPr="0060693A">
              <w:rPr>
                <w:rStyle w:val="BodyTextChar"/>
                <w:color w:val="000000" w:themeColor="text1"/>
                <w:sz w:val="24"/>
                <w:szCs w:val="24"/>
                <w:lang w:val="mn-MN"/>
              </w:rPr>
              <w:t>Эдгээр туршилтыг 6.2.1-д заасан энергийн бодит багтаамжийг тодорхойлох туршилтын горимын дагуу дараах байдлаар гүйцэтгэх  шаардлагатай боломжит эрчим хүчний тусгай төлөвүүдэд хийнэ.</w:t>
            </w:r>
            <w:r>
              <w:rPr>
                <w:rStyle w:val="BodyTextChar"/>
                <w:color w:val="000000" w:themeColor="text1"/>
                <w:sz w:val="24"/>
                <w:szCs w:val="24"/>
                <w:lang w:val="mn-MN"/>
              </w:rPr>
              <w:t xml:space="preserve"> </w:t>
            </w:r>
            <w:r w:rsidRPr="0060693A">
              <w:rPr>
                <w:rStyle w:val="BodyTextChar"/>
                <w:color w:val="000000" w:themeColor="text1"/>
                <w:sz w:val="24"/>
                <w:szCs w:val="24"/>
                <w:lang w:val="mn-MN"/>
              </w:rPr>
              <w:t xml:space="preserve">Оролт , гаралтын чадлын бүр хэмжилтийн зөвшөөрөгдөх хүлцэл нь тооцооны чадлын ±2 % -ийн дотор байна. </w:t>
            </w:r>
          </w:p>
          <w:p w14:paraId="5FEB98E2" w14:textId="04C5C69B" w:rsidR="00D62043" w:rsidRPr="00DC66E2" w:rsidRDefault="00D62043" w:rsidP="0060693A">
            <w:pPr>
              <w:pStyle w:val="BodyText"/>
              <w:spacing w:after="380" w:line="230" w:lineRule="auto"/>
              <w:jc w:val="both"/>
              <w:rPr>
                <w:color w:val="000000" w:themeColor="text1"/>
                <w:sz w:val="24"/>
                <w:szCs w:val="24"/>
                <w:lang w:val="mn-MN"/>
              </w:rPr>
            </w:pPr>
            <w:r w:rsidRPr="00DC66E2">
              <w:rPr>
                <w:rStyle w:val="Heading30"/>
                <w:bCs w:val="0"/>
                <w:color w:val="000000" w:themeColor="text1"/>
                <w:sz w:val="24"/>
                <w:szCs w:val="24"/>
                <w:lang w:val="mn-MN"/>
              </w:rPr>
              <w:t xml:space="preserve">6.2.2.2 </w:t>
            </w:r>
            <w:r w:rsidR="00DC66E2" w:rsidRPr="00DC66E2">
              <w:rPr>
                <w:rStyle w:val="Heading30"/>
                <w:bCs w:val="0"/>
                <w:color w:val="000000" w:themeColor="text1"/>
                <w:sz w:val="24"/>
                <w:szCs w:val="24"/>
                <w:lang w:val="mn-MN"/>
              </w:rPr>
              <w:t>Бодит чадлын туршилт</w:t>
            </w:r>
          </w:p>
          <w:p w14:paraId="6C54FC74" w14:textId="4159BE86" w:rsidR="00D62043" w:rsidRPr="00DC66E2" w:rsidRDefault="00D62043" w:rsidP="00D62043">
            <w:pPr>
              <w:pStyle w:val="BodyText"/>
              <w:spacing w:after="120" w:line="233" w:lineRule="auto"/>
              <w:jc w:val="both"/>
              <w:rPr>
                <w:color w:val="000000" w:themeColor="text1"/>
                <w:sz w:val="24"/>
                <w:szCs w:val="24"/>
                <w:lang w:val="mn-MN"/>
              </w:rPr>
            </w:pPr>
            <w:r w:rsidRPr="00DC66E2">
              <w:rPr>
                <w:rStyle w:val="BodyTextChar"/>
                <w:color w:val="000000" w:themeColor="text1"/>
                <w:sz w:val="24"/>
                <w:szCs w:val="24"/>
                <w:lang w:val="mn-MN"/>
              </w:rPr>
              <w:lastRenderedPageBreak/>
              <w:t xml:space="preserve">a} </w:t>
            </w:r>
            <w:r w:rsidR="00DC66E2" w:rsidRPr="00DC66E2">
              <w:rPr>
                <w:rStyle w:val="BodyTextChar"/>
                <w:color w:val="000000" w:themeColor="text1"/>
                <w:sz w:val="24"/>
                <w:szCs w:val="24"/>
                <w:lang w:val="mn-MN"/>
              </w:rPr>
              <w:t xml:space="preserve">Оролтын бодит чадлын туршилт </w:t>
            </w:r>
          </w:p>
          <w:p w14:paraId="1365CCA1" w14:textId="60DB605C" w:rsidR="00D62043" w:rsidRPr="0060693A" w:rsidRDefault="0060693A" w:rsidP="0060693A">
            <w:pPr>
              <w:pStyle w:val="BodyText"/>
              <w:spacing w:after="120" w:line="233" w:lineRule="auto"/>
              <w:ind w:left="460"/>
              <w:jc w:val="both"/>
              <w:rPr>
                <w:color w:val="000000" w:themeColor="text1"/>
                <w:sz w:val="24"/>
                <w:szCs w:val="24"/>
                <w:lang w:val="mn-MN"/>
              </w:rPr>
            </w:pPr>
            <w:r w:rsidRPr="0060693A">
              <w:rPr>
                <w:rStyle w:val="BodyTextChar"/>
                <w:color w:val="000000" w:themeColor="text1"/>
                <w:sz w:val="24"/>
                <w:szCs w:val="24"/>
                <w:lang w:val="mn-MN"/>
              </w:rPr>
              <w:t>ЦЭХХ-ын</w:t>
            </w:r>
            <w:r>
              <w:rPr>
                <w:rStyle w:val="BodyTextChar"/>
                <w:color w:val="000000" w:themeColor="text1"/>
                <w:sz w:val="24"/>
                <w:szCs w:val="24"/>
                <w:lang w:val="mn-MN"/>
              </w:rPr>
              <w:t xml:space="preserve"> систем</w:t>
            </w:r>
            <w:r w:rsidRPr="0060693A">
              <w:rPr>
                <w:rStyle w:val="BodyTextChar"/>
                <w:color w:val="000000" w:themeColor="text1"/>
                <w:sz w:val="24"/>
                <w:szCs w:val="24"/>
                <w:lang w:val="mn-MN"/>
              </w:rPr>
              <w:t xml:space="preserve"> </w:t>
            </w:r>
            <w:r>
              <w:rPr>
                <w:rStyle w:val="BodyTextChar"/>
                <w:color w:val="000000" w:themeColor="text1"/>
                <w:sz w:val="24"/>
                <w:szCs w:val="24"/>
                <w:lang w:val="mn-MN"/>
              </w:rPr>
              <w:t xml:space="preserve">холболтын цэг дээр тогтоосон хугацааны туршид тогтмол чадлыг шингээж (эсвэл тухайн чадлаар цэнэглэгдэж) чадаж байгааг дараах аргачлалын дагуу шалгаж баталгаажуулна.  </w:t>
            </w:r>
            <w:r w:rsidRPr="0060693A">
              <w:rPr>
                <w:rStyle w:val="BodyTextChar"/>
                <w:color w:val="000000" w:themeColor="text1"/>
                <w:sz w:val="24"/>
                <w:szCs w:val="24"/>
                <w:lang w:val="mn-MN"/>
              </w:rPr>
              <w:t xml:space="preserve">Энэхүү туршилтад ЦЭХХ-ын системийн тооцооны </w:t>
            </w:r>
            <w:r>
              <w:rPr>
                <w:rStyle w:val="BodyTextChar"/>
                <w:color w:val="000000" w:themeColor="text1"/>
                <w:sz w:val="24"/>
                <w:szCs w:val="24"/>
                <w:lang w:val="mn-MN"/>
              </w:rPr>
              <w:t>оролтын</w:t>
            </w:r>
            <w:r w:rsidRPr="0060693A">
              <w:rPr>
                <w:rStyle w:val="BodyTextChar"/>
                <w:color w:val="000000" w:themeColor="text1"/>
                <w:sz w:val="24"/>
                <w:szCs w:val="24"/>
                <w:lang w:val="mn-MN"/>
              </w:rPr>
              <w:t xml:space="preserve"> бодит чадлыг тогтмол чадлын утга болгон хэрэглэнэ. </w:t>
            </w:r>
          </w:p>
          <w:p w14:paraId="03D57C3D" w14:textId="174728D1" w:rsidR="00706081" w:rsidRPr="00706081" w:rsidRDefault="00706081">
            <w:pPr>
              <w:pStyle w:val="BodyText"/>
              <w:numPr>
                <w:ilvl w:val="0"/>
                <w:numId w:val="9"/>
              </w:numPr>
              <w:tabs>
                <w:tab w:val="left" w:pos="934"/>
              </w:tabs>
              <w:spacing w:after="120"/>
              <w:jc w:val="both"/>
              <w:rPr>
                <w:rStyle w:val="BodyTextChar"/>
                <w:color w:val="000000" w:themeColor="text1"/>
                <w:sz w:val="24"/>
                <w:szCs w:val="24"/>
                <w:lang w:val="mn-MN"/>
              </w:rPr>
            </w:pPr>
            <w:r w:rsidRPr="00706081">
              <w:rPr>
                <w:rStyle w:val="BodyTextChar"/>
                <w:color w:val="000000" w:themeColor="text1"/>
                <w:sz w:val="24"/>
                <w:szCs w:val="24"/>
                <w:lang w:val="mn-MN"/>
              </w:rPr>
              <w:t xml:space="preserve">6.2.1 дэх бодит энергийн багтаамжийн тестийн </w:t>
            </w:r>
            <w:r w:rsidR="00D62043" w:rsidRPr="00706081">
              <w:rPr>
                <w:rStyle w:val="BodyTextChar"/>
                <w:color w:val="000000" w:themeColor="text1"/>
                <w:sz w:val="24"/>
                <w:szCs w:val="24"/>
                <w:lang w:val="mn-MN"/>
              </w:rPr>
              <w:t>b)</w:t>
            </w:r>
            <w:r w:rsidRPr="00706081">
              <w:rPr>
                <w:rStyle w:val="BodyTextChar"/>
                <w:color w:val="000000" w:themeColor="text1"/>
                <w:sz w:val="24"/>
                <w:szCs w:val="24"/>
                <w:lang w:val="mn-MN"/>
              </w:rPr>
              <w:t xml:space="preserve"> алхамд ЦЭХХ-ын системийн оролтод </w:t>
            </w:r>
            <w:r w:rsidR="002C3583">
              <w:rPr>
                <w:rStyle w:val="BodyTextChar"/>
                <w:color w:val="000000" w:themeColor="text1"/>
                <w:sz w:val="24"/>
                <w:szCs w:val="24"/>
                <w:lang w:val="mn-MN"/>
              </w:rPr>
              <w:t xml:space="preserve">хэвийн </w:t>
            </w:r>
            <w:r w:rsidRPr="00706081">
              <w:rPr>
                <w:rStyle w:val="BodyTextChar"/>
                <w:color w:val="000000" w:themeColor="text1"/>
                <w:sz w:val="24"/>
                <w:szCs w:val="24"/>
                <w:lang w:val="mn-MN"/>
              </w:rPr>
              <w:t xml:space="preserve">чадал </w:t>
            </w:r>
            <w:r>
              <w:rPr>
                <w:rStyle w:val="BodyTextChar"/>
                <w:color w:val="000000" w:themeColor="text1"/>
                <w:sz w:val="24"/>
                <w:szCs w:val="24"/>
                <w:lang w:val="mn-MN"/>
              </w:rPr>
              <w:t>шингээнэ</w:t>
            </w:r>
            <w:r w:rsidRPr="00706081">
              <w:rPr>
                <w:rStyle w:val="BodyTextChar"/>
                <w:color w:val="000000" w:themeColor="text1"/>
                <w:sz w:val="24"/>
                <w:szCs w:val="24"/>
                <w:lang w:val="mn-MN"/>
              </w:rPr>
              <w:t xml:space="preserve">. </w:t>
            </w:r>
          </w:p>
          <w:p w14:paraId="05B8650B" w14:textId="19B2AF1A" w:rsidR="00D62043" w:rsidRPr="00706081" w:rsidRDefault="00706081">
            <w:pPr>
              <w:pStyle w:val="BodyText"/>
              <w:numPr>
                <w:ilvl w:val="0"/>
                <w:numId w:val="9"/>
              </w:numPr>
              <w:tabs>
                <w:tab w:val="left" w:pos="934"/>
              </w:tabs>
              <w:spacing w:after="120"/>
              <w:jc w:val="both"/>
              <w:rPr>
                <w:color w:val="000000" w:themeColor="text1"/>
                <w:sz w:val="24"/>
                <w:szCs w:val="24"/>
                <w:lang w:val="mn-MN"/>
              </w:rPr>
            </w:pPr>
            <w:r w:rsidRPr="00706081">
              <w:rPr>
                <w:rStyle w:val="BodyTextChar"/>
                <w:color w:val="000000" w:themeColor="text1"/>
                <w:sz w:val="24"/>
                <w:szCs w:val="24"/>
                <w:lang w:val="mn-MN"/>
              </w:rPr>
              <w:t>Оролтын чадал</w:t>
            </w:r>
            <w:r>
              <w:rPr>
                <w:rStyle w:val="BodyTextChar"/>
                <w:color w:val="000000" w:themeColor="text1"/>
                <w:sz w:val="24"/>
                <w:szCs w:val="24"/>
                <w:lang w:val="mn-MN"/>
              </w:rPr>
              <w:t xml:space="preserve"> болон </w:t>
            </w:r>
            <w:r w:rsidRPr="00706081">
              <w:rPr>
                <w:rStyle w:val="BodyTextChar"/>
                <w:color w:val="000000" w:themeColor="text1"/>
                <w:sz w:val="24"/>
                <w:szCs w:val="24"/>
                <w:lang w:val="mn-MN"/>
              </w:rPr>
              <w:t xml:space="preserve">цэнэглэх  хугацааг хэмжинэ. </w:t>
            </w:r>
          </w:p>
          <w:p w14:paraId="1C8C0197" w14:textId="5FF87E4D" w:rsidR="00706081" w:rsidRPr="00706081" w:rsidRDefault="00706081">
            <w:pPr>
              <w:pStyle w:val="BodyText"/>
              <w:numPr>
                <w:ilvl w:val="0"/>
                <w:numId w:val="9"/>
              </w:numPr>
              <w:tabs>
                <w:tab w:val="left" w:pos="951"/>
              </w:tabs>
              <w:spacing w:after="120"/>
              <w:jc w:val="both"/>
              <w:rPr>
                <w:rStyle w:val="BodyTextChar"/>
                <w:color w:val="000000" w:themeColor="text1"/>
                <w:sz w:val="24"/>
                <w:szCs w:val="24"/>
                <w:lang w:val="mn-MN"/>
              </w:rPr>
            </w:pPr>
            <w:r w:rsidRPr="00706081">
              <w:rPr>
                <w:rStyle w:val="BodyTextChar"/>
                <w:color w:val="000000" w:themeColor="text1"/>
                <w:sz w:val="24"/>
                <w:szCs w:val="24"/>
                <w:lang w:val="mn-MN"/>
              </w:rPr>
              <w:t xml:space="preserve">Цэнэглэх хугацаа, оролтын бодит чадлын хэмжигдсэн утгыг тухйан заасан нэгжийн параметртэй харьцуулна. </w:t>
            </w:r>
          </w:p>
          <w:p w14:paraId="0D0308B3" w14:textId="1F59392E" w:rsidR="00D62043" w:rsidRPr="003B6285" w:rsidRDefault="00D62043" w:rsidP="00D62043">
            <w:pPr>
              <w:pStyle w:val="BodyText"/>
              <w:spacing w:after="120" w:line="233" w:lineRule="auto"/>
              <w:rPr>
                <w:color w:val="FF0000"/>
                <w:sz w:val="24"/>
                <w:szCs w:val="24"/>
                <w:lang w:val="mn-MN"/>
              </w:rPr>
            </w:pPr>
            <w:r w:rsidRPr="003B6285">
              <w:rPr>
                <w:rStyle w:val="BodyTextChar"/>
                <w:color w:val="FF0000"/>
                <w:sz w:val="24"/>
                <w:szCs w:val="24"/>
                <w:lang w:val="mn-MN"/>
              </w:rPr>
              <w:t xml:space="preserve">b} </w:t>
            </w:r>
            <w:r w:rsidR="00DC66E2" w:rsidRPr="00DC66E2">
              <w:rPr>
                <w:rStyle w:val="BodyTextChar"/>
                <w:color w:val="000000" w:themeColor="text1"/>
                <w:sz w:val="24"/>
                <w:szCs w:val="24"/>
                <w:lang w:val="mn-MN"/>
              </w:rPr>
              <w:t xml:space="preserve">Гаралтын бодит чадлын туршилт </w:t>
            </w:r>
            <w:r w:rsidRPr="00DC66E2">
              <w:rPr>
                <w:rStyle w:val="BodyTextChar"/>
                <w:color w:val="000000" w:themeColor="text1"/>
                <w:sz w:val="24"/>
                <w:szCs w:val="24"/>
                <w:lang w:val="mn-MN"/>
              </w:rPr>
              <w:t xml:space="preserve"> </w:t>
            </w:r>
          </w:p>
          <w:p w14:paraId="75410FA1" w14:textId="701598D8" w:rsidR="00706081" w:rsidRPr="0060693A" w:rsidRDefault="0060693A" w:rsidP="0060693A">
            <w:pPr>
              <w:pStyle w:val="BodyText"/>
              <w:spacing w:after="120" w:line="233" w:lineRule="auto"/>
              <w:ind w:left="460"/>
              <w:jc w:val="both"/>
              <w:rPr>
                <w:rStyle w:val="BodyTextChar"/>
                <w:color w:val="000000" w:themeColor="text1"/>
                <w:sz w:val="24"/>
                <w:szCs w:val="24"/>
                <w:lang w:val="mn-MN"/>
              </w:rPr>
            </w:pPr>
            <w:r w:rsidRPr="0060693A">
              <w:rPr>
                <w:rStyle w:val="BodyTextChar"/>
                <w:color w:val="000000" w:themeColor="text1"/>
                <w:sz w:val="24"/>
                <w:szCs w:val="24"/>
                <w:lang w:val="mn-MN"/>
              </w:rPr>
              <w:t>ЦЭХХ-ын</w:t>
            </w:r>
            <w:r>
              <w:rPr>
                <w:rStyle w:val="BodyTextChar"/>
                <w:color w:val="000000" w:themeColor="text1"/>
                <w:sz w:val="24"/>
                <w:szCs w:val="24"/>
                <w:lang w:val="mn-MN"/>
              </w:rPr>
              <w:t xml:space="preserve"> систем</w:t>
            </w:r>
            <w:r w:rsidRPr="0060693A">
              <w:rPr>
                <w:rStyle w:val="BodyTextChar"/>
                <w:color w:val="000000" w:themeColor="text1"/>
                <w:sz w:val="24"/>
                <w:szCs w:val="24"/>
                <w:lang w:val="mn-MN"/>
              </w:rPr>
              <w:t xml:space="preserve"> нь холболтын цэг дээр тогтоосон хугацааны туршид тогтмол чадал нийлүүлж чадаж байгааг дараах аргачлалын дагуу шалгаж баталгаажуулна. Энэхүү туршилтад ЦЭХХ-ын системийн тооцооны гаралтын бодит чадлыг тогтмол чадлын утга болгон хэрэглэнэ. </w:t>
            </w:r>
          </w:p>
          <w:p w14:paraId="1082E773" w14:textId="6FED2C57" w:rsidR="00706081" w:rsidRPr="00706081" w:rsidRDefault="00706081">
            <w:pPr>
              <w:pStyle w:val="BodyText"/>
              <w:numPr>
                <w:ilvl w:val="0"/>
                <w:numId w:val="9"/>
              </w:numPr>
              <w:tabs>
                <w:tab w:val="left" w:pos="934"/>
              </w:tabs>
              <w:spacing w:after="120"/>
              <w:jc w:val="both"/>
              <w:rPr>
                <w:rStyle w:val="BodyTextChar"/>
                <w:color w:val="000000" w:themeColor="text1"/>
                <w:sz w:val="24"/>
                <w:szCs w:val="24"/>
                <w:lang w:val="mn-MN"/>
              </w:rPr>
            </w:pPr>
            <w:r w:rsidRPr="00706081">
              <w:rPr>
                <w:rStyle w:val="BodyTextChar"/>
                <w:color w:val="000000" w:themeColor="text1"/>
                <w:sz w:val="24"/>
                <w:szCs w:val="24"/>
                <w:lang w:val="mn-MN"/>
              </w:rPr>
              <w:t xml:space="preserve">6.2.1 дэх бодит энергийн багтаамжийн тестийн b) алхамд ЦЭХХ-ын системийн оролтод </w:t>
            </w:r>
            <w:r w:rsidR="002C3583">
              <w:rPr>
                <w:rStyle w:val="BodyTextChar"/>
                <w:color w:val="000000" w:themeColor="text1"/>
                <w:sz w:val="24"/>
                <w:szCs w:val="24"/>
                <w:lang w:val="mn-MN"/>
              </w:rPr>
              <w:t>хэвийн</w:t>
            </w:r>
            <w:r w:rsidRPr="00706081">
              <w:rPr>
                <w:rStyle w:val="BodyTextChar"/>
                <w:color w:val="000000" w:themeColor="text1"/>
                <w:sz w:val="24"/>
                <w:szCs w:val="24"/>
                <w:lang w:val="mn-MN"/>
              </w:rPr>
              <w:t xml:space="preserve"> чадал нийлүүлнэ. </w:t>
            </w:r>
          </w:p>
          <w:p w14:paraId="08F5E665" w14:textId="541BE874" w:rsidR="00706081" w:rsidRPr="00706081" w:rsidRDefault="00706081">
            <w:pPr>
              <w:pStyle w:val="BodyText"/>
              <w:numPr>
                <w:ilvl w:val="0"/>
                <w:numId w:val="9"/>
              </w:numPr>
              <w:tabs>
                <w:tab w:val="left" w:pos="934"/>
              </w:tabs>
              <w:spacing w:after="120"/>
              <w:jc w:val="both"/>
              <w:rPr>
                <w:color w:val="000000" w:themeColor="text1"/>
                <w:sz w:val="24"/>
                <w:szCs w:val="24"/>
                <w:lang w:val="mn-MN"/>
              </w:rPr>
            </w:pPr>
            <w:r>
              <w:rPr>
                <w:rStyle w:val="BodyTextChar"/>
                <w:color w:val="000000" w:themeColor="text1"/>
                <w:sz w:val="24"/>
                <w:szCs w:val="24"/>
                <w:lang w:val="mn-MN"/>
              </w:rPr>
              <w:t>Гаралтын</w:t>
            </w:r>
            <w:r w:rsidRPr="00706081">
              <w:rPr>
                <w:rStyle w:val="BodyTextChar"/>
                <w:color w:val="000000" w:themeColor="text1"/>
                <w:sz w:val="24"/>
                <w:szCs w:val="24"/>
                <w:lang w:val="mn-MN"/>
              </w:rPr>
              <w:t xml:space="preserve"> чадал</w:t>
            </w:r>
            <w:r>
              <w:rPr>
                <w:rStyle w:val="BodyTextChar"/>
                <w:color w:val="000000" w:themeColor="text1"/>
                <w:sz w:val="24"/>
                <w:szCs w:val="24"/>
                <w:lang w:val="mn-MN"/>
              </w:rPr>
              <w:t xml:space="preserve"> болон</w:t>
            </w:r>
            <w:r w:rsidRPr="00706081">
              <w:rPr>
                <w:rStyle w:val="BodyTextChar"/>
                <w:color w:val="000000" w:themeColor="text1"/>
                <w:sz w:val="24"/>
                <w:szCs w:val="24"/>
                <w:lang w:val="mn-MN"/>
              </w:rPr>
              <w:t xml:space="preserve"> цэнэглэх  хугацааг хэмжинэ. </w:t>
            </w:r>
          </w:p>
          <w:p w14:paraId="5C946C55" w14:textId="4C9ECF01" w:rsidR="00706081" w:rsidRPr="00706081" w:rsidRDefault="00706081">
            <w:pPr>
              <w:pStyle w:val="BodyText"/>
              <w:numPr>
                <w:ilvl w:val="0"/>
                <w:numId w:val="9"/>
              </w:numPr>
              <w:tabs>
                <w:tab w:val="left" w:pos="951"/>
              </w:tabs>
              <w:spacing w:after="120"/>
              <w:jc w:val="both"/>
              <w:rPr>
                <w:rStyle w:val="BodyTextChar"/>
                <w:color w:val="000000" w:themeColor="text1"/>
                <w:sz w:val="24"/>
                <w:szCs w:val="24"/>
                <w:lang w:val="mn-MN"/>
              </w:rPr>
            </w:pPr>
            <w:r w:rsidRPr="00706081">
              <w:rPr>
                <w:rStyle w:val="BodyTextChar"/>
                <w:color w:val="000000" w:themeColor="text1"/>
                <w:sz w:val="24"/>
                <w:szCs w:val="24"/>
                <w:lang w:val="mn-MN"/>
              </w:rPr>
              <w:t xml:space="preserve">Цэнэглэх хугацаа, </w:t>
            </w:r>
            <w:r>
              <w:rPr>
                <w:rStyle w:val="BodyTextChar"/>
                <w:color w:val="000000" w:themeColor="text1"/>
                <w:sz w:val="24"/>
                <w:szCs w:val="24"/>
                <w:lang w:val="mn-MN"/>
              </w:rPr>
              <w:t>гаралтын</w:t>
            </w:r>
            <w:r w:rsidRPr="00706081">
              <w:rPr>
                <w:rStyle w:val="BodyTextChar"/>
                <w:color w:val="000000" w:themeColor="text1"/>
                <w:sz w:val="24"/>
                <w:szCs w:val="24"/>
                <w:lang w:val="mn-MN"/>
              </w:rPr>
              <w:t xml:space="preserve"> бодит чадлын хэмжигдсэн утгыг тухйан заасан нэгжийн параметртэй харьцуулна. </w:t>
            </w:r>
          </w:p>
          <w:p w14:paraId="435AE152" w14:textId="71FE144F" w:rsidR="00706081" w:rsidRPr="00706081" w:rsidRDefault="00706081" w:rsidP="00706081">
            <w:pPr>
              <w:pStyle w:val="BodyText"/>
              <w:tabs>
                <w:tab w:val="left" w:pos="994"/>
              </w:tabs>
              <w:spacing w:after="120" w:line="226" w:lineRule="auto"/>
              <w:jc w:val="both"/>
              <w:rPr>
                <w:rStyle w:val="BodyTextChar"/>
                <w:color w:val="000000" w:themeColor="text1"/>
                <w:sz w:val="24"/>
                <w:szCs w:val="24"/>
                <w:lang w:val="mn-MN"/>
              </w:rPr>
            </w:pPr>
            <w:r w:rsidRPr="00706081">
              <w:rPr>
                <w:rStyle w:val="BodyTextChar"/>
                <w:color w:val="000000" w:themeColor="text1"/>
                <w:sz w:val="24"/>
                <w:szCs w:val="24"/>
                <w:lang w:val="mn-MN"/>
              </w:rPr>
              <w:t>Туршилтын а) тохиолдол болон b) тохиолдолд хоёрын хоорондын интервал</w:t>
            </w:r>
            <w:r>
              <w:rPr>
                <w:rStyle w:val="BodyTextChar"/>
                <w:color w:val="000000" w:themeColor="text1"/>
                <w:sz w:val="24"/>
                <w:szCs w:val="24"/>
                <w:lang w:val="mn-MN"/>
              </w:rPr>
              <w:t xml:space="preserve"> шаардлагатай үед үүнийг </w:t>
            </w:r>
            <w:r>
              <w:rPr>
                <w:rStyle w:val="BodyTextChar"/>
                <w:color w:val="000000" w:themeColor="text1"/>
                <w:sz w:val="24"/>
                <w:szCs w:val="24"/>
                <w:lang w:val="mn-MN"/>
              </w:rPr>
              <w:lastRenderedPageBreak/>
              <w:t xml:space="preserve">хэмжиж, бүртгэл хөтөлнө. </w:t>
            </w:r>
          </w:p>
          <w:p w14:paraId="3A88ECA5" w14:textId="00340D85" w:rsidR="00D62043" w:rsidRPr="00DC66E2" w:rsidRDefault="00D62043" w:rsidP="00D62043">
            <w:pPr>
              <w:keepNext/>
              <w:keepLines/>
              <w:spacing w:before="240"/>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6.2.2.3 </w:t>
            </w:r>
            <w:r w:rsidR="00DC66E2" w:rsidRPr="00DC66E2">
              <w:rPr>
                <w:rStyle w:val="Heading30"/>
                <w:bCs w:val="0"/>
                <w:color w:val="000000" w:themeColor="text1"/>
                <w:sz w:val="24"/>
                <w:szCs w:val="24"/>
                <w:lang w:val="mn-MN"/>
              </w:rPr>
              <w:t xml:space="preserve">Хуурмаг чадлын туршилт </w:t>
            </w:r>
            <w:r w:rsidRPr="00DC66E2">
              <w:rPr>
                <w:rStyle w:val="Heading30"/>
                <w:bCs w:val="0"/>
                <w:color w:val="000000" w:themeColor="text1"/>
                <w:sz w:val="24"/>
                <w:szCs w:val="24"/>
                <w:lang w:val="mn-MN"/>
              </w:rPr>
              <w:t xml:space="preserve"> </w:t>
            </w:r>
          </w:p>
          <w:p w14:paraId="14C96F3C" w14:textId="35DB441F" w:rsidR="0060693A" w:rsidRPr="0060693A" w:rsidRDefault="0060693A" w:rsidP="00D62043">
            <w:pPr>
              <w:pStyle w:val="BodyText"/>
              <w:spacing w:before="240" w:line="228" w:lineRule="auto"/>
              <w:jc w:val="both"/>
              <w:rPr>
                <w:rStyle w:val="BodyTextChar"/>
                <w:color w:val="000000" w:themeColor="text1"/>
                <w:sz w:val="24"/>
                <w:szCs w:val="24"/>
                <w:lang w:val="mn-MN"/>
              </w:rPr>
            </w:pPr>
            <w:r w:rsidRPr="0060693A">
              <w:rPr>
                <w:rStyle w:val="BodyTextChar"/>
                <w:color w:val="000000" w:themeColor="text1"/>
                <w:sz w:val="24"/>
                <w:szCs w:val="24"/>
                <w:lang w:val="mn-MN"/>
              </w:rPr>
              <w:t>Систем хуурмаг чадлын тооцооны утгатай тохиолдолд хуурмаг чадлын туршилтыг дараах байдлаар хийнэ. Үүнд:</w:t>
            </w:r>
          </w:p>
          <w:p w14:paraId="15700476" w14:textId="2D47F1BA" w:rsidR="00706081" w:rsidRDefault="00706081">
            <w:pPr>
              <w:pStyle w:val="BodyText"/>
              <w:numPr>
                <w:ilvl w:val="0"/>
                <w:numId w:val="11"/>
              </w:numPr>
              <w:tabs>
                <w:tab w:val="left" w:pos="441"/>
              </w:tabs>
              <w:spacing w:after="120" w:line="233" w:lineRule="auto"/>
              <w:jc w:val="both"/>
              <w:rPr>
                <w:rStyle w:val="BodyTextChar"/>
                <w:color w:val="000000" w:themeColor="text1"/>
                <w:sz w:val="24"/>
                <w:szCs w:val="24"/>
                <w:lang w:val="mn-MN"/>
              </w:rPr>
            </w:pPr>
            <w:r w:rsidRPr="00706081">
              <w:rPr>
                <w:rStyle w:val="BodyTextChar"/>
                <w:color w:val="000000" w:themeColor="text1"/>
                <w:sz w:val="24"/>
                <w:szCs w:val="24"/>
                <w:lang w:val="mn-MN"/>
              </w:rPr>
              <w:t xml:space="preserve">Системийн бодит чадлыг өгөгдсөн утга нь 0 гэж тохируулна. </w:t>
            </w:r>
          </w:p>
          <w:p w14:paraId="4DA0F6F5" w14:textId="77777777" w:rsidR="0060693A" w:rsidRDefault="0060693A">
            <w:pPr>
              <w:pStyle w:val="BodyText"/>
              <w:numPr>
                <w:ilvl w:val="0"/>
                <w:numId w:val="11"/>
              </w:numPr>
              <w:tabs>
                <w:tab w:val="left" w:pos="441"/>
              </w:tabs>
              <w:spacing w:after="120" w:line="233" w:lineRule="auto"/>
              <w:jc w:val="both"/>
              <w:rPr>
                <w:rStyle w:val="BodyTextChar"/>
                <w:color w:val="000000" w:themeColor="text1"/>
                <w:sz w:val="24"/>
                <w:szCs w:val="24"/>
                <w:lang w:val="mn-MN"/>
              </w:rPr>
            </w:pPr>
            <w:r>
              <w:rPr>
                <w:rStyle w:val="BodyTextChar"/>
                <w:color w:val="000000" w:themeColor="text1"/>
                <w:sz w:val="24"/>
                <w:szCs w:val="24"/>
                <w:lang w:val="mn-MN"/>
              </w:rPr>
              <w:t>Хуурмаг чадлын өгөгдсөн утгыг эерэг тооцооны хуурмаг чадалд тохируулж, 1 минутын туршид барина. Холболтын цэг дээрх хуурмаг чадлыг хэмжинэ.</w:t>
            </w:r>
          </w:p>
          <w:p w14:paraId="30B9049B" w14:textId="72080F72" w:rsidR="0060693A" w:rsidRPr="00706081" w:rsidRDefault="0060693A">
            <w:pPr>
              <w:pStyle w:val="BodyText"/>
              <w:numPr>
                <w:ilvl w:val="0"/>
                <w:numId w:val="11"/>
              </w:numPr>
              <w:tabs>
                <w:tab w:val="left" w:pos="441"/>
              </w:tabs>
              <w:spacing w:after="120" w:line="233" w:lineRule="auto"/>
              <w:jc w:val="both"/>
              <w:rPr>
                <w:rStyle w:val="BodyTextChar"/>
                <w:color w:val="000000" w:themeColor="text1"/>
                <w:sz w:val="24"/>
                <w:szCs w:val="24"/>
                <w:lang w:val="mn-MN"/>
              </w:rPr>
            </w:pPr>
            <w:r>
              <w:rPr>
                <w:rStyle w:val="BodyTextChar"/>
                <w:color w:val="000000" w:themeColor="text1"/>
                <w:sz w:val="24"/>
                <w:szCs w:val="24"/>
                <w:lang w:val="mn-MN"/>
              </w:rPr>
              <w:t xml:space="preserve">Хуурмаг чадлын өгөгдсөн утгыг сөрөг тооцооны хуурмаг чадалд тохируулж, 1 минутын турш барина. Холболтын цэг дээрх хуурмаг чадлыг хэмжинэ.  </w:t>
            </w:r>
          </w:p>
          <w:p w14:paraId="5DEBDF85" w14:textId="008237B7" w:rsidR="00D62043" w:rsidRPr="00DC66E2" w:rsidRDefault="00D62043" w:rsidP="00D62043">
            <w:pPr>
              <w:keepNext/>
              <w:keepLines/>
              <w:spacing w:before="240"/>
              <w:rPr>
                <w:rFonts w:ascii="Arial" w:hAnsi="Arial" w:cs="Arial"/>
                <w:color w:val="000000" w:themeColor="text1"/>
                <w:sz w:val="24"/>
                <w:szCs w:val="24"/>
                <w:lang w:val="mn-MN"/>
              </w:rPr>
            </w:pPr>
            <w:r w:rsidRPr="00DC66E2">
              <w:rPr>
                <w:rStyle w:val="Heading30"/>
                <w:bCs w:val="0"/>
                <w:color w:val="000000" w:themeColor="text1"/>
                <w:sz w:val="24"/>
                <w:szCs w:val="24"/>
                <w:lang w:val="mn-MN"/>
              </w:rPr>
              <w:t xml:space="preserve">6.2.2.4 </w:t>
            </w:r>
            <w:r w:rsidR="00DC66E2" w:rsidRPr="00DC66E2">
              <w:rPr>
                <w:rStyle w:val="Heading30"/>
                <w:bCs w:val="0"/>
                <w:color w:val="000000" w:themeColor="text1"/>
                <w:sz w:val="24"/>
                <w:szCs w:val="24"/>
                <w:lang w:val="mn-MN"/>
              </w:rPr>
              <w:t xml:space="preserve">Бүрэн чадлын туршилт </w:t>
            </w:r>
          </w:p>
          <w:p w14:paraId="2692141E" w14:textId="0A30ABCC" w:rsidR="0060693A" w:rsidRDefault="0060693A" w:rsidP="00D62043">
            <w:pPr>
              <w:pStyle w:val="BodyText"/>
              <w:spacing w:before="240" w:after="380" w:line="233" w:lineRule="auto"/>
              <w:jc w:val="both"/>
              <w:rPr>
                <w:rStyle w:val="BodyTextChar"/>
                <w:color w:val="000000" w:themeColor="text1"/>
                <w:sz w:val="24"/>
                <w:szCs w:val="24"/>
                <w:lang w:val="mn-MN"/>
              </w:rPr>
            </w:pPr>
            <w:r w:rsidRPr="0060693A">
              <w:rPr>
                <w:rStyle w:val="BodyTextChar"/>
                <w:color w:val="000000" w:themeColor="text1"/>
                <w:sz w:val="24"/>
                <w:szCs w:val="24"/>
                <w:lang w:val="mn-MN"/>
              </w:rPr>
              <w:t xml:space="preserve">Систем хуурмаг чадлын тооцооны утгатай тохиолдолд бүрэн чадлын туршилтыг дараах байдлаар гүйцэтгэнэ. </w:t>
            </w:r>
          </w:p>
          <w:p w14:paraId="2D03A608" w14:textId="48E0FBAA" w:rsidR="00C50A77" w:rsidRPr="0060693A" w:rsidRDefault="0060693A" w:rsidP="0060693A">
            <w:pPr>
              <w:pStyle w:val="BodyText"/>
              <w:spacing w:before="240" w:after="380" w:line="233" w:lineRule="auto"/>
              <w:jc w:val="both"/>
              <w:rPr>
                <w:color w:val="000000" w:themeColor="text1"/>
                <w:sz w:val="24"/>
                <w:szCs w:val="24"/>
                <w:lang w:val="mn-MN"/>
              </w:rPr>
            </w:pPr>
            <w:r>
              <w:rPr>
                <w:rStyle w:val="BodyTextChar"/>
                <w:color w:val="000000" w:themeColor="text1"/>
                <w:sz w:val="24"/>
                <w:szCs w:val="24"/>
                <w:lang w:val="mn-MN"/>
              </w:rPr>
              <w:t xml:space="preserve">Холболтын цэг дээрх бодит болон хуурмаг чадлын туршилтын үр дүнг ашиглан бүрэн чадлыг баталгаажуулж болно. Тооцооны бодит болон хуурмаг чадлын үеийн туршилтын тохиолдлуудыг бүрэн чадлын туршилтын ердийн тохиолдол гэж үзнэ. Тухайлбал, Зураг 6-д үзүүлсэн 1,2,3, болон 4 дүгээр цэгүүд нь туршилтын жишээ цэгүүд болно. </w:t>
            </w:r>
          </w:p>
        </w:tc>
        <w:tc>
          <w:tcPr>
            <w:tcW w:w="4611" w:type="dxa"/>
          </w:tcPr>
          <w:p w14:paraId="27EC8BDB" w14:textId="77777777" w:rsidR="00953E2A" w:rsidRPr="003B6285" w:rsidRDefault="00953E2A" w:rsidP="00953E2A">
            <w:pPr>
              <w:keepNext/>
              <w:keepLines/>
              <w:widowControl w:val="0"/>
              <w:tabs>
                <w:tab w:val="left" w:pos="1161"/>
              </w:tabs>
              <w:spacing w:after="260"/>
              <w:jc w:val="both"/>
              <w:outlineLvl w:val="2"/>
              <w:rPr>
                <w:rStyle w:val="Heading30"/>
                <w:bCs w:val="0"/>
                <w:sz w:val="24"/>
                <w:szCs w:val="24"/>
                <w:lang w:val="mn-MN"/>
              </w:rPr>
            </w:pPr>
            <w:bookmarkStart w:id="18" w:name="bookmark65"/>
            <w:r w:rsidRPr="003B6285">
              <w:rPr>
                <w:rStyle w:val="Heading30"/>
                <w:bCs w:val="0"/>
                <w:sz w:val="24"/>
                <w:szCs w:val="24"/>
                <w:lang w:val="mn-MN"/>
              </w:rPr>
              <w:lastRenderedPageBreak/>
              <w:t>5.2.6 Auxiliary power consumption</w:t>
            </w:r>
            <w:bookmarkEnd w:id="18"/>
          </w:p>
          <w:p w14:paraId="6D6337E3" w14:textId="10019638" w:rsidR="00953E2A" w:rsidRPr="003B6285" w:rsidRDefault="00953E2A" w:rsidP="00953E2A">
            <w:pPr>
              <w:keepNext/>
              <w:keepLines/>
              <w:widowControl w:val="0"/>
              <w:tabs>
                <w:tab w:val="left" w:pos="1161"/>
              </w:tabs>
              <w:spacing w:after="260"/>
              <w:jc w:val="both"/>
              <w:outlineLvl w:val="2"/>
              <w:rPr>
                <w:rFonts w:ascii="Arial" w:hAnsi="Arial" w:cs="Arial"/>
                <w:sz w:val="24"/>
                <w:szCs w:val="24"/>
                <w:lang w:val="mn-MN"/>
              </w:rPr>
            </w:pPr>
            <w:r w:rsidRPr="003B6285">
              <w:rPr>
                <w:rStyle w:val="BodyTextChar"/>
                <w:sz w:val="24"/>
                <w:szCs w:val="24"/>
                <w:lang w:val="mn-MN"/>
              </w:rPr>
              <w:t>The auxiliary power consumption corresponds to the power needed to operate the auxiliary subsystem. The unit shall be defined as W.</w:t>
            </w:r>
          </w:p>
          <w:p w14:paraId="1263E3DF" w14:textId="77777777" w:rsidR="00953E2A" w:rsidRPr="003B6285" w:rsidRDefault="00953E2A" w:rsidP="00953E2A">
            <w:pPr>
              <w:pStyle w:val="BodyText"/>
              <w:jc w:val="both"/>
              <w:rPr>
                <w:sz w:val="24"/>
                <w:szCs w:val="24"/>
                <w:lang w:val="mn-MN"/>
              </w:rPr>
            </w:pPr>
            <w:r w:rsidRPr="003B6285">
              <w:rPr>
                <w:rStyle w:val="BodyTextChar"/>
                <w:sz w:val="24"/>
                <w:szCs w:val="24"/>
                <w:lang w:val="mn-MN"/>
              </w:rPr>
              <w:t>Auxiliary power consumption shall be measured or estimated by keeping the parameters of power conversion subsystem as in the following five cases:</w:t>
            </w:r>
          </w:p>
          <w:p w14:paraId="1D29A4C6" w14:textId="77777777" w:rsidR="00953E2A" w:rsidRPr="003B6285" w:rsidRDefault="00953E2A">
            <w:pPr>
              <w:pStyle w:val="BodyText"/>
              <w:numPr>
                <w:ilvl w:val="0"/>
                <w:numId w:val="7"/>
              </w:numPr>
              <w:tabs>
                <w:tab w:val="left" w:pos="488"/>
              </w:tabs>
              <w:spacing w:after="120"/>
              <w:jc w:val="both"/>
              <w:rPr>
                <w:sz w:val="24"/>
                <w:szCs w:val="24"/>
                <w:lang w:val="mn-MN"/>
              </w:rPr>
            </w:pPr>
            <w:r w:rsidRPr="003B6285">
              <w:rPr>
                <w:rStyle w:val="BodyTextChar"/>
                <w:sz w:val="24"/>
                <w:szCs w:val="24"/>
                <w:lang w:val="mn-MN"/>
              </w:rPr>
              <w:t>active power 0 W and reactive power 0 var,</w:t>
            </w:r>
          </w:p>
          <w:p w14:paraId="61A313B3" w14:textId="77777777" w:rsidR="00953E2A" w:rsidRPr="003B6285" w:rsidRDefault="00953E2A">
            <w:pPr>
              <w:pStyle w:val="BodyText"/>
              <w:numPr>
                <w:ilvl w:val="0"/>
                <w:numId w:val="7"/>
              </w:numPr>
              <w:tabs>
                <w:tab w:val="left" w:pos="488"/>
              </w:tabs>
              <w:spacing w:after="120"/>
              <w:jc w:val="both"/>
              <w:rPr>
                <w:sz w:val="24"/>
                <w:szCs w:val="24"/>
                <w:lang w:val="mn-MN"/>
              </w:rPr>
            </w:pPr>
            <w:r w:rsidRPr="003B6285">
              <w:rPr>
                <w:rStyle w:val="BodyTextChar"/>
                <w:sz w:val="24"/>
                <w:szCs w:val="24"/>
                <w:lang w:val="mn-MN"/>
              </w:rPr>
              <w:t>rated output active power,</w:t>
            </w:r>
          </w:p>
          <w:p w14:paraId="483796B7" w14:textId="77777777" w:rsidR="00953E2A" w:rsidRPr="003B6285" w:rsidRDefault="00953E2A">
            <w:pPr>
              <w:pStyle w:val="BodyText"/>
              <w:numPr>
                <w:ilvl w:val="0"/>
                <w:numId w:val="7"/>
              </w:numPr>
              <w:tabs>
                <w:tab w:val="left" w:pos="488"/>
              </w:tabs>
              <w:spacing w:after="120"/>
              <w:jc w:val="both"/>
              <w:rPr>
                <w:sz w:val="24"/>
                <w:szCs w:val="24"/>
                <w:lang w:val="mn-MN"/>
              </w:rPr>
            </w:pPr>
            <w:r w:rsidRPr="003B6285">
              <w:rPr>
                <w:rStyle w:val="BodyTextChar"/>
                <w:sz w:val="24"/>
                <w:szCs w:val="24"/>
                <w:lang w:val="mn-MN"/>
              </w:rPr>
              <w:t>rated input active power,</w:t>
            </w:r>
          </w:p>
          <w:p w14:paraId="179DB869" w14:textId="77777777" w:rsidR="00953E2A" w:rsidRPr="003B6285" w:rsidRDefault="00953E2A">
            <w:pPr>
              <w:pStyle w:val="BodyText"/>
              <w:numPr>
                <w:ilvl w:val="0"/>
                <w:numId w:val="7"/>
              </w:numPr>
              <w:tabs>
                <w:tab w:val="left" w:pos="488"/>
              </w:tabs>
              <w:spacing w:after="120"/>
              <w:rPr>
                <w:sz w:val="24"/>
                <w:szCs w:val="24"/>
                <w:lang w:val="mn-MN"/>
              </w:rPr>
            </w:pPr>
            <w:r w:rsidRPr="003B6285">
              <w:rPr>
                <w:rStyle w:val="BodyTextChar"/>
                <w:sz w:val="24"/>
                <w:szCs w:val="24"/>
                <w:lang w:val="mn-MN"/>
              </w:rPr>
              <w:t>rated output reactive power (if the system has a rated value of reactive power),</w:t>
            </w:r>
          </w:p>
          <w:p w14:paraId="18B84407" w14:textId="77777777" w:rsidR="00953E2A" w:rsidRPr="003B6285" w:rsidRDefault="00953E2A">
            <w:pPr>
              <w:pStyle w:val="BodyText"/>
              <w:numPr>
                <w:ilvl w:val="0"/>
                <w:numId w:val="7"/>
              </w:numPr>
              <w:tabs>
                <w:tab w:val="left" w:pos="488"/>
              </w:tabs>
              <w:rPr>
                <w:sz w:val="24"/>
                <w:szCs w:val="24"/>
                <w:lang w:val="mn-MN"/>
              </w:rPr>
            </w:pPr>
            <w:r w:rsidRPr="003B6285">
              <w:rPr>
                <w:rStyle w:val="BodyTextChar"/>
                <w:sz w:val="24"/>
                <w:szCs w:val="24"/>
                <w:lang w:val="mn-MN"/>
              </w:rPr>
              <w:t>rated input reactive power (if the system has a rated value of reactive power).</w:t>
            </w:r>
          </w:p>
          <w:p w14:paraId="701676A3" w14:textId="77777777" w:rsidR="00953E2A" w:rsidRPr="003B6285" w:rsidRDefault="00953E2A" w:rsidP="00953E2A">
            <w:pPr>
              <w:pStyle w:val="BodyText"/>
              <w:spacing w:after="380"/>
              <w:jc w:val="both"/>
              <w:rPr>
                <w:sz w:val="24"/>
                <w:szCs w:val="24"/>
                <w:lang w:val="mn-MN"/>
              </w:rPr>
            </w:pPr>
            <w:r w:rsidRPr="003B6285">
              <w:rPr>
                <w:rStyle w:val="BodyTextChar"/>
                <w:sz w:val="24"/>
                <w:szCs w:val="24"/>
                <w:lang w:val="mn-MN"/>
              </w:rPr>
              <w:t>In case the auxiliary subsystem is fed from the auxiliary POC (Figure 3), auxiliary power consumption shall be measured as input power at the auxiliary POC.</w:t>
            </w:r>
          </w:p>
          <w:p w14:paraId="28D250F7" w14:textId="77777777" w:rsidR="00953E2A" w:rsidRPr="003B6285" w:rsidRDefault="00953E2A" w:rsidP="00953E2A">
            <w:pPr>
              <w:pStyle w:val="BodyText"/>
              <w:spacing w:line="230" w:lineRule="auto"/>
              <w:jc w:val="both"/>
              <w:rPr>
                <w:sz w:val="24"/>
                <w:szCs w:val="24"/>
                <w:lang w:val="mn-MN"/>
              </w:rPr>
            </w:pPr>
            <w:r w:rsidRPr="003B6285">
              <w:rPr>
                <w:rStyle w:val="BodyTextChar"/>
                <w:sz w:val="24"/>
                <w:szCs w:val="24"/>
                <w:lang w:val="mn-MN"/>
              </w:rPr>
              <w:t>Auxiliary power consumption shall be evaluated under the standard testing conditions specified in 5.1.3.</w:t>
            </w:r>
          </w:p>
          <w:p w14:paraId="2778D00D" w14:textId="0DAC0251" w:rsidR="00953E2A" w:rsidRPr="003B6285" w:rsidRDefault="00953E2A" w:rsidP="00953E2A">
            <w:pPr>
              <w:keepNext/>
              <w:keepLines/>
              <w:widowControl w:val="0"/>
              <w:tabs>
                <w:tab w:val="left" w:pos="1161"/>
              </w:tabs>
              <w:spacing w:after="260" w:line="233" w:lineRule="auto"/>
              <w:outlineLvl w:val="2"/>
              <w:rPr>
                <w:rFonts w:ascii="Arial" w:hAnsi="Arial" w:cs="Arial"/>
                <w:sz w:val="24"/>
                <w:szCs w:val="24"/>
                <w:lang w:val="mn-MN"/>
              </w:rPr>
            </w:pPr>
            <w:bookmarkStart w:id="19" w:name="bookmark67"/>
            <w:r w:rsidRPr="003B6285">
              <w:rPr>
                <w:rStyle w:val="Heading30"/>
                <w:bCs w:val="0"/>
                <w:sz w:val="24"/>
                <w:szCs w:val="24"/>
                <w:lang w:val="mn-MN"/>
              </w:rPr>
              <w:t>5.2.7 Self- discharge of EES system</w:t>
            </w:r>
            <w:bookmarkEnd w:id="19"/>
          </w:p>
          <w:p w14:paraId="4A37BCB4" w14:textId="77777777" w:rsidR="00953E2A" w:rsidRPr="003B6285" w:rsidRDefault="00953E2A" w:rsidP="00953E2A">
            <w:pPr>
              <w:pStyle w:val="BodyText"/>
              <w:spacing w:after="380" w:line="233" w:lineRule="auto"/>
              <w:jc w:val="both"/>
              <w:rPr>
                <w:rStyle w:val="BodyTextChar"/>
                <w:sz w:val="24"/>
                <w:szCs w:val="24"/>
                <w:lang w:val="mn-MN"/>
              </w:rPr>
            </w:pPr>
            <w:r w:rsidRPr="003B6285">
              <w:rPr>
                <w:rStyle w:val="BodyTextChar"/>
                <w:sz w:val="24"/>
                <w:szCs w:val="24"/>
                <w:lang w:val="mn-MN"/>
              </w:rPr>
              <w:t>The self-discharge of the EES system is the energy loss of the EES system in the stopped state during the standard measurement time. The standard measurement time of self</w:t>
            </w:r>
            <w:r w:rsidRPr="003B6285">
              <w:rPr>
                <w:rStyle w:val="BodyTextChar"/>
                <w:sz w:val="24"/>
                <w:szCs w:val="24"/>
                <w:lang w:val="mn-MN"/>
              </w:rPr>
              <w:softHyphen/>
              <w:t>discharge for EES system is one of one hour, one day or one week. Energy consumption of the auxiliary subsystem shall be excluded. The unit shall be Wh/h.</w:t>
            </w:r>
          </w:p>
          <w:p w14:paraId="67BA8A0B" w14:textId="1045D96E" w:rsidR="00953E2A" w:rsidRDefault="00953E2A" w:rsidP="00953E2A">
            <w:pPr>
              <w:pStyle w:val="BodyText"/>
              <w:spacing w:after="380" w:line="233" w:lineRule="auto"/>
              <w:jc w:val="both"/>
              <w:rPr>
                <w:sz w:val="24"/>
                <w:szCs w:val="24"/>
                <w:lang w:val="mn-MN"/>
              </w:rPr>
            </w:pPr>
            <w:r w:rsidRPr="003B6285">
              <w:rPr>
                <w:sz w:val="24"/>
                <w:szCs w:val="24"/>
                <w:lang w:val="mn-MN"/>
              </w:rPr>
              <w:t xml:space="preserve">The nominal operating voltage at the POG falls within the lower limit l/min and </w:t>
            </w:r>
            <w:r w:rsidRPr="003B6285">
              <w:rPr>
                <w:sz w:val="24"/>
                <w:szCs w:val="24"/>
                <w:lang w:val="mn-MN"/>
              </w:rPr>
              <w:lastRenderedPageBreak/>
              <w:t>upper limit</w:t>
            </w:r>
          </w:p>
          <w:p w14:paraId="06FC4795" w14:textId="77777777" w:rsidR="00691C21" w:rsidRDefault="00691C21" w:rsidP="00953E2A">
            <w:pPr>
              <w:pStyle w:val="BodyText"/>
              <w:spacing w:after="380" w:line="233" w:lineRule="auto"/>
              <w:jc w:val="both"/>
            </w:pPr>
          </w:p>
          <w:p w14:paraId="0FFADC7E" w14:textId="77777777" w:rsidR="00691C21" w:rsidRPr="003B6285" w:rsidRDefault="00691C21" w:rsidP="00953E2A">
            <w:pPr>
              <w:pStyle w:val="BodyText"/>
              <w:spacing w:after="380" w:line="233" w:lineRule="auto"/>
              <w:jc w:val="both"/>
              <w:rPr>
                <w:rStyle w:val="BodyTextChar"/>
                <w:sz w:val="24"/>
                <w:szCs w:val="24"/>
                <w:lang w:val="mn-MN"/>
              </w:rPr>
            </w:pPr>
          </w:p>
          <w:p w14:paraId="4F7CC033" w14:textId="4B425F2A" w:rsidR="00953E2A" w:rsidRPr="003B6285" w:rsidRDefault="00953E2A" w:rsidP="00953E2A">
            <w:pPr>
              <w:keepNext/>
              <w:keepLines/>
              <w:widowControl w:val="0"/>
              <w:tabs>
                <w:tab w:val="left" w:pos="1161"/>
              </w:tabs>
              <w:spacing w:after="260" w:line="233" w:lineRule="auto"/>
              <w:jc w:val="both"/>
              <w:outlineLvl w:val="2"/>
              <w:rPr>
                <w:rFonts w:ascii="Arial" w:hAnsi="Arial" w:cs="Arial"/>
                <w:sz w:val="24"/>
                <w:szCs w:val="24"/>
                <w:lang w:val="mn-MN"/>
              </w:rPr>
            </w:pPr>
            <w:bookmarkStart w:id="20" w:name="bookmark71"/>
            <w:r w:rsidRPr="003B6285">
              <w:rPr>
                <w:rStyle w:val="Heading30"/>
                <w:bCs w:val="0"/>
                <w:sz w:val="24"/>
                <w:szCs w:val="24"/>
                <w:lang w:val="mn-MN"/>
              </w:rPr>
              <w:t>5.2.9 Rated frequency range</w:t>
            </w:r>
            <w:bookmarkEnd w:id="20"/>
          </w:p>
          <w:p w14:paraId="7FE650F2" w14:textId="77777777" w:rsidR="00953E2A" w:rsidRPr="003B6285" w:rsidRDefault="00953E2A" w:rsidP="00953E2A">
            <w:pPr>
              <w:pStyle w:val="BodyText"/>
              <w:spacing w:after="380" w:line="230" w:lineRule="auto"/>
              <w:jc w:val="both"/>
              <w:rPr>
                <w:sz w:val="24"/>
                <w:szCs w:val="24"/>
                <w:lang w:val="mn-MN"/>
              </w:rPr>
            </w:pPr>
            <w:r w:rsidRPr="003B6285">
              <w:rPr>
                <w:rStyle w:val="BodyTextChar"/>
                <w:sz w:val="24"/>
                <w:szCs w:val="24"/>
                <w:lang w:val="mn-MN"/>
              </w:rPr>
              <w:t>The rated frequency range is the range of frequency values at the POC throughout which the EES system can remain connected to the grid.</w:t>
            </w:r>
          </w:p>
          <w:p w14:paraId="5FB3A30D" w14:textId="54D1F136" w:rsidR="0060693A" w:rsidRDefault="00953E2A" w:rsidP="00953E2A">
            <w:pPr>
              <w:pStyle w:val="BodyText"/>
              <w:spacing w:after="460" w:line="233" w:lineRule="auto"/>
              <w:jc w:val="both"/>
              <w:rPr>
                <w:rStyle w:val="BodyTextChar"/>
                <w:sz w:val="24"/>
                <w:szCs w:val="24"/>
                <w:vertAlign w:val="subscript"/>
                <w:lang w:val="mn-MN"/>
              </w:rPr>
            </w:pPr>
            <w:r w:rsidRPr="003B6285">
              <w:rPr>
                <w:rStyle w:val="BodyTextChar"/>
                <w:sz w:val="24"/>
                <w:szCs w:val="24"/>
                <w:lang w:val="mn-MN"/>
              </w:rPr>
              <w:t>The nominal operating frequency at POC is limited by the lower limit/</w:t>
            </w:r>
            <w:r w:rsidRPr="003B6285">
              <w:rPr>
                <w:rStyle w:val="BodyTextChar"/>
                <w:sz w:val="24"/>
                <w:szCs w:val="24"/>
                <w:vertAlign w:val="subscript"/>
                <w:lang w:val="mn-MN"/>
              </w:rPr>
              <w:t>mjn</w:t>
            </w:r>
            <w:r w:rsidRPr="003B6285">
              <w:rPr>
                <w:rStyle w:val="BodyTextChar"/>
                <w:sz w:val="24"/>
                <w:szCs w:val="24"/>
                <w:lang w:val="mn-MN"/>
              </w:rPr>
              <w:t xml:space="preserve"> and upper limit/</w:t>
            </w:r>
            <w:r w:rsidRPr="003B6285">
              <w:rPr>
                <w:rStyle w:val="BodyTextChar"/>
                <w:sz w:val="24"/>
                <w:szCs w:val="24"/>
                <w:vertAlign w:val="subscript"/>
                <w:lang w:val="mn-MN"/>
              </w:rPr>
              <w:t>ma</w:t>
            </w:r>
          </w:p>
          <w:p w14:paraId="7D12A348" w14:textId="77777777" w:rsidR="00691C21" w:rsidRPr="00691C21" w:rsidRDefault="00691C21" w:rsidP="00953E2A">
            <w:pPr>
              <w:pStyle w:val="BodyText"/>
              <w:spacing w:after="460" w:line="233" w:lineRule="auto"/>
              <w:jc w:val="both"/>
              <w:rPr>
                <w:sz w:val="24"/>
                <w:szCs w:val="24"/>
                <w:vertAlign w:val="subscript"/>
                <w:lang w:val="mn-MN"/>
              </w:rPr>
            </w:pPr>
          </w:p>
          <w:p w14:paraId="6FFF7FB6" w14:textId="1A30CFF1" w:rsidR="00953E2A" w:rsidRPr="0060693A" w:rsidRDefault="00953E2A" w:rsidP="00953E2A">
            <w:pPr>
              <w:pStyle w:val="Bodytext30"/>
              <w:jc w:val="both"/>
              <w:rPr>
                <w:b/>
                <w:sz w:val="24"/>
                <w:szCs w:val="24"/>
                <w:lang w:val="mn-MN"/>
              </w:rPr>
            </w:pPr>
            <w:r w:rsidRPr="003B6285">
              <w:rPr>
                <w:rStyle w:val="Bodytext3"/>
                <w:b/>
                <w:sz w:val="24"/>
                <w:szCs w:val="24"/>
                <w:lang w:val="mn-MN"/>
              </w:rPr>
              <w:t xml:space="preserve">6 </w:t>
            </w:r>
            <w:r w:rsidRPr="0060693A">
              <w:rPr>
                <w:rStyle w:val="Bodytext3"/>
                <w:b/>
                <w:sz w:val="24"/>
                <w:szCs w:val="24"/>
                <w:lang w:val="mn-MN"/>
              </w:rPr>
              <w:t>Testing methods and procedures</w:t>
            </w:r>
          </w:p>
          <w:p w14:paraId="37D35577" w14:textId="19CD52BF" w:rsidR="00953E2A" w:rsidRPr="0060693A" w:rsidRDefault="00953E2A" w:rsidP="00953E2A">
            <w:pPr>
              <w:keepNext/>
              <w:keepLines/>
              <w:widowControl w:val="0"/>
              <w:tabs>
                <w:tab w:val="left" w:pos="850"/>
              </w:tabs>
              <w:spacing w:after="260" w:line="233" w:lineRule="auto"/>
              <w:jc w:val="both"/>
              <w:outlineLvl w:val="2"/>
              <w:rPr>
                <w:rFonts w:ascii="Arial" w:hAnsi="Arial" w:cs="Arial"/>
                <w:sz w:val="24"/>
                <w:szCs w:val="24"/>
                <w:lang w:val="mn-MN"/>
              </w:rPr>
            </w:pPr>
            <w:bookmarkStart w:id="21" w:name="bookmark73"/>
            <w:r w:rsidRPr="0060693A">
              <w:rPr>
                <w:rStyle w:val="Heading30"/>
                <w:bCs w:val="0"/>
                <w:sz w:val="24"/>
                <w:szCs w:val="24"/>
                <w:lang w:val="mn-MN"/>
              </w:rPr>
              <w:t>6.1 General</w:t>
            </w:r>
            <w:bookmarkEnd w:id="21"/>
          </w:p>
          <w:p w14:paraId="418282E2" w14:textId="77777777" w:rsidR="00953E2A" w:rsidRPr="0060693A" w:rsidRDefault="00953E2A" w:rsidP="00953E2A">
            <w:pPr>
              <w:pStyle w:val="BodyText"/>
              <w:spacing w:after="380" w:line="228" w:lineRule="auto"/>
              <w:jc w:val="both"/>
              <w:rPr>
                <w:sz w:val="24"/>
                <w:szCs w:val="24"/>
                <w:lang w:val="mn-MN"/>
              </w:rPr>
            </w:pPr>
            <w:r w:rsidRPr="0060693A">
              <w:rPr>
                <w:rStyle w:val="BodyTextChar"/>
                <w:sz w:val="24"/>
                <w:szCs w:val="24"/>
                <w:lang w:val="mn-MN"/>
              </w:rPr>
              <w:t>In Clause 6, the test items and procedures are required to evaluate the performance of EES system to comply with requirements that relate to safety, reliability, performance, function and system interconnection.</w:t>
            </w:r>
          </w:p>
          <w:p w14:paraId="59FAC68D" w14:textId="77777777" w:rsidR="00953E2A" w:rsidRPr="0060693A" w:rsidRDefault="00953E2A" w:rsidP="00953E2A">
            <w:pPr>
              <w:pStyle w:val="BodyText"/>
              <w:spacing w:after="380"/>
              <w:jc w:val="both"/>
              <w:rPr>
                <w:sz w:val="24"/>
                <w:szCs w:val="24"/>
                <w:lang w:val="mn-MN"/>
              </w:rPr>
            </w:pPr>
            <w:r w:rsidRPr="0060693A">
              <w:rPr>
                <w:rStyle w:val="BodyTextChar"/>
                <w:sz w:val="24"/>
                <w:szCs w:val="24"/>
                <w:lang w:val="mn-MN"/>
              </w:rPr>
              <w:t>In the unit parameter test, the test items and procedures are required to measure and to evaluate the basic characteristic and performance of the EES system. The unit parameter test is a mandatory test for every EES system.</w:t>
            </w:r>
          </w:p>
          <w:p w14:paraId="29F27F49" w14:textId="77777777" w:rsidR="003E5CB6" w:rsidRPr="0060693A" w:rsidRDefault="00953E2A" w:rsidP="003E5CB6">
            <w:pPr>
              <w:pStyle w:val="BodyText"/>
              <w:spacing w:after="380"/>
              <w:jc w:val="both"/>
              <w:rPr>
                <w:rStyle w:val="BodyTextChar"/>
                <w:sz w:val="24"/>
                <w:szCs w:val="24"/>
                <w:lang w:val="mn-MN"/>
              </w:rPr>
            </w:pPr>
            <w:r w:rsidRPr="0060693A">
              <w:rPr>
                <w:rStyle w:val="BodyTextChar"/>
                <w:sz w:val="24"/>
                <w:szCs w:val="24"/>
                <w:lang w:val="mn-MN"/>
              </w:rPr>
              <w:t>In the performance test, the test items and procedures are required to measure and to evaluate the performance of the EES system to provide grid service for each application classification.</w:t>
            </w:r>
          </w:p>
          <w:p w14:paraId="0A9042F1" w14:textId="4FE54770" w:rsidR="003E5CB6" w:rsidRPr="0060693A" w:rsidRDefault="003E5CB6" w:rsidP="003E5CB6">
            <w:pPr>
              <w:pStyle w:val="BodyText"/>
              <w:spacing w:after="380"/>
              <w:jc w:val="both"/>
              <w:rPr>
                <w:sz w:val="24"/>
                <w:szCs w:val="24"/>
                <w:lang w:val="mn-MN"/>
              </w:rPr>
            </w:pPr>
            <w:r w:rsidRPr="0060693A">
              <w:rPr>
                <w:sz w:val="24"/>
                <w:szCs w:val="24"/>
                <w:lang w:val="mn-MN"/>
              </w:rPr>
              <w:t xml:space="preserve">In the system implementation test, the general commissioning test items and procedures are required to confirm the </w:t>
            </w:r>
            <w:r w:rsidRPr="0060693A">
              <w:rPr>
                <w:sz w:val="24"/>
                <w:szCs w:val="24"/>
                <w:lang w:val="mn-MN"/>
              </w:rPr>
              <w:lastRenderedPageBreak/>
              <w:t>system conformity, excluding the unit parameter test and the performance test.</w:t>
            </w:r>
          </w:p>
          <w:p w14:paraId="3D9929DC" w14:textId="73A459B3" w:rsidR="003E5CB6" w:rsidRPr="0060693A" w:rsidRDefault="003E5CB6" w:rsidP="003E5CB6">
            <w:pPr>
              <w:spacing w:before="240" w:after="160" w:line="276" w:lineRule="auto"/>
              <w:jc w:val="both"/>
              <w:rPr>
                <w:rFonts w:ascii="Arial" w:hAnsi="Arial" w:cs="Arial"/>
                <w:sz w:val="24"/>
                <w:szCs w:val="24"/>
                <w:lang w:val="mn-MN"/>
              </w:rPr>
            </w:pPr>
            <w:r w:rsidRPr="0060693A">
              <w:rPr>
                <w:rFonts w:ascii="Arial" w:hAnsi="Arial" w:cs="Arial"/>
                <w:sz w:val="24"/>
                <w:szCs w:val="24"/>
                <w:lang w:val="mn-MN"/>
              </w:rPr>
              <w:t>The characteristics and the performance of the whole EES system should be measured and evaluated at the POC.</w:t>
            </w:r>
          </w:p>
          <w:p w14:paraId="37E7C320" w14:textId="70F3AEBC" w:rsidR="003E5CB6" w:rsidRPr="0060693A" w:rsidRDefault="003E5CB6" w:rsidP="003E5CB6">
            <w:pPr>
              <w:spacing w:before="240" w:line="276" w:lineRule="auto"/>
              <w:jc w:val="both"/>
              <w:rPr>
                <w:rFonts w:ascii="Arial" w:hAnsi="Arial" w:cs="Arial"/>
                <w:sz w:val="24"/>
                <w:szCs w:val="24"/>
                <w:lang w:val="mn-MN"/>
              </w:rPr>
            </w:pPr>
            <w:r w:rsidRPr="0060693A">
              <w:rPr>
                <w:rFonts w:ascii="Arial" w:hAnsi="Arial" w:cs="Arial"/>
                <w:sz w:val="24"/>
                <w:szCs w:val="24"/>
                <w:lang w:val="mn-MN"/>
              </w:rPr>
              <w:t>If testing the entire EES system is physically not possible in large-scale and complex EES systems, the testing should be confirmed by the test results carried out on each EES system module. In this case, test configuration, conditions and procedures shall follow unit parameter test procedures for each EES system module.</w:t>
            </w:r>
          </w:p>
          <w:p w14:paraId="4F83675E" w14:textId="45D79AD0" w:rsidR="003E5CB6" w:rsidRDefault="003E5CB6" w:rsidP="003E5CB6">
            <w:pPr>
              <w:spacing w:before="240" w:line="276" w:lineRule="auto"/>
              <w:jc w:val="both"/>
              <w:rPr>
                <w:rFonts w:ascii="Arial" w:hAnsi="Arial" w:cs="Arial"/>
                <w:sz w:val="24"/>
                <w:szCs w:val="24"/>
                <w:lang w:val="mn-MN"/>
              </w:rPr>
            </w:pPr>
            <w:r w:rsidRPr="0060693A">
              <w:rPr>
                <w:rFonts w:ascii="Arial" w:hAnsi="Arial" w:cs="Arial"/>
                <w:sz w:val="24"/>
                <w:szCs w:val="24"/>
                <w:lang w:val="mn-MN"/>
              </w:rPr>
              <w:t xml:space="preserve">If it is not possible to carry out the actual test with the EES system connected to the grid because of restrictions related to grid stability issues or power availability, testing with a grid simulator, at a test facility, or back-to-back method (see Annex C) should be used as a substitute, based on agreement between the system supplier and user. The use of a grid simulator should be done only if the simulator has been validated in terms of reproducibility of the grid characteristics. </w:t>
            </w:r>
          </w:p>
          <w:p w14:paraId="76489138" w14:textId="77777777" w:rsidR="00691C21" w:rsidRPr="00691C21" w:rsidRDefault="00691C21" w:rsidP="00691C21">
            <w:pPr>
              <w:rPr>
                <w:rFonts w:ascii="Arial" w:hAnsi="Arial" w:cs="Arial"/>
                <w:sz w:val="24"/>
                <w:szCs w:val="24"/>
                <w:lang w:val="mn-MN"/>
              </w:rPr>
            </w:pPr>
          </w:p>
          <w:p w14:paraId="3D2DF768" w14:textId="77777777" w:rsidR="00691C21" w:rsidRPr="00691C21" w:rsidRDefault="00691C21" w:rsidP="00691C21">
            <w:pPr>
              <w:rPr>
                <w:rFonts w:ascii="Arial" w:hAnsi="Arial" w:cs="Arial"/>
                <w:sz w:val="24"/>
                <w:szCs w:val="24"/>
                <w:lang w:val="mn-MN"/>
              </w:rPr>
            </w:pPr>
          </w:p>
          <w:p w14:paraId="2E404FD1" w14:textId="77777777" w:rsidR="00691C21" w:rsidRPr="00691C21" w:rsidRDefault="00691C21" w:rsidP="00691C21">
            <w:pPr>
              <w:rPr>
                <w:rFonts w:ascii="Arial" w:hAnsi="Arial" w:cs="Arial"/>
                <w:sz w:val="24"/>
                <w:szCs w:val="24"/>
                <w:lang w:val="mn-MN"/>
              </w:rPr>
            </w:pPr>
          </w:p>
          <w:p w14:paraId="038E56C6" w14:textId="77777777" w:rsidR="0060693A" w:rsidRDefault="0060693A" w:rsidP="003E5CB6">
            <w:pPr>
              <w:keepNext/>
              <w:keepLines/>
              <w:widowControl w:val="0"/>
              <w:tabs>
                <w:tab w:val="left" w:pos="850"/>
              </w:tabs>
              <w:spacing w:after="260" w:line="233" w:lineRule="auto"/>
              <w:outlineLvl w:val="2"/>
              <w:rPr>
                <w:rStyle w:val="Heading30"/>
                <w:b w:val="0"/>
                <w:bCs w:val="0"/>
                <w:sz w:val="24"/>
                <w:szCs w:val="24"/>
                <w:lang w:val="mn-MN"/>
              </w:rPr>
            </w:pPr>
            <w:bookmarkStart w:id="22" w:name="bookmark75"/>
          </w:p>
          <w:p w14:paraId="04FBE0B4" w14:textId="77777777" w:rsidR="0060693A" w:rsidRDefault="0060693A" w:rsidP="003E5CB6">
            <w:pPr>
              <w:keepNext/>
              <w:keepLines/>
              <w:widowControl w:val="0"/>
              <w:tabs>
                <w:tab w:val="left" w:pos="850"/>
              </w:tabs>
              <w:spacing w:after="260" w:line="233" w:lineRule="auto"/>
              <w:outlineLvl w:val="2"/>
              <w:rPr>
                <w:rStyle w:val="Heading30"/>
                <w:b w:val="0"/>
                <w:bCs w:val="0"/>
                <w:sz w:val="24"/>
                <w:szCs w:val="24"/>
                <w:lang w:val="mn-MN"/>
              </w:rPr>
            </w:pPr>
          </w:p>
          <w:p w14:paraId="47E6CE3A" w14:textId="77777777" w:rsidR="0060693A" w:rsidRDefault="0060693A" w:rsidP="003E5CB6">
            <w:pPr>
              <w:keepNext/>
              <w:keepLines/>
              <w:widowControl w:val="0"/>
              <w:tabs>
                <w:tab w:val="left" w:pos="850"/>
              </w:tabs>
              <w:spacing w:after="260" w:line="233" w:lineRule="auto"/>
              <w:outlineLvl w:val="2"/>
              <w:rPr>
                <w:rStyle w:val="Heading30"/>
                <w:b w:val="0"/>
                <w:bCs w:val="0"/>
                <w:sz w:val="24"/>
                <w:szCs w:val="24"/>
                <w:lang w:val="mn-MN"/>
              </w:rPr>
            </w:pPr>
          </w:p>
          <w:p w14:paraId="6CDE9053" w14:textId="77777777" w:rsidR="005C08F2" w:rsidRDefault="005C08F2" w:rsidP="003E5CB6">
            <w:pPr>
              <w:keepNext/>
              <w:keepLines/>
              <w:widowControl w:val="0"/>
              <w:tabs>
                <w:tab w:val="left" w:pos="850"/>
              </w:tabs>
              <w:spacing w:after="260" w:line="233" w:lineRule="auto"/>
              <w:outlineLvl w:val="2"/>
              <w:rPr>
                <w:rStyle w:val="Heading30"/>
                <w:b w:val="0"/>
                <w:bCs w:val="0"/>
                <w:sz w:val="24"/>
                <w:szCs w:val="24"/>
                <w:lang w:val="mn-MN"/>
              </w:rPr>
            </w:pPr>
          </w:p>
          <w:p w14:paraId="283B4C41" w14:textId="42BA8D9A" w:rsidR="003E5CB6" w:rsidRPr="003B6285" w:rsidRDefault="003E5CB6" w:rsidP="003E5CB6">
            <w:pPr>
              <w:keepNext/>
              <w:keepLines/>
              <w:widowControl w:val="0"/>
              <w:tabs>
                <w:tab w:val="left" w:pos="850"/>
              </w:tabs>
              <w:spacing w:after="260" w:line="233" w:lineRule="auto"/>
              <w:outlineLvl w:val="2"/>
              <w:rPr>
                <w:rFonts w:ascii="Arial" w:hAnsi="Arial" w:cs="Arial"/>
                <w:sz w:val="24"/>
                <w:szCs w:val="24"/>
                <w:lang w:val="mn-MN"/>
              </w:rPr>
            </w:pPr>
            <w:r w:rsidRPr="003B6285">
              <w:rPr>
                <w:rStyle w:val="Heading30"/>
                <w:bCs w:val="0"/>
                <w:sz w:val="24"/>
                <w:szCs w:val="24"/>
                <w:lang w:val="mn-MN"/>
              </w:rPr>
              <w:t>6.2 Parameter test</w:t>
            </w:r>
            <w:bookmarkEnd w:id="22"/>
          </w:p>
          <w:p w14:paraId="05E915DC" w14:textId="094DC9E7" w:rsidR="003E5CB6" w:rsidRPr="003B6285" w:rsidRDefault="003E5CB6" w:rsidP="003E5CB6">
            <w:pPr>
              <w:keepNext/>
              <w:keepLines/>
              <w:widowControl w:val="0"/>
              <w:tabs>
                <w:tab w:val="left" w:pos="1085"/>
              </w:tabs>
              <w:spacing w:after="260" w:line="233" w:lineRule="auto"/>
              <w:outlineLvl w:val="2"/>
              <w:rPr>
                <w:rFonts w:ascii="Arial" w:hAnsi="Arial" w:cs="Arial"/>
                <w:sz w:val="24"/>
                <w:szCs w:val="24"/>
                <w:lang w:val="mn-MN"/>
              </w:rPr>
            </w:pPr>
            <w:r w:rsidRPr="003B6285">
              <w:rPr>
                <w:rStyle w:val="Heading30"/>
                <w:bCs w:val="0"/>
                <w:sz w:val="24"/>
                <w:szCs w:val="24"/>
                <w:lang w:val="mn-MN"/>
              </w:rPr>
              <w:t>6.2.1 Actual energy capacity test</w:t>
            </w:r>
          </w:p>
          <w:p w14:paraId="59F84DE5" w14:textId="77777777" w:rsidR="003E5CB6" w:rsidRPr="003B6285" w:rsidRDefault="003E5CB6" w:rsidP="003E5CB6">
            <w:pPr>
              <w:pStyle w:val="BodyText"/>
              <w:spacing w:line="230" w:lineRule="auto"/>
              <w:jc w:val="both"/>
              <w:rPr>
                <w:sz w:val="24"/>
                <w:szCs w:val="24"/>
                <w:lang w:val="mn-MN"/>
              </w:rPr>
            </w:pPr>
            <w:r w:rsidRPr="003B6285">
              <w:rPr>
                <w:rStyle w:val="BodyTextChar"/>
                <w:sz w:val="24"/>
                <w:szCs w:val="24"/>
                <w:lang w:val="mn-MN"/>
              </w:rPr>
              <w:t xml:space="preserve">The actual energy capacity of the EES system shall be tested at rated power under the standard testing conditions </w:t>
            </w:r>
            <w:r w:rsidRPr="003B6285">
              <w:rPr>
                <w:rStyle w:val="BodyTextChar"/>
                <w:sz w:val="24"/>
                <w:szCs w:val="24"/>
                <w:lang w:val="mn-MN"/>
              </w:rPr>
              <w:lastRenderedPageBreak/>
              <w:t>specified in 5.1.3, and at short duration input power if such parameter is required, at additional power values different from rated power. The energy capacity shall be evaluated as the product of the rated output power and the output duration time. Values of output power from the EES system shall be obtained at POC by placing calibrated power meters at the POC and auxiliary fed points (in case of auxiliaries fed from a substation according to Figure 3). The test shall be performed as follows and the actual energy capacity shall be calculated using the formula below, and it will be compared with the nominal energy capacity.</w:t>
            </w:r>
          </w:p>
          <w:p w14:paraId="25D13424" w14:textId="77777777" w:rsidR="003E5CB6" w:rsidRPr="003B6285" w:rsidRDefault="003E5CB6">
            <w:pPr>
              <w:pStyle w:val="BodyText"/>
              <w:numPr>
                <w:ilvl w:val="0"/>
                <w:numId w:val="8"/>
              </w:numPr>
              <w:tabs>
                <w:tab w:val="left" w:pos="480"/>
              </w:tabs>
              <w:spacing w:after="100"/>
              <w:jc w:val="both"/>
              <w:rPr>
                <w:sz w:val="24"/>
                <w:szCs w:val="24"/>
                <w:lang w:val="mn-MN"/>
              </w:rPr>
            </w:pPr>
            <w:r w:rsidRPr="003B6285">
              <w:rPr>
                <w:rStyle w:val="BodyTextChar"/>
                <w:sz w:val="24"/>
                <w:szCs w:val="24"/>
                <w:lang w:val="mn-MN"/>
              </w:rPr>
              <w:t>The EES system shall be discharged to its minimum available energy level in accordance with the system specifications and operating instructions.</w:t>
            </w:r>
          </w:p>
          <w:p w14:paraId="65CA1CC5" w14:textId="77777777" w:rsidR="003E5CB6" w:rsidRPr="003B6285" w:rsidRDefault="003E5CB6">
            <w:pPr>
              <w:pStyle w:val="BodyText"/>
              <w:numPr>
                <w:ilvl w:val="0"/>
                <w:numId w:val="8"/>
              </w:numPr>
              <w:tabs>
                <w:tab w:val="left" w:pos="480"/>
              </w:tabs>
              <w:spacing w:after="100" w:line="233" w:lineRule="auto"/>
              <w:jc w:val="both"/>
              <w:rPr>
                <w:sz w:val="24"/>
                <w:szCs w:val="24"/>
                <w:lang w:val="mn-MN"/>
              </w:rPr>
            </w:pPr>
            <w:r w:rsidRPr="003B6285">
              <w:rPr>
                <w:rStyle w:val="BodyTextChar"/>
                <w:sz w:val="24"/>
                <w:szCs w:val="24"/>
                <w:lang w:val="mn-MN"/>
              </w:rPr>
              <w:t>The EES system shall be charged to its full available energy level at rated input power in accordance with the system specifications and operating instructions.</w:t>
            </w:r>
          </w:p>
          <w:p w14:paraId="15BEADA7" w14:textId="244B3AE6" w:rsidR="003E5CB6" w:rsidRPr="003B6285" w:rsidRDefault="003E5CB6">
            <w:pPr>
              <w:pStyle w:val="BodyText"/>
              <w:numPr>
                <w:ilvl w:val="0"/>
                <w:numId w:val="8"/>
              </w:numPr>
              <w:spacing w:after="360" w:line="233" w:lineRule="auto"/>
              <w:jc w:val="both"/>
              <w:rPr>
                <w:sz w:val="24"/>
                <w:szCs w:val="24"/>
                <w:lang w:val="mn-MN"/>
              </w:rPr>
            </w:pPr>
            <w:r w:rsidRPr="003B6285">
              <w:rPr>
                <w:rStyle w:val="BodyTextChar"/>
                <w:sz w:val="24"/>
                <w:szCs w:val="24"/>
                <w:lang w:val="mn-MN"/>
              </w:rPr>
              <w:t>The EES system shall be discharged at the rated power of the system in accordance with the system specifications and operating instructions. The system shall be discharged to the minimum available energy level associated with the system specification and operation instructions (including the needed rest times between input and output power operation). The constant output power, output time and energy consumption of the auxiliary subsystem shall be measured and recorded during output. The actual energy capacity is calculated as follows:</w:t>
            </w:r>
          </w:p>
          <w:p w14:paraId="7B5AF407" w14:textId="046FCBFC" w:rsidR="003E5CB6" w:rsidRPr="003B6285" w:rsidRDefault="003E5CB6" w:rsidP="003E5CB6">
            <w:pPr>
              <w:spacing w:before="240" w:line="276" w:lineRule="auto"/>
              <w:jc w:val="both"/>
              <w:rPr>
                <w:rFonts w:ascii="Arial" w:hAnsi="Arial" w:cs="Arial"/>
                <w:lang w:val="mn-MN"/>
              </w:rPr>
            </w:pPr>
          </w:p>
          <w:p w14:paraId="25D1888C" w14:textId="63B075E2" w:rsidR="003E5CB6" w:rsidRPr="003B6285" w:rsidRDefault="003E5CB6" w:rsidP="003E5CB6">
            <w:pPr>
              <w:spacing w:before="240" w:line="276" w:lineRule="auto"/>
              <w:jc w:val="both"/>
              <w:rPr>
                <w:rFonts w:ascii="Arial" w:hAnsi="Arial" w:cs="Arial"/>
                <w:lang w:val="mn-MN"/>
              </w:rPr>
            </w:pPr>
          </w:p>
          <w:p w14:paraId="5EA83ED1" w14:textId="77777777" w:rsidR="003E5CB6" w:rsidRPr="003B6285" w:rsidRDefault="003E5CB6" w:rsidP="003E5CB6">
            <w:pPr>
              <w:pStyle w:val="BodyText"/>
              <w:spacing w:after="100" w:line="233" w:lineRule="auto"/>
              <w:jc w:val="both"/>
              <w:rPr>
                <w:sz w:val="24"/>
                <w:szCs w:val="24"/>
                <w:lang w:val="mn-MN"/>
              </w:rPr>
            </w:pPr>
            <w:r w:rsidRPr="003B6285">
              <w:rPr>
                <w:rStyle w:val="BodyTextChar"/>
                <w:sz w:val="24"/>
                <w:szCs w:val="24"/>
                <w:lang w:val="mn-MN"/>
              </w:rPr>
              <w:lastRenderedPageBreak/>
              <w:t>where</w:t>
            </w:r>
          </w:p>
          <w:p w14:paraId="777EB176" w14:textId="77777777" w:rsidR="003E5CB6" w:rsidRPr="0060693A" w:rsidRDefault="003E5CB6" w:rsidP="003E5CB6">
            <w:pPr>
              <w:pStyle w:val="BodyText"/>
              <w:spacing w:after="100" w:line="233" w:lineRule="auto"/>
              <w:ind w:firstLine="440"/>
              <w:jc w:val="both"/>
              <w:rPr>
                <w:color w:val="000000" w:themeColor="text1"/>
                <w:sz w:val="24"/>
                <w:szCs w:val="24"/>
                <w:lang w:val="mn-MN"/>
              </w:rPr>
            </w:pPr>
            <w:r w:rsidRPr="003B6285">
              <w:rPr>
                <w:rStyle w:val="BodyTextChar"/>
                <w:color w:val="FF0000"/>
                <w:sz w:val="24"/>
                <w:szCs w:val="24"/>
                <w:lang w:val="mn-MN"/>
              </w:rPr>
              <w:t>£</w:t>
            </w:r>
            <w:r w:rsidRPr="003B6285">
              <w:rPr>
                <w:rStyle w:val="BodyTextChar"/>
                <w:color w:val="FF0000"/>
                <w:sz w:val="24"/>
                <w:szCs w:val="24"/>
                <w:vertAlign w:val="subscript"/>
                <w:lang w:val="mn-MN"/>
              </w:rPr>
              <w:t>0</w:t>
            </w:r>
            <w:r w:rsidRPr="003B6285">
              <w:rPr>
                <w:rStyle w:val="BodyTextChar"/>
                <w:color w:val="FF0000"/>
                <w:sz w:val="24"/>
                <w:szCs w:val="24"/>
                <w:lang w:val="mn-MN"/>
              </w:rPr>
              <w:t xml:space="preserve"> </w:t>
            </w:r>
            <w:r w:rsidRPr="0060693A">
              <w:rPr>
                <w:rStyle w:val="BodyTextChar"/>
                <w:color w:val="000000" w:themeColor="text1"/>
                <w:sz w:val="24"/>
                <w:szCs w:val="24"/>
                <w:lang w:val="mn-MN"/>
              </w:rPr>
              <w:t>is the calculated total output energy at the POC (Wh);</w:t>
            </w:r>
          </w:p>
          <w:p w14:paraId="526AFE64" w14:textId="77777777" w:rsidR="003E5CB6" w:rsidRPr="0060693A" w:rsidRDefault="003E5CB6" w:rsidP="003E5CB6">
            <w:pPr>
              <w:pStyle w:val="BodyText"/>
              <w:spacing w:after="100" w:line="233" w:lineRule="auto"/>
              <w:ind w:firstLine="440"/>
              <w:jc w:val="both"/>
              <w:rPr>
                <w:color w:val="000000" w:themeColor="text1"/>
                <w:sz w:val="24"/>
                <w:szCs w:val="24"/>
                <w:lang w:val="mn-MN"/>
              </w:rPr>
            </w:pPr>
            <w:r w:rsidRPr="0060693A">
              <w:rPr>
                <w:rStyle w:val="BodyTextChar"/>
                <w:i/>
                <w:iCs/>
                <w:color w:val="000000" w:themeColor="text1"/>
                <w:sz w:val="24"/>
                <w:szCs w:val="24"/>
                <w:lang w:val="mn-MN"/>
              </w:rPr>
              <w:t>PQi</w:t>
            </w:r>
            <w:r w:rsidRPr="0060693A">
              <w:rPr>
                <w:rStyle w:val="BodyTextChar"/>
                <w:color w:val="000000" w:themeColor="text1"/>
                <w:sz w:val="24"/>
                <w:szCs w:val="24"/>
                <w:lang w:val="mn-MN"/>
              </w:rPr>
              <w:t xml:space="preserve"> is the active output power at time </w:t>
            </w:r>
            <w:r w:rsidRPr="0060693A">
              <w:rPr>
                <w:rStyle w:val="BodyTextChar"/>
                <w:i/>
                <w:iCs/>
                <w:color w:val="000000" w:themeColor="text1"/>
                <w:sz w:val="24"/>
                <w:szCs w:val="24"/>
                <w:lang w:val="mn-MN"/>
              </w:rPr>
              <w:t>i,</w:t>
            </w:r>
            <w:r w:rsidRPr="0060693A">
              <w:rPr>
                <w:rStyle w:val="BodyTextChar"/>
                <w:color w:val="000000" w:themeColor="text1"/>
                <w:sz w:val="24"/>
                <w:szCs w:val="24"/>
                <w:lang w:val="mn-MN"/>
              </w:rPr>
              <w:t xml:space="preserve"> measured at the POC (W);</w:t>
            </w:r>
          </w:p>
          <w:p w14:paraId="6DAE2C59" w14:textId="77777777" w:rsidR="003E5CB6" w:rsidRPr="0060693A" w:rsidRDefault="003E5CB6" w:rsidP="003E5CB6">
            <w:pPr>
              <w:pStyle w:val="BodyText"/>
              <w:spacing w:after="100" w:line="233" w:lineRule="auto"/>
              <w:ind w:firstLine="440"/>
              <w:jc w:val="both"/>
              <w:rPr>
                <w:color w:val="000000" w:themeColor="text1"/>
                <w:sz w:val="24"/>
                <w:szCs w:val="24"/>
                <w:lang w:val="mn-MN"/>
              </w:rPr>
            </w:pPr>
            <w:r w:rsidRPr="0060693A">
              <w:rPr>
                <w:rStyle w:val="BodyTextChar"/>
                <w:color w:val="000000" w:themeColor="text1"/>
                <w:sz w:val="24"/>
                <w:szCs w:val="24"/>
                <w:lang w:val="mn-MN"/>
              </w:rPr>
              <w:t>Ar is the sampling time of the measurement (h);</w:t>
            </w:r>
          </w:p>
          <w:p w14:paraId="4DE8535C" w14:textId="77777777" w:rsidR="003E5CB6" w:rsidRPr="0060693A" w:rsidRDefault="003E5CB6" w:rsidP="003E5CB6">
            <w:pPr>
              <w:pStyle w:val="BodyText"/>
              <w:spacing w:line="233" w:lineRule="auto"/>
              <w:ind w:firstLine="440"/>
              <w:jc w:val="both"/>
              <w:rPr>
                <w:color w:val="000000" w:themeColor="text1"/>
                <w:sz w:val="24"/>
                <w:szCs w:val="24"/>
                <w:lang w:val="mn-MN"/>
              </w:rPr>
            </w:pPr>
            <w:r w:rsidRPr="0060693A">
              <w:rPr>
                <w:rStyle w:val="BodyTextChar"/>
                <w:i/>
                <w:iCs/>
                <w:color w:val="000000" w:themeColor="text1"/>
                <w:sz w:val="24"/>
                <w:szCs w:val="24"/>
                <w:lang w:val="mn-MN"/>
              </w:rPr>
              <w:t>n</w:t>
            </w:r>
            <w:r w:rsidRPr="0060693A">
              <w:rPr>
                <w:rStyle w:val="BodyTextChar"/>
                <w:color w:val="000000" w:themeColor="text1"/>
                <w:sz w:val="24"/>
                <w:szCs w:val="24"/>
                <w:lang w:val="mn-MN"/>
              </w:rPr>
              <w:t xml:space="preserve"> is the discharge time (h).</w:t>
            </w:r>
          </w:p>
          <w:p w14:paraId="64D2C22B" w14:textId="72702F35" w:rsidR="003E5CB6" w:rsidRPr="0060693A" w:rsidRDefault="003E5CB6" w:rsidP="003E5CB6">
            <w:pPr>
              <w:pStyle w:val="BodyText"/>
              <w:spacing w:after="580" w:line="233" w:lineRule="auto"/>
              <w:jc w:val="both"/>
              <w:rPr>
                <w:rStyle w:val="BodyTextChar"/>
                <w:color w:val="000000" w:themeColor="text1"/>
                <w:sz w:val="24"/>
                <w:szCs w:val="24"/>
                <w:lang w:val="mn-MN"/>
              </w:rPr>
            </w:pPr>
            <w:r w:rsidRPr="0060693A">
              <w:rPr>
                <w:rStyle w:val="BodyTextChar"/>
                <w:color w:val="000000" w:themeColor="text1"/>
                <w:sz w:val="24"/>
                <w:szCs w:val="24"/>
                <w:lang w:val="mn-MN"/>
              </w:rPr>
              <w:t>If the auxiliary subsystem is fed from other feeder as shown in Figure 3, actual energy capacity is calculated by following equation.</w:t>
            </w:r>
          </w:p>
          <w:p w14:paraId="54D007FA" w14:textId="44073756" w:rsidR="003E5CB6" w:rsidRPr="0060693A" w:rsidRDefault="003E5CB6" w:rsidP="003E5CB6">
            <w:pPr>
              <w:pStyle w:val="BodyText"/>
              <w:spacing w:after="580" w:line="233" w:lineRule="auto"/>
              <w:jc w:val="both"/>
              <w:rPr>
                <w:color w:val="000000" w:themeColor="text1"/>
                <w:sz w:val="24"/>
                <w:szCs w:val="24"/>
                <w:lang w:val="mn-MN"/>
              </w:rPr>
            </w:pPr>
          </w:p>
          <w:p w14:paraId="63E2AAD1" w14:textId="09C00632" w:rsidR="003E5CB6" w:rsidRPr="0060693A" w:rsidRDefault="003E5CB6" w:rsidP="003E5CB6">
            <w:pPr>
              <w:pStyle w:val="BodyText"/>
              <w:spacing w:after="580" w:line="233" w:lineRule="auto"/>
              <w:jc w:val="both"/>
              <w:rPr>
                <w:color w:val="000000" w:themeColor="text1"/>
                <w:sz w:val="24"/>
                <w:szCs w:val="24"/>
                <w:lang w:val="mn-MN"/>
              </w:rPr>
            </w:pPr>
          </w:p>
          <w:p w14:paraId="56F6C81F" w14:textId="77777777" w:rsidR="003E5CB6" w:rsidRPr="0060693A" w:rsidRDefault="003E5CB6" w:rsidP="003E5CB6">
            <w:pPr>
              <w:pStyle w:val="BodyText"/>
              <w:spacing w:after="100"/>
              <w:rPr>
                <w:color w:val="000000" w:themeColor="text1"/>
                <w:sz w:val="24"/>
                <w:szCs w:val="24"/>
                <w:lang w:val="mn-MN"/>
              </w:rPr>
            </w:pPr>
            <w:r w:rsidRPr="0060693A">
              <w:rPr>
                <w:rStyle w:val="BodyTextChar"/>
                <w:color w:val="000000" w:themeColor="text1"/>
                <w:sz w:val="24"/>
                <w:szCs w:val="24"/>
                <w:lang w:val="mn-MN"/>
              </w:rPr>
              <w:t>where</w:t>
            </w:r>
          </w:p>
          <w:p w14:paraId="54682287" w14:textId="77777777" w:rsidR="003E5CB6" w:rsidRPr="0060693A" w:rsidRDefault="003E5CB6" w:rsidP="003E5CB6">
            <w:pPr>
              <w:pStyle w:val="BodyText"/>
              <w:tabs>
                <w:tab w:val="left" w:pos="1085"/>
              </w:tabs>
              <w:spacing w:after="100"/>
              <w:rPr>
                <w:color w:val="000000" w:themeColor="text1"/>
                <w:sz w:val="24"/>
                <w:szCs w:val="24"/>
                <w:lang w:val="mn-MN"/>
              </w:rPr>
            </w:pPr>
            <w:r w:rsidRPr="0060693A">
              <w:rPr>
                <w:rStyle w:val="BodyTextChar"/>
                <w:color w:val="000000" w:themeColor="text1"/>
                <w:sz w:val="24"/>
                <w:szCs w:val="24"/>
                <w:lang w:val="mn-MN"/>
              </w:rPr>
              <w:t>£</w:t>
            </w:r>
            <w:r w:rsidRPr="0060693A">
              <w:rPr>
                <w:rStyle w:val="BodyTextChar"/>
                <w:color w:val="000000" w:themeColor="text1"/>
                <w:sz w:val="24"/>
                <w:szCs w:val="24"/>
                <w:vertAlign w:val="subscript"/>
                <w:lang w:val="mn-MN"/>
              </w:rPr>
              <w:t>0</w:t>
            </w:r>
            <w:r w:rsidRPr="0060693A">
              <w:rPr>
                <w:rStyle w:val="BodyTextChar"/>
                <w:color w:val="000000" w:themeColor="text1"/>
                <w:sz w:val="24"/>
                <w:szCs w:val="24"/>
                <w:lang w:val="mn-MN"/>
              </w:rPr>
              <w:tab/>
              <w:t>is the calculated total output energy at POC (Wh);</w:t>
            </w:r>
          </w:p>
          <w:p w14:paraId="3A018A02" w14:textId="77777777" w:rsidR="003E5CB6" w:rsidRPr="0060693A" w:rsidRDefault="003E5CB6" w:rsidP="003E5CB6">
            <w:pPr>
              <w:pStyle w:val="BodyText"/>
              <w:tabs>
                <w:tab w:val="left" w:pos="1085"/>
              </w:tabs>
              <w:spacing w:after="100"/>
              <w:rPr>
                <w:color w:val="000000" w:themeColor="text1"/>
                <w:sz w:val="24"/>
                <w:szCs w:val="24"/>
                <w:lang w:val="mn-MN"/>
              </w:rPr>
            </w:pPr>
            <w:r w:rsidRPr="0060693A">
              <w:rPr>
                <w:rStyle w:val="BodyTextChar"/>
                <w:i/>
                <w:iCs/>
                <w:color w:val="000000" w:themeColor="text1"/>
                <w:sz w:val="24"/>
                <w:szCs w:val="24"/>
                <w:lang w:val="mn-MN"/>
              </w:rPr>
              <w:t>P</w:t>
            </w:r>
            <w:r w:rsidRPr="0060693A">
              <w:rPr>
                <w:rStyle w:val="BodyTextChar"/>
                <w:i/>
                <w:iCs/>
                <w:color w:val="000000" w:themeColor="text1"/>
                <w:sz w:val="24"/>
                <w:szCs w:val="24"/>
                <w:vertAlign w:val="subscript"/>
                <w:lang w:val="mn-MN"/>
              </w:rPr>
              <w:t>Qi</w:t>
            </w:r>
            <w:r w:rsidRPr="0060693A">
              <w:rPr>
                <w:rStyle w:val="BodyTextChar"/>
                <w:color w:val="000000" w:themeColor="text1"/>
                <w:sz w:val="24"/>
                <w:szCs w:val="24"/>
                <w:lang w:val="mn-MN"/>
              </w:rPr>
              <w:tab/>
              <w:t xml:space="preserve">is the active output power at time </w:t>
            </w:r>
            <w:r w:rsidRPr="0060693A">
              <w:rPr>
                <w:rStyle w:val="BodyTextChar"/>
                <w:i/>
                <w:iCs/>
                <w:color w:val="000000" w:themeColor="text1"/>
                <w:sz w:val="24"/>
                <w:szCs w:val="24"/>
                <w:lang w:val="mn-MN"/>
              </w:rPr>
              <w:t>i,</w:t>
            </w:r>
            <w:r w:rsidRPr="0060693A">
              <w:rPr>
                <w:rStyle w:val="BodyTextChar"/>
                <w:color w:val="000000" w:themeColor="text1"/>
                <w:sz w:val="24"/>
                <w:szCs w:val="24"/>
                <w:lang w:val="mn-MN"/>
              </w:rPr>
              <w:t xml:space="preserve"> measured at the POC (W);</w:t>
            </w:r>
          </w:p>
          <w:p w14:paraId="681836F5" w14:textId="77777777" w:rsidR="003E5CB6" w:rsidRPr="0060693A" w:rsidRDefault="003E5CB6" w:rsidP="003E5CB6">
            <w:pPr>
              <w:pStyle w:val="BodyText"/>
              <w:spacing w:after="100"/>
              <w:rPr>
                <w:color w:val="000000" w:themeColor="text1"/>
                <w:sz w:val="24"/>
                <w:szCs w:val="24"/>
                <w:lang w:val="mn-MN"/>
              </w:rPr>
            </w:pPr>
            <w:r w:rsidRPr="0060693A">
              <w:rPr>
                <w:rStyle w:val="BodyTextChar"/>
                <w:color w:val="000000" w:themeColor="text1"/>
                <w:sz w:val="24"/>
                <w:szCs w:val="24"/>
                <w:lang w:val="mn-MN"/>
              </w:rPr>
              <w:t>Ar is the sampling time of the measurement (h);</w:t>
            </w:r>
          </w:p>
          <w:p w14:paraId="040132BE" w14:textId="77777777" w:rsidR="003E5CB6" w:rsidRPr="0060693A" w:rsidRDefault="003E5CB6" w:rsidP="003E5CB6">
            <w:pPr>
              <w:pStyle w:val="BodyText"/>
              <w:spacing w:after="100"/>
              <w:ind w:left="1140" w:hanging="1140"/>
              <w:jc w:val="both"/>
              <w:rPr>
                <w:color w:val="000000" w:themeColor="text1"/>
                <w:sz w:val="24"/>
                <w:szCs w:val="24"/>
                <w:lang w:val="mn-MN"/>
              </w:rPr>
            </w:pPr>
            <w:r w:rsidRPr="0060693A">
              <w:rPr>
                <w:rStyle w:val="BodyTextChar"/>
                <w:color w:val="000000" w:themeColor="text1"/>
                <w:sz w:val="24"/>
                <w:szCs w:val="24"/>
                <w:lang w:val="mn-MN"/>
              </w:rPr>
              <w:t>£</w:t>
            </w:r>
            <w:r w:rsidRPr="0060693A">
              <w:rPr>
                <w:rStyle w:val="BodyTextChar"/>
                <w:color w:val="000000" w:themeColor="text1"/>
                <w:sz w:val="24"/>
                <w:szCs w:val="24"/>
                <w:vertAlign w:val="subscript"/>
                <w:lang w:val="mn-MN"/>
              </w:rPr>
              <w:t>aux</w:t>
            </w:r>
            <w:r w:rsidRPr="0060693A">
              <w:rPr>
                <w:rStyle w:val="BodyTextChar"/>
                <w:color w:val="000000" w:themeColor="text1"/>
                <w:sz w:val="24"/>
                <w:szCs w:val="24"/>
                <w:lang w:val="mn-MN"/>
              </w:rPr>
              <w:t xml:space="preserve"> o '</w:t>
            </w:r>
            <w:r w:rsidRPr="0060693A">
              <w:rPr>
                <w:rStyle w:val="BodyTextChar"/>
                <w:color w:val="000000" w:themeColor="text1"/>
                <w:sz w:val="24"/>
                <w:szCs w:val="24"/>
                <w:vertAlign w:val="superscript"/>
                <w:lang w:val="mn-MN"/>
              </w:rPr>
              <w:t>s</w:t>
            </w:r>
            <w:r w:rsidRPr="0060693A">
              <w:rPr>
                <w:rStyle w:val="BodyTextChar"/>
                <w:color w:val="000000" w:themeColor="text1"/>
                <w:sz w:val="24"/>
                <w:szCs w:val="24"/>
                <w:lang w:val="mn-MN"/>
              </w:rPr>
              <w:t xml:space="preserve"> *he energy consumption of the auxiliary subsystem measured at the auxiliary POC during the output operation (Wh);</w:t>
            </w:r>
          </w:p>
          <w:p w14:paraId="3D045F6B" w14:textId="77777777" w:rsidR="003E5CB6" w:rsidRPr="0060693A" w:rsidRDefault="003E5CB6" w:rsidP="003E5CB6">
            <w:pPr>
              <w:pStyle w:val="BodyText"/>
              <w:rPr>
                <w:color w:val="000000" w:themeColor="text1"/>
                <w:sz w:val="24"/>
                <w:szCs w:val="24"/>
                <w:lang w:val="mn-MN"/>
              </w:rPr>
            </w:pPr>
            <w:r w:rsidRPr="0060693A">
              <w:rPr>
                <w:rStyle w:val="BodyTextChar"/>
                <w:i/>
                <w:iCs/>
                <w:color w:val="000000" w:themeColor="text1"/>
                <w:sz w:val="24"/>
                <w:szCs w:val="24"/>
                <w:lang w:val="mn-MN"/>
              </w:rPr>
              <w:t>n</w:t>
            </w:r>
            <w:r w:rsidRPr="0060693A">
              <w:rPr>
                <w:rStyle w:val="BodyTextChar"/>
                <w:color w:val="000000" w:themeColor="text1"/>
                <w:sz w:val="24"/>
                <w:szCs w:val="24"/>
                <w:lang w:val="mn-MN"/>
              </w:rPr>
              <w:t xml:space="preserve"> is the discharge time (h).</w:t>
            </w:r>
          </w:p>
          <w:p w14:paraId="1664A512" w14:textId="380FF592" w:rsidR="003E5CB6" w:rsidRPr="0060693A" w:rsidRDefault="003E5CB6" w:rsidP="003E5CB6">
            <w:pPr>
              <w:pStyle w:val="Bodytext20"/>
              <w:spacing w:before="240" w:after="100"/>
              <w:rPr>
                <w:rStyle w:val="Bodytext2"/>
                <w:color w:val="000000" w:themeColor="text1"/>
                <w:sz w:val="24"/>
                <w:szCs w:val="24"/>
                <w:lang w:val="mn-MN"/>
              </w:rPr>
            </w:pPr>
            <w:r w:rsidRPr="0060693A">
              <w:rPr>
                <w:rStyle w:val="Bodytext2"/>
                <w:color w:val="000000" w:themeColor="text1"/>
                <w:sz w:val="24"/>
                <w:szCs w:val="24"/>
                <w:lang w:val="mn-MN"/>
              </w:rPr>
              <w:t>NOTE Actual energy capacity at initial stage is more than nominal energy capacity.</w:t>
            </w:r>
          </w:p>
          <w:p w14:paraId="615D1D83" w14:textId="77777777" w:rsidR="00706081" w:rsidRPr="0060693A" w:rsidRDefault="00706081" w:rsidP="003E5CB6">
            <w:pPr>
              <w:pStyle w:val="Bodytext20"/>
              <w:spacing w:before="240" w:after="100"/>
              <w:rPr>
                <w:rStyle w:val="Bodytext2"/>
                <w:color w:val="000000" w:themeColor="text1"/>
                <w:sz w:val="24"/>
                <w:szCs w:val="24"/>
                <w:lang w:val="mn-MN"/>
              </w:rPr>
            </w:pPr>
          </w:p>
          <w:p w14:paraId="1BDEBF91" w14:textId="77777777" w:rsidR="00706081" w:rsidRPr="0060693A" w:rsidRDefault="00706081" w:rsidP="003E5CB6">
            <w:pPr>
              <w:pStyle w:val="Bodytext20"/>
              <w:spacing w:before="240" w:after="100"/>
              <w:rPr>
                <w:rStyle w:val="Bodytext2"/>
                <w:color w:val="000000" w:themeColor="text1"/>
                <w:sz w:val="24"/>
                <w:szCs w:val="24"/>
                <w:lang w:val="mn-MN"/>
              </w:rPr>
            </w:pPr>
          </w:p>
          <w:p w14:paraId="1E8839F4" w14:textId="77777777" w:rsidR="00706081" w:rsidRDefault="00706081" w:rsidP="003E5CB6">
            <w:pPr>
              <w:pStyle w:val="Bodytext20"/>
              <w:spacing w:before="240" w:after="100"/>
              <w:rPr>
                <w:rStyle w:val="Bodytext2"/>
                <w:sz w:val="24"/>
                <w:szCs w:val="24"/>
                <w:lang w:val="mn-MN"/>
              </w:rPr>
            </w:pPr>
          </w:p>
          <w:p w14:paraId="3DD8E5A0" w14:textId="77777777" w:rsidR="00706081" w:rsidRDefault="00706081" w:rsidP="003E5CB6">
            <w:pPr>
              <w:pStyle w:val="Bodytext20"/>
              <w:spacing w:before="240" w:after="100"/>
              <w:rPr>
                <w:rStyle w:val="Bodytext2"/>
                <w:sz w:val="24"/>
                <w:szCs w:val="24"/>
                <w:lang w:val="mn-MN"/>
              </w:rPr>
            </w:pPr>
          </w:p>
          <w:p w14:paraId="7F31A161" w14:textId="77777777" w:rsidR="00706081" w:rsidRDefault="00706081" w:rsidP="003E5CB6">
            <w:pPr>
              <w:pStyle w:val="Bodytext20"/>
              <w:spacing w:before="240" w:after="100"/>
              <w:rPr>
                <w:rStyle w:val="Bodytext2"/>
                <w:sz w:val="24"/>
                <w:szCs w:val="24"/>
                <w:lang w:val="mn-MN"/>
              </w:rPr>
            </w:pPr>
          </w:p>
          <w:p w14:paraId="4C7867D3" w14:textId="77777777" w:rsidR="00706081" w:rsidRDefault="00706081" w:rsidP="003E5CB6">
            <w:pPr>
              <w:pStyle w:val="Bodytext20"/>
              <w:spacing w:before="240" w:after="100"/>
              <w:rPr>
                <w:rStyle w:val="Bodytext2"/>
                <w:sz w:val="24"/>
                <w:szCs w:val="24"/>
                <w:lang w:val="mn-MN"/>
              </w:rPr>
            </w:pPr>
          </w:p>
          <w:p w14:paraId="65CA97AE" w14:textId="77777777" w:rsidR="00706081" w:rsidRDefault="00706081" w:rsidP="003E5CB6">
            <w:pPr>
              <w:pStyle w:val="Bodytext20"/>
              <w:spacing w:before="240" w:after="100"/>
              <w:rPr>
                <w:rStyle w:val="Bodytext2"/>
                <w:sz w:val="24"/>
                <w:szCs w:val="24"/>
                <w:lang w:val="mn-MN"/>
              </w:rPr>
            </w:pPr>
          </w:p>
          <w:p w14:paraId="745C1E7F" w14:textId="77777777" w:rsidR="00706081" w:rsidRPr="003B6285" w:rsidRDefault="00706081" w:rsidP="003E5CB6">
            <w:pPr>
              <w:pStyle w:val="Bodytext20"/>
              <w:spacing w:before="240" w:after="100"/>
              <w:rPr>
                <w:sz w:val="24"/>
                <w:szCs w:val="24"/>
                <w:lang w:val="mn-MN"/>
              </w:rPr>
            </w:pPr>
          </w:p>
          <w:p w14:paraId="3E54305D" w14:textId="3EEBCB9E" w:rsidR="003E5CB6" w:rsidRPr="003B6285" w:rsidRDefault="003E5CB6" w:rsidP="003E5CB6">
            <w:pPr>
              <w:keepNext/>
              <w:keepLines/>
              <w:widowControl w:val="0"/>
              <w:tabs>
                <w:tab w:val="left" w:pos="1161"/>
              </w:tabs>
              <w:spacing w:before="240" w:after="260" w:line="233" w:lineRule="auto"/>
              <w:outlineLvl w:val="2"/>
              <w:rPr>
                <w:rFonts w:ascii="Arial" w:hAnsi="Arial" w:cs="Arial"/>
                <w:sz w:val="24"/>
                <w:szCs w:val="24"/>
                <w:lang w:val="mn-MN"/>
              </w:rPr>
            </w:pPr>
            <w:bookmarkStart w:id="23" w:name="bookmark78"/>
            <w:r w:rsidRPr="003B6285">
              <w:rPr>
                <w:rStyle w:val="Heading30"/>
                <w:bCs w:val="0"/>
                <w:sz w:val="24"/>
                <w:szCs w:val="24"/>
                <w:lang w:val="mn-MN"/>
              </w:rPr>
              <w:t>6.2.2 Input and output power rating test</w:t>
            </w:r>
            <w:bookmarkEnd w:id="23"/>
          </w:p>
          <w:p w14:paraId="3ED0343B" w14:textId="40D53FC3" w:rsidR="003E5CB6" w:rsidRPr="003B6285" w:rsidRDefault="003E5CB6" w:rsidP="003E5CB6">
            <w:pPr>
              <w:keepNext/>
              <w:keepLines/>
              <w:widowControl w:val="0"/>
              <w:tabs>
                <w:tab w:val="left" w:pos="1394"/>
              </w:tabs>
              <w:spacing w:after="260" w:line="233" w:lineRule="auto"/>
              <w:jc w:val="both"/>
              <w:outlineLvl w:val="2"/>
              <w:rPr>
                <w:rFonts w:ascii="Arial" w:hAnsi="Arial" w:cs="Arial"/>
                <w:sz w:val="24"/>
                <w:szCs w:val="24"/>
                <w:lang w:val="mn-MN"/>
              </w:rPr>
            </w:pPr>
            <w:r w:rsidRPr="003B6285">
              <w:rPr>
                <w:rStyle w:val="Heading30"/>
                <w:bCs w:val="0"/>
                <w:sz w:val="24"/>
                <w:szCs w:val="24"/>
                <w:lang w:val="mn-MN"/>
              </w:rPr>
              <w:t>6.2.2.1 General</w:t>
            </w:r>
          </w:p>
          <w:p w14:paraId="54708A1B" w14:textId="77777777" w:rsidR="003E5CB6" w:rsidRPr="003B6285" w:rsidRDefault="003E5CB6" w:rsidP="003E5CB6">
            <w:pPr>
              <w:pStyle w:val="BodyText"/>
              <w:spacing w:after="380" w:line="230" w:lineRule="auto"/>
              <w:jc w:val="both"/>
              <w:rPr>
                <w:sz w:val="24"/>
                <w:szCs w:val="24"/>
                <w:lang w:val="mn-MN"/>
              </w:rPr>
            </w:pPr>
            <w:r w:rsidRPr="003B6285">
              <w:rPr>
                <w:rStyle w:val="BodyTextChar"/>
                <w:sz w:val="24"/>
                <w:szCs w:val="24"/>
                <w:lang w:val="mn-MN"/>
              </w:rPr>
              <w:t>The rated input and output power test of the EES system shall be conducted to confirm that constant rated power can be input or output to or from the EES system respectively for a specified duration at the POC. These tests shall be performed using the actual energy capacity test routine of 6.2.1 as follows and shall be performed in the specific available energy states as required. A tolerance on all the measurements of input and output power shall be within ±2 % of the rated power.</w:t>
            </w:r>
          </w:p>
          <w:p w14:paraId="0DFA10D1" w14:textId="2D6FF503" w:rsidR="003E5CB6" w:rsidRPr="003B6285" w:rsidRDefault="003E5CB6" w:rsidP="003E5CB6">
            <w:pPr>
              <w:keepNext/>
              <w:keepLines/>
              <w:widowControl w:val="0"/>
              <w:tabs>
                <w:tab w:val="left" w:pos="1394"/>
              </w:tabs>
              <w:spacing w:after="120" w:line="233" w:lineRule="auto"/>
              <w:jc w:val="both"/>
              <w:outlineLvl w:val="2"/>
              <w:rPr>
                <w:rFonts w:ascii="Arial" w:hAnsi="Arial" w:cs="Arial"/>
                <w:sz w:val="24"/>
                <w:szCs w:val="24"/>
                <w:lang w:val="mn-MN"/>
              </w:rPr>
            </w:pPr>
            <w:bookmarkStart w:id="24" w:name="bookmark81"/>
            <w:r w:rsidRPr="003B6285">
              <w:rPr>
                <w:rStyle w:val="Heading30"/>
                <w:bCs w:val="0"/>
                <w:sz w:val="24"/>
                <w:szCs w:val="24"/>
                <w:lang w:val="mn-MN"/>
              </w:rPr>
              <w:t>6.2.2.2 Active power test</w:t>
            </w:r>
            <w:bookmarkEnd w:id="24"/>
          </w:p>
          <w:p w14:paraId="4D63D21B" w14:textId="77777777" w:rsidR="003E5CB6" w:rsidRPr="003B6285" w:rsidRDefault="003E5CB6" w:rsidP="003E5CB6">
            <w:pPr>
              <w:pStyle w:val="BodyText"/>
              <w:spacing w:after="120" w:line="233" w:lineRule="auto"/>
              <w:jc w:val="both"/>
              <w:rPr>
                <w:sz w:val="24"/>
                <w:szCs w:val="24"/>
                <w:lang w:val="mn-MN"/>
              </w:rPr>
            </w:pPr>
            <w:r w:rsidRPr="003B6285">
              <w:rPr>
                <w:rStyle w:val="BodyTextChar"/>
                <w:sz w:val="24"/>
                <w:szCs w:val="24"/>
                <w:lang w:val="mn-MN"/>
              </w:rPr>
              <w:t>a} Input active power test</w:t>
            </w:r>
          </w:p>
          <w:p w14:paraId="098027C9" w14:textId="77777777" w:rsidR="003E5CB6" w:rsidRPr="003B6285" w:rsidRDefault="003E5CB6" w:rsidP="003E5CB6">
            <w:pPr>
              <w:pStyle w:val="BodyText"/>
              <w:spacing w:after="120" w:line="233" w:lineRule="auto"/>
              <w:ind w:left="460"/>
              <w:jc w:val="both"/>
              <w:rPr>
                <w:sz w:val="24"/>
                <w:szCs w:val="24"/>
                <w:lang w:val="mn-MN"/>
              </w:rPr>
            </w:pPr>
            <w:r w:rsidRPr="003B6285">
              <w:rPr>
                <w:rStyle w:val="BodyTextChar"/>
                <w:sz w:val="24"/>
                <w:szCs w:val="24"/>
                <w:lang w:val="mn-MN"/>
              </w:rPr>
              <w:t>It shall be confirmed that the EES system can absorb (or be charged at) constant power for a specified duration at the POC in accordance with the following procedures. The rated input active power of the EES system shall be applied as the constant power value in this test.</w:t>
            </w:r>
          </w:p>
          <w:p w14:paraId="1482F28F" w14:textId="77777777" w:rsidR="003E5CB6" w:rsidRPr="003B6285" w:rsidRDefault="003E5CB6">
            <w:pPr>
              <w:pStyle w:val="BodyText"/>
              <w:numPr>
                <w:ilvl w:val="0"/>
                <w:numId w:val="9"/>
              </w:numPr>
              <w:tabs>
                <w:tab w:val="left" w:pos="951"/>
              </w:tabs>
              <w:spacing w:after="120"/>
              <w:jc w:val="both"/>
              <w:rPr>
                <w:sz w:val="24"/>
                <w:szCs w:val="24"/>
                <w:lang w:val="mn-MN"/>
              </w:rPr>
            </w:pPr>
            <w:r w:rsidRPr="003B6285">
              <w:rPr>
                <w:rStyle w:val="BodyTextChar"/>
                <w:sz w:val="24"/>
                <w:szCs w:val="24"/>
                <w:lang w:val="mn-MN"/>
              </w:rPr>
              <w:t>In step b) of the actual energy capacity test in 6.2.1, the rated power is input to the EES system.</w:t>
            </w:r>
          </w:p>
          <w:p w14:paraId="7EA015B0" w14:textId="77777777" w:rsidR="003E5CB6" w:rsidRPr="003B6285" w:rsidRDefault="003E5CB6">
            <w:pPr>
              <w:pStyle w:val="BodyText"/>
              <w:numPr>
                <w:ilvl w:val="0"/>
                <w:numId w:val="9"/>
              </w:numPr>
              <w:tabs>
                <w:tab w:val="left" w:pos="934"/>
              </w:tabs>
              <w:spacing w:after="120" w:line="233" w:lineRule="auto"/>
              <w:rPr>
                <w:sz w:val="24"/>
                <w:szCs w:val="24"/>
                <w:lang w:val="mn-MN"/>
              </w:rPr>
            </w:pPr>
            <w:r w:rsidRPr="003B6285">
              <w:rPr>
                <w:rStyle w:val="BodyTextChar"/>
                <w:sz w:val="24"/>
                <w:szCs w:val="24"/>
                <w:lang w:val="mn-MN"/>
              </w:rPr>
              <w:t>The input power and the charging duration shall be measured.</w:t>
            </w:r>
          </w:p>
          <w:p w14:paraId="5E6CF48D" w14:textId="77777777" w:rsidR="003E5CB6" w:rsidRPr="003B6285" w:rsidRDefault="003E5CB6">
            <w:pPr>
              <w:pStyle w:val="BodyText"/>
              <w:numPr>
                <w:ilvl w:val="0"/>
                <w:numId w:val="9"/>
              </w:numPr>
              <w:tabs>
                <w:tab w:val="left" w:pos="951"/>
              </w:tabs>
              <w:spacing w:after="120"/>
              <w:jc w:val="both"/>
              <w:rPr>
                <w:sz w:val="24"/>
                <w:szCs w:val="24"/>
                <w:lang w:val="mn-MN"/>
              </w:rPr>
            </w:pPr>
            <w:r w:rsidRPr="003B6285">
              <w:rPr>
                <w:rStyle w:val="BodyTextChar"/>
                <w:sz w:val="24"/>
                <w:szCs w:val="24"/>
                <w:lang w:val="mn-MN"/>
              </w:rPr>
              <w:t>The measured values of the input active power and the charging time duration shall be compared to the specified unit parameters.</w:t>
            </w:r>
          </w:p>
          <w:p w14:paraId="14EEA98E" w14:textId="77777777" w:rsidR="003E5CB6" w:rsidRPr="003B6285" w:rsidRDefault="003E5CB6" w:rsidP="003E5CB6">
            <w:pPr>
              <w:pStyle w:val="BodyText"/>
              <w:spacing w:after="120" w:line="233" w:lineRule="auto"/>
              <w:rPr>
                <w:sz w:val="24"/>
                <w:szCs w:val="24"/>
                <w:lang w:val="mn-MN"/>
              </w:rPr>
            </w:pPr>
            <w:r w:rsidRPr="003B6285">
              <w:rPr>
                <w:rStyle w:val="BodyTextChar"/>
                <w:sz w:val="24"/>
                <w:szCs w:val="24"/>
                <w:lang w:val="mn-MN"/>
              </w:rPr>
              <w:t>b} Output active power test</w:t>
            </w:r>
          </w:p>
          <w:p w14:paraId="22EB6861" w14:textId="77777777" w:rsidR="003E5CB6" w:rsidRPr="003B6285" w:rsidRDefault="003E5CB6" w:rsidP="003E5CB6">
            <w:pPr>
              <w:pStyle w:val="BodyText"/>
              <w:spacing w:after="120" w:line="233" w:lineRule="auto"/>
              <w:ind w:left="460"/>
              <w:jc w:val="both"/>
              <w:rPr>
                <w:sz w:val="24"/>
                <w:szCs w:val="24"/>
                <w:lang w:val="mn-MN"/>
              </w:rPr>
            </w:pPr>
            <w:r w:rsidRPr="003B6285">
              <w:rPr>
                <w:rStyle w:val="BodyTextChar"/>
                <w:sz w:val="24"/>
                <w:szCs w:val="24"/>
                <w:lang w:val="mn-MN"/>
              </w:rPr>
              <w:t xml:space="preserve">It shall be confirmed that the EES system can output constant power for a specified duration at the POC in accordance with the following </w:t>
            </w:r>
            <w:r w:rsidRPr="003B6285">
              <w:rPr>
                <w:rStyle w:val="BodyTextChar"/>
                <w:sz w:val="24"/>
                <w:szCs w:val="24"/>
                <w:lang w:val="mn-MN"/>
              </w:rPr>
              <w:lastRenderedPageBreak/>
              <w:t>procedures. The rated output active power of the EES system shall be applied as the constant power value in this test.</w:t>
            </w:r>
          </w:p>
          <w:p w14:paraId="3C102921" w14:textId="77777777" w:rsidR="003E5CB6" w:rsidRPr="003B6285" w:rsidRDefault="003E5CB6">
            <w:pPr>
              <w:pStyle w:val="BodyText"/>
              <w:numPr>
                <w:ilvl w:val="0"/>
                <w:numId w:val="10"/>
              </w:numPr>
              <w:tabs>
                <w:tab w:val="left" w:pos="994"/>
              </w:tabs>
              <w:spacing w:after="120" w:line="226" w:lineRule="auto"/>
              <w:ind w:left="1000" w:hanging="420"/>
              <w:jc w:val="both"/>
              <w:rPr>
                <w:sz w:val="24"/>
                <w:szCs w:val="24"/>
                <w:lang w:val="mn-MN"/>
              </w:rPr>
            </w:pPr>
            <w:r w:rsidRPr="003B6285">
              <w:rPr>
                <w:rStyle w:val="BodyTextChar"/>
                <w:sz w:val="24"/>
                <w:szCs w:val="24"/>
                <w:lang w:val="mn-MN"/>
              </w:rPr>
              <w:t>In step c) of the actual energy capacity test in 6.2.1, the rated power is the output from the EES system at constant power.</w:t>
            </w:r>
          </w:p>
          <w:p w14:paraId="5306B34D" w14:textId="77777777" w:rsidR="003E5CB6" w:rsidRPr="003B6285" w:rsidRDefault="003E5CB6">
            <w:pPr>
              <w:pStyle w:val="BodyText"/>
              <w:numPr>
                <w:ilvl w:val="0"/>
                <w:numId w:val="10"/>
              </w:numPr>
              <w:tabs>
                <w:tab w:val="left" w:pos="1015"/>
              </w:tabs>
              <w:spacing w:after="120" w:line="233" w:lineRule="auto"/>
              <w:ind w:firstLine="580"/>
              <w:rPr>
                <w:sz w:val="24"/>
                <w:szCs w:val="24"/>
                <w:lang w:val="mn-MN"/>
              </w:rPr>
            </w:pPr>
            <w:r w:rsidRPr="003B6285">
              <w:rPr>
                <w:rStyle w:val="BodyTextChar"/>
                <w:sz w:val="24"/>
                <w:szCs w:val="24"/>
                <w:lang w:val="mn-MN"/>
              </w:rPr>
              <w:t>The output power and the discharge time shall be measured.</w:t>
            </w:r>
          </w:p>
          <w:p w14:paraId="4319626B" w14:textId="77777777" w:rsidR="003E5CB6" w:rsidRPr="003B6285" w:rsidRDefault="003E5CB6">
            <w:pPr>
              <w:pStyle w:val="BodyText"/>
              <w:numPr>
                <w:ilvl w:val="0"/>
                <w:numId w:val="10"/>
              </w:numPr>
              <w:tabs>
                <w:tab w:val="left" w:pos="1007"/>
              </w:tabs>
              <w:spacing w:line="226" w:lineRule="auto"/>
              <w:ind w:left="1000" w:hanging="420"/>
              <w:jc w:val="both"/>
              <w:rPr>
                <w:sz w:val="24"/>
                <w:szCs w:val="24"/>
                <w:lang w:val="mn-MN"/>
              </w:rPr>
            </w:pPr>
            <w:r w:rsidRPr="003B6285">
              <w:rPr>
                <w:rStyle w:val="BodyTextChar"/>
                <w:sz w:val="24"/>
                <w:szCs w:val="24"/>
                <w:lang w:val="mn-MN"/>
              </w:rPr>
              <w:t>The measured values of the output power and the discharge time duration shall be compared to the specified unit parameters.</w:t>
            </w:r>
          </w:p>
          <w:p w14:paraId="3FE18DB8" w14:textId="77777777" w:rsidR="003E5CB6" w:rsidRPr="003B6285" w:rsidRDefault="003E5CB6" w:rsidP="003E5CB6">
            <w:pPr>
              <w:pStyle w:val="BodyText"/>
              <w:spacing w:after="380" w:line="233" w:lineRule="auto"/>
              <w:rPr>
                <w:sz w:val="24"/>
                <w:szCs w:val="24"/>
                <w:lang w:val="mn-MN"/>
              </w:rPr>
            </w:pPr>
            <w:r w:rsidRPr="003B6285">
              <w:rPr>
                <w:rStyle w:val="BodyTextChar"/>
                <w:sz w:val="24"/>
                <w:szCs w:val="24"/>
                <w:lang w:val="mn-MN"/>
              </w:rPr>
              <w:t>If time interval between test case a) and b) is needed, it shall be measured and recorded.</w:t>
            </w:r>
          </w:p>
          <w:p w14:paraId="4B06A66F" w14:textId="46F8D51D" w:rsidR="003E5CB6" w:rsidRPr="003B6285" w:rsidRDefault="003E5CB6" w:rsidP="003E5CB6">
            <w:pPr>
              <w:keepNext/>
              <w:keepLines/>
              <w:spacing w:before="240"/>
              <w:rPr>
                <w:rFonts w:ascii="Arial" w:hAnsi="Arial" w:cs="Arial"/>
                <w:sz w:val="24"/>
                <w:szCs w:val="24"/>
                <w:lang w:val="mn-MN"/>
              </w:rPr>
            </w:pPr>
            <w:bookmarkStart w:id="25" w:name="bookmark83"/>
            <w:r w:rsidRPr="003B6285">
              <w:rPr>
                <w:rStyle w:val="Heading30"/>
                <w:bCs w:val="0"/>
                <w:sz w:val="24"/>
                <w:szCs w:val="24"/>
                <w:lang w:val="mn-MN"/>
              </w:rPr>
              <w:t>6.2.2.3 Reactive power test</w:t>
            </w:r>
            <w:bookmarkEnd w:id="25"/>
            <w:r w:rsidRPr="003B6285">
              <w:rPr>
                <w:rStyle w:val="Heading30"/>
                <w:bCs w:val="0"/>
                <w:sz w:val="24"/>
                <w:szCs w:val="24"/>
                <w:lang w:val="mn-MN"/>
              </w:rPr>
              <w:t xml:space="preserve"> </w:t>
            </w:r>
          </w:p>
          <w:p w14:paraId="592BBAF4" w14:textId="77777777" w:rsidR="003E5CB6" w:rsidRPr="003B6285" w:rsidRDefault="003E5CB6" w:rsidP="003E5CB6">
            <w:pPr>
              <w:pStyle w:val="BodyText"/>
              <w:spacing w:before="240" w:line="228" w:lineRule="auto"/>
              <w:jc w:val="both"/>
              <w:rPr>
                <w:sz w:val="24"/>
                <w:szCs w:val="24"/>
                <w:lang w:val="mn-MN"/>
              </w:rPr>
            </w:pPr>
            <w:r w:rsidRPr="003B6285">
              <w:rPr>
                <w:rStyle w:val="BodyTextChar"/>
                <w:sz w:val="24"/>
                <w:szCs w:val="24"/>
                <w:lang w:val="mn-MN"/>
              </w:rPr>
              <w:t>If the system has a rated value of reactive power, then the reactive power test shall be conducted as follows:</w:t>
            </w:r>
          </w:p>
          <w:p w14:paraId="7DAFF92E" w14:textId="77777777" w:rsidR="003E5CB6" w:rsidRPr="003B6285" w:rsidRDefault="003E5CB6">
            <w:pPr>
              <w:pStyle w:val="BodyText"/>
              <w:numPr>
                <w:ilvl w:val="0"/>
                <w:numId w:val="11"/>
              </w:numPr>
              <w:tabs>
                <w:tab w:val="left" w:pos="441"/>
              </w:tabs>
              <w:spacing w:after="120" w:line="233" w:lineRule="auto"/>
              <w:rPr>
                <w:sz w:val="24"/>
                <w:szCs w:val="24"/>
                <w:lang w:val="mn-MN"/>
              </w:rPr>
            </w:pPr>
            <w:r w:rsidRPr="003B6285">
              <w:rPr>
                <w:rStyle w:val="BodyTextChar"/>
                <w:sz w:val="24"/>
                <w:szCs w:val="24"/>
                <w:lang w:val="mn-MN"/>
              </w:rPr>
              <w:t>The active power set point of the system shall be set to 0.</w:t>
            </w:r>
          </w:p>
          <w:p w14:paraId="62F7520B" w14:textId="77777777" w:rsidR="003E5CB6" w:rsidRPr="003B6285" w:rsidRDefault="003E5CB6">
            <w:pPr>
              <w:pStyle w:val="BodyText"/>
              <w:numPr>
                <w:ilvl w:val="0"/>
                <w:numId w:val="11"/>
              </w:numPr>
              <w:tabs>
                <w:tab w:val="left" w:pos="441"/>
              </w:tabs>
              <w:spacing w:after="120" w:line="230" w:lineRule="auto"/>
              <w:ind w:left="460" w:hanging="460"/>
              <w:rPr>
                <w:sz w:val="24"/>
                <w:szCs w:val="24"/>
                <w:lang w:val="mn-MN"/>
              </w:rPr>
            </w:pPr>
            <w:r w:rsidRPr="003B6285">
              <w:rPr>
                <w:rStyle w:val="BodyTextChar"/>
                <w:sz w:val="24"/>
                <w:szCs w:val="24"/>
                <w:lang w:val="mn-MN"/>
              </w:rPr>
              <w:t>The reactive power set point shall be set to positive rated reactive power and maintained for 1 min. The reactive power at the POC shall be measured.</w:t>
            </w:r>
          </w:p>
          <w:p w14:paraId="45136569" w14:textId="77777777" w:rsidR="003E5CB6" w:rsidRPr="003B6285" w:rsidRDefault="003E5CB6">
            <w:pPr>
              <w:pStyle w:val="BodyText"/>
              <w:numPr>
                <w:ilvl w:val="0"/>
                <w:numId w:val="11"/>
              </w:numPr>
              <w:tabs>
                <w:tab w:val="left" w:pos="441"/>
              </w:tabs>
              <w:spacing w:line="226" w:lineRule="auto"/>
              <w:ind w:left="460" w:hanging="460"/>
              <w:rPr>
                <w:sz w:val="24"/>
                <w:szCs w:val="24"/>
                <w:lang w:val="mn-MN"/>
              </w:rPr>
            </w:pPr>
            <w:r w:rsidRPr="003B6285">
              <w:rPr>
                <w:rStyle w:val="BodyTextChar"/>
                <w:sz w:val="24"/>
                <w:szCs w:val="24"/>
                <w:lang w:val="mn-MN"/>
              </w:rPr>
              <w:t>The reactive power set point shall be set to negative rated reactive power and maintained for 1 min. The reactive power at the POC shall be measured.</w:t>
            </w:r>
          </w:p>
          <w:p w14:paraId="142638D3" w14:textId="77777777" w:rsidR="003E5CB6" w:rsidRPr="003B6285" w:rsidRDefault="003E5CB6" w:rsidP="003E5CB6">
            <w:pPr>
              <w:keepNext/>
              <w:keepLines/>
              <w:spacing w:before="240"/>
              <w:rPr>
                <w:rFonts w:ascii="Arial" w:hAnsi="Arial" w:cs="Arial"/>
                <w:sz w:val="24"/>
                <w:szCs w:val="24"/>
                <w:lang w:val="mn-MN"/>
              </w:rPr>
            </w:pPr>
            <w:bookmarkStart w:id="26" w:name="bookmark85"/>
            <w:r w:rsidRPr="003B6285">
              <w:rPr>
                <w:rStyle w:val="Heading30"/>
                <w:bCs w:val="0"/>
                <w:sz w:val="24"/>
                <w:szCs w:val="24"/>
                <w:lang w:val="mn-MN"/>
              </w:rPr>
              <w:t>6.2.2.4 Apparent power test</w:t>
            </w:r>
            <w:bookmarkEnd w:id="26"/>
          </w:p>
          <w:p w14:paraId="195EBBAA" w14:textId="77777777" w:rsidR="003E5CB6" w:rsidRPr="003B6285" w:rsidRDefault="003E5CB6" w:rsidP="003E5CB6">
            <w:pPr>
              <w:pStyle w:val="BodyText"/>
              <w:spacing w:before="240" w:after="380" w:line="233" w:lineRule="auto"/>
              <w:jc w:val="both"/>
              <w:rPr>
                <w:sz w:val="24"/>
                <w:szCs w:val="24"/>
                <w:lang w:val="mn-MN"/>
              </w:rPr>
            </w:pPr>
            <w:r w:rsidRPr="003B6285">
              <w:rPr>
                <w:rStyle w:val="BodyTextChar"/>
                <w:sz w:val="24"/>
                <w:szCs w:val="24"/>
                <w:lang w:val="mn-MN"/>
              </w:rPr>
              <w:t>If the system has a rated value of reactive power, then the apparent power test shall be conducted as follows.</w:t>
            </w:r>
          </w:p>
          <w:p w14:paraId="798E8F83" w14:textId="7860BDD9" w:rsidR="0011120A" w:rsidRPr="003B6285" w:rsidRDefault="003E5CB6" w:rsidP="003E5CB6">
            <w:pPr>
              <w:pStyle w:val="BodyText"/>
              <w:spacing w:after="580" w:line="233" w:lineRule="auto"/>
              <w:jc w:val="both"/>
              <w:rPr>
                <w:sz w:val="24"/>
                <w:szCs w:val="24"/>
                <w:lang w:val="mn-MN"/>
              </w:rPr>
            </w:pPr>
            <w:r w:rsidRPr="003B6285">
              <w:rPr>
                <w:rStyle w:val="BodyTextChar"/>
                <w:sz w:val="24"/>
                <w:szCs w:val="24"/>
                <w:lang w:val="mn-MN"/>
              </w:rPr>
              <w:t xml:space="preserve">Apparent power can be confirmed using the test results of active and reactive power tests at the POC. The test cases at the rated active power and the rated reactive power can be treated as typical </w:t>
            </w:r>
            <w:r w:rsidRPr="003B6285">
              <w:rPr>
                <w:rStyle w:val="BodyTextChar"/>
                <w:sz w:val="24"/>
                <w:szCs w:val="24"/>
                <w:lang w:val="mn-MN"/>
              </w:rPr>
              <w:lastRenderedPageBreak/>
              <w:t>test cases for the apparent power test. For example, typical testing points are 1, 2, 3 and 4 in Figure 6.</w:t>
            </w:r>
          </w:p>
        </w:tc>
      </w:tr>
    </w:tbl>
    <w:p w14:paraId="6E6272E1" w14:textId="77777777" w:rsidR="004022E6" w:rsidRDefault="004022E6" w:rsidP="00BD3906">
      <w:pPr>
        <w:rPr>
          <w:rFonts w:ascii="Arial" w:hAnsi="Arial" w:cs="Arial"/>
          <w:sz w:val="24"/>
          <w:szCs w:val="24"/>
          <w:lang w:val="mn-MN"/>
        </w:rPr>
      </w:pPr>
    </w:p>
    <w:p w14:paraId="4FCC2343" w14:textId="77777777" w:rsidR="004022E6" w:rsidRDefault="004022E6" w:rsidP="00BD3906">
      <w:pPr>
        <w:rPr>
          <w:rFonts w:ascii="Arial" w:hAnsi="Arial" w:cs="Arial"/>
          <w:sz w:val="24"/>
          <w:szCs w:val="24"/>
          <w:lang w:val="mn-MN"/>
        </w:rPr>
      </w:pPr>
    </w:p>
    <w:p w14:paraId="54748D33" w14:textId="77777777" w:rsidR="004022E6" w:rsidRDefault="004022E6" w:rsidP="00BD3906">
      <w:pPr>
        <w:rPr>
          <w:rFonts w:ascii="Arial" w:hAnsi="Arial" w:cs="Arial"/>
          <w:sz w:val="24"/>
          <w:szCs w:val="24"/>
          <w:lang w:val="mn-MN"/>
        </w:rPr>
      </w:pPr>
    </w:p>
    <w:p w14:paraId="0A49C96B" w14:textId="77777777" w:rsidR="004022E6" w:rsidRDefault="004022E6" w:rsidP="00BD3906">
      <w:pPr>
        <w:rPr>
          <w:rFonts w:ascii="Arial" w:hAnsi="Arial" w:cs="Arial"/>
          <w:sz w:val="24"/>
          <w:szCs w:val="24"/>
          <w:lang w:val="mn-MN"/>
        </w:rPr>
      </w:pPr>
    </w:p>
    <w:p w14:paraId="3F754618" w14:textId="77777777" w:rsidR="004022E6" w:rsidRDefault="004022E6" w:rsidP="00BD3906">
      <w:pPr>
        <w:rPr>
          <w:rFonts w:ascii="Arial" w:hAnsi="Arial" w:cs="Arial"/>
          <w:sz w:val="24"/>
          <w:szCs w:val="24"/>
          <w:lang w:val="mn-MN"/>
        </w:rPr>
      </w:pPr>
    </w:p>
    <w:p w14:paraId="04986ACE" w14:textId="7312FF26" w:rsidR="004022E6" w:rsidRDefault="004022E6" w:rsidP="00BD3906">
      <w:pPr>
        <w:rPr>
          <w:rFonts w:ascii="Arial" w:hAnsi="Arial" w:cs="Arial"/>
          <w:sz w:val="24"/>
          <w:szCs w:val="24"/>
          <w:lang w:val="mn-MN"/>
        </w:rPr>
      </w:pPr>
      <w:r>
        <w:rPr>
          <w:rFonts w:ascii="Arial" w:hAnsi="Arial" w:cs="Arial"/>
          <w:noProof/>
          <w:sz w:val="24"/>
          <w:szCs w:val="24"/>
          <w:lang w:val="mn-MN"/>
        </w:rPr>
        <w:lastRenderedPageBreak/>
        <w:drawing>
          <wp:inline distT="0" distB="0" distL="0" distR="0" wp14:anchorId="3AD35AA1" wp14:editId="548C7DAA">
            <wp:extent cx="5731510" cy="3638550"/>
            <wp:effectExtent l="0" t="0" r="2540" b="0"/>
            <wp:docPr id="10732733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73383" name="Picture 1073273383"/>
                    <pic:cNvPicPr/>
                  </pic:nvPicPr>
                  <pic:blipFill>
                    <a:blip r:embed="rId18">
                      <a:extLst>
                        <a:ext uri="{28A0092B-C50C-407E-A947-70E740481C1C}">
                          <a14:useLocalDpi xmlns:a14="http://schemas.microsoft.com/office/drawing/2010/main" val="0"/>
                        </a:ext>
                      </a:extLst>
                    </a:blip>
                    <a:stretch>
                      <a:fillRect/>
                    </a:stretch>
                  </pic:blipFill>
                  <pic:spPr>
                    <a:xfrm>
                      <a:off x="0" y="0"/>
                      <a:ext cx="5731510" cy="3638550"/>
                    </a:xfrm>
                    <a:prstGeom prst="rect">
                      <a:avLst/>
                    </a:prstGeom>
                  </pic:spPr>
                </pic:pic>
              </a:graphicData>
            </a:graphic>
          </wp:inline>
        </w:drawing>
      </w:r>
    </w:p>
    <w:p w14:paraId="27C2C70A" w14:textId="5D883DD9" w:rsidR="004022E6" w:rsidRPr="004022E6" w:rsidRDefault="004022E6" w:rsidP="004022E6">
      <w:pPr>
        <w:jc w:val="center"/>
        <w:rPr>
          <w:rFonts w:ascii="Arial" w:hAnsi="Arial" w:cs="Arial"/>
          <w:b/>
          <w:bCs/>
          <w:sz w:val="24"/>
          <w:szCs w:val="24"/>
          <w:lang w:val="mn-MN"/>
        </w:rPr>
      </w:pPr>
      <w:r w:rsidRPr="004022E6">
        <w:rPr>
          <w:rFonts w:ascii="Arial" w:hAnsi="Arial" w:cs="Arial"/>
          <w:b/>
          <w:bCs/>
          <w:sz w:val="24"/>
          <w:szCs w:val="24"/>
          <w:lang w:val="mn-MN"/>
        </w:rPr>
        <w:t xml:space="preserve">Зураг 6 </w:t>
      </w:r>
      <w:r>
        <w:rPr>
          <w:rFonts w:ascii="Arial" w:hAnsi="Arial" w:cs="Arial"/>
          <w:b/>
          <w:bCs/>
          <w:sz w:val="24"/>
          <w:szCs w:val="24"/>
          <w:lang w:val="mn-MN"/>
        </w:rPr>
        <w:t>Бүрэн чадлын туршилтын цэгүүд</w:t>
      </w:r>
    </w:p>
    <w:p w14:paraId="23F89EDC" w14:textId="765A9ED9" w:rsidR="00BD3906" w:rsidRPr="003B6285" w:rsidRDefault="004022E6" w:rsidP="00BD3906">
      <w:pPr>
        <w:rPr>
          <w:rFonts w:ascii="Arial" w:hAnsi="Arial" w:cs="Arial"/>
          <w:sz w:val="24"/>
          <w:szCs w:val="24"/>
          <w:lang w:val="mn-MN"/>
        </w:rPr>
      </w:pPr>
      <w:r w:rsidRPr="003B6285">
        <w:rPr>
          <w:rFonts w:ascii="Arial" w:hAnsi="Arial" w:cs="Arial"/>
          <w:noProof/>
          <w:sz w:val="24"/>
          <w:szCs w:val="24"/>
          <w:lang w:val="mn-MN" w:eastAsia="zh-CN"/>
        </w:rPr>
        <w:drawing>
          <wp:anchor distT="0" distB="228600" distL="0" distR="0" simplePos="0" relativeHeight="251666944" behindDoc="0" locked="0" layoutInCell="1" allowOverlap="1" wp14:anchorId="4E89A85F" wp14:editId="7CCDFD7A">
            <wp:simplePos x="0" y="0"/>
            <wp:positionH relativeFrom="page">
              <wp:posOffset>896620</wp:posOffset>
            </wp:positionH>
            <wp:positionV relativeFrom="paragraph">
              <wp:posOffset>531281</wp:posOffset>
            </wp:positionV>
            <wp:extent cx="2646045" cy="2444115"/>
            <wp:effectExtent l="0" t="0" r="1905" b="0"/>
            <wp:wrapTopAndBottom/>
            <wp:docPr id="110" name="Shape 110"/>
            <wp:cNvGraphicFramePr/>
            <a:graphic xmlns:a="http://schemas.openxmlformats.org/drawingml/2006/main">
              <a:graphicData uri="http://schemas.openxmlformats.org/drawingml/2006/picture">
                <pic:pic xmlns:pic="http://schemas.openxmlformats.org/drawingml/2006/picture">
                  <pic:nvPicPr>
                    <pic:cNvPr id="111" name="Picture box 111"/>
                    <pic:cNvPicPr/>
                  </pic:nvPicPr>
                  <pic:blipFill>
                    <a:blip r:embed="rId19"/>
                    <a:stretch/>
                  </pic:blipFill>
                  <pic:spPr>
                    <a:xfrm>
                      <a:off x="0" y="0"/>
                      <a:ext cx="2646045" cy="2444115"/>
                    </a:xfrm>
                    <a:prstGeom prst="rect">
                      <a:avLst/>
                    </a:prstGeom>
                  </pic:spPr>
                </pic:pic>
              </a:graphicData>
            </a:graphic>
            <wp14:sizeRelH relativeFrom="margin">
              <wp14:pctWidth>0</wp14:pctWidth>
            </wp14:sizeRelH>
            <wp14:sizeRelV relativeFrom="margin">
              <wp14:pctHeight>0</wp14:pctHeight>
            </wp14:sizeRelV>
          </wp:anchor>
        </w:drawing>
      </w:r>
      <w:r w:rsidR="00266EAE" w:rsidRPr="003B6285">
        <w:rPr>
          <w:rFonts w:ascii="Arial" w:hAnsi="Arial" w:cs="Arial"/>
          <w:noProof/>
          <w:sz w:val="24"/>
          <w:szCs w:val="24"/>
          <w:lang w:val="mn-MN" w:eastAsia="zh-CN"/>
        </w:rPr>
        <w:drawing>
          <wp:anchor distT="0" distB="228600" distL="0" distR="0" simplePos="0" relativeHeight="251668992" behindDoc="0" locked="0" layoutInCell="1" allowOverlap="1" wp14:anchorId="44C80C12" wp14:editId="750491A7">
            <wp:simplePos x="0" y="0"/>
            <wp:positionH relativeFrom="page">
              <wp:posOffset>3815715</wp:posOffset>
            </wp:positionH>
            <wp:positionV relativeFrom="paragraph">
              <wp:posOffset>462915</wp:posOffset>
            </wp:positionV>
            <wp:extent cx="2654935" cy="2444115"/>
            <wp:effectExtent l="0" t="0" r="0" b="0"/>
            <wp:wrapTopAndBottom/>
            <wp:docPr id="112" name="Shape 112"/>
            <wp:cNvGraphicFramePr/>
            <a:graphic xmlns:a="http://schemas.openxmlformats.org/drawingml/2006/main">
              <a:graphicData uri="http://schemas.openxmlformats.org/drawingml/2006/picture">
                <pic:pic xmlns:pic="http://schemas.openxmlformats.org/drawingml/2006/picture">
                  <pic:nvPicPr>
                    <pic:cNvPr id="113" name="Picture box 113"/>
                    <pic:cNvPicPr/>
                  </pic:nvPicPr>
                  <pic:blipFill>
                    <a:blip r:embed="rId20"/>
                    <a:stretch/>
                  </pic:blipFill>
                  <pic:spPr>
                    <a:xfrm>
                      <a:off x="0" y="0"/>
                      <a:ext cx="2654935" cy="244411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mn-MN"/>
        </w:rPr>
        <w:t xml:space="preserve"> </w:t>
      </w:r>
    </w:p>
    <w:p w14:paraId="2D62C398" w14:textId="77777777" w:rsidR="00BD3906" w:rsidRPr="003B6285" w:rsidRDefault="00BD3906" w:rsidP="00BD3906">
      <w:pPr>
        <w:pStyle w:val="Bodytext20"/>
        <w:spacing w:after="200" w:line="240" w:lineRule="auto"/>
        <w:jc w:val="center"/>
        <w:rPr>
          <w:sz w:val="24"/>
          <w:szCs w:val="24"/>
          <w:lang w:val="mn-MN"/>
        </w:rPr>
      </w:pPr>
      <w:r w:rsidRPr="003B6285">
        <w:rPr>
          <w:sz w:val="24"/>
          <w:szCs w:val="24"/>
          <w:lang w:val="mn-MN"/>
        </w:rPr>
        <w:tab/>
      </w:r>
      <w:r w:rsidRPr="003B6285">
        <w:rPr>
          <w:rStyle w:val="Bodytext2"/>
          <w:sz w:val="24"/>
          <w:szCs w:val="24"/>
          <w:lang w:val="mn-MN"/>
        </w:rPr>
        <w:t>a) b)</w:t>
      </w:r>
    </w:p>
    <w:p w14:paraId="6A8B8C87" w14:textId="0A8418DE" w:rsidR="00BD3906" w:rsidRPr="003B6285" w:rsidRDefault="00BD3906" w:rsidP="00BD3906">
      <w:pPr>
        <w:pStyle w:val="BodyText"/>
        <w:spacing w:after="380" w:line="233" w:lineRule="auto"/>
        <w:jc w:val="center"/>
        <w:rPr>
          <w:sz w:val="24"/>
          <w:szCs w:val="24"/>
          <w:lang w:val="mn-MN"/>
        </w:rPr>
      </w:pPr>
      <w:r w:rsidRPr="003B6285">
        <w:rPr>
          <w:rStyle w:val="BodyTextChar"/>
          <w:b/>
          <w:bCs/>
          <w:sz w:val="24"/>
          <w:szCs w:val="24"/>
          <w:lang w:val="mn-MN"/>
        </w:rPr>
        <w:t>Figure 6 - Typical testing points for apparent power</w:t>
      </w:r>
    </w:p>
    <w:tbl>
      <w:tblPr>
        <w:tblStyle w:val="TableGrid"/>
        <w:tblW w:w="0" w:type="auto"/>
        <w:tblLook w:val="04A0" w:firstRow="1" w:lastRow="0" w:firstColumn="1" w:lastColumn="0" w:noHBand="0" w:noVBand="1"/>
      </w:tblPr>
      <w:tblGrid>
        <w:gridCol w:w="4390"/>
        <w:gridCol w:w="4626"/>
      </w:tblGrid>
      <w:tr w:rsidR="00BD3906" w:rsidRPr="003B6285" w14:paraId="48A38998" w14:textId="77777777" w:rsidTr="00DC66E2">
        <w:tc>
          <w:tcPr>
            <w:tcW w:w="4390" w:type="dxa"/>
          </w:tcPr>
          <w:p w14:paraId="52927DEA" w14:textId="6182185B" w:rsidR="00DC66E2" w:rsidRPr="00082BC1" w:rsidRDefault="00DC66E2" w:rsidP="00DC66E2">
            <w:pPr>
              <w:pStyle w:val="Heading3"/>
              <w:outlineLvl w:val="2"/>
              <w:rPr>
                <w:color w:val="000000" w:themeColor="text1"/>
              </w:rPr>
            </w:pPr>
            <w:r w:rsidRPr="00826B2C">
              <w:rPr>
                <w:rFonts w:ascii="Arial" w:hAnsi="Arial" w:cs="Arial"/>
                <w:color w:val="000000" w:themeColor="text1"/>
                <w:sz w:val="24"/>
                <w:szCs w:val="24"/>
              </w:rPr>
              <w:t>6.2.3   Бүтэн циклийн ашигт үйлийн коэффициентийн туршилт</w:t>
            </w:r>
            <w:r w:rsidRPr="00082BC1">
              <w:rPr>
                <w:color w:val="000000" w:themeColor="text1"/>
              </w:rPr>
              <w:t xml:space="preserve"> </w:t>
            </w:r>
          </w:p>
          <w:p w14:paraId="208A1F83" w14:textId="68985BC3" w:rsidR="00082BC1" w:rsidRPr="00D60529" w:rsidRDefault="00082BC1" w:rsidP="00DC66E2">
            <w:pPr>
              <w:spacing w:after="120"/>
              <w:jc w:val="both"/>
              <w:rPr>
                <w:rFonts w:ascii="Arial" w:hAnsi="Arial" w:cs="Arial"/>
                <w:color w:val="000000" w:themeColor="text1"/>
                <w:sz w:val="24"/>
                <w:szCs w:val="24"/>
                <w:lang/>
              </w:rPr>
            </w:pPr>
            <w:r w:rsidRPr="00082BC1">
              <w:rPr>
                <w:rFonts w:ascii="Arial" w:hAnsi="Arial" w:cs="Arial"/>
                <w:color w:val="000000" w:themeColor="text1"/>
                <w:sz w:val="24"/>
                <w:szCs w:val="24"/>
                <w:lang/>
              </w:rPr>
              <w:lastRenderedPageBreak/>
              <w:t xml:space="preserve">Бүтэн циклийн ашигт үйлийн коэффициентийн туршилтийг </w:t>
            </w:r>
            <w:r>
              <w:rPr>
                <w:rFonts w:ascii="Arial" w:hAnsi="Arial" w:cs="Arial"/>
                <w:color w:val="000000" w:themeColor="text1"/>
                <w:sz w:val="24"/>
                <w:szCs w:val="24"/>
                <w:lang/>
              </w:rPr>
              <w:t>5.1.3 -т заасан стандарт туршилтын нөхцөлийн дагуу</w:t>
            </w:r>
            <w:r w:rsidR="00657859">
              <w:rPr>
                <w:rFonts w:ascii="Arial" w:hAnsi="Arial" w:cs="Arial"/>
                <w:color w:val="000000" w:themeColor="text1"/>
                <w:sz w:val="24"/>
                <w:szCs w:val="24"/>
                <w:lang/>
              </w:rPr>
              <w:t xml:space="preserve"> гүйцэтгэх бөгөөд</w:t>
            </w:r>
            <w:r w:rsidRPr="00082BC1">
              <w:rPr>
                <w:rFonts w:ascii="Arial" w:hAnsi="Arial" w:cs="Arial"/>
                <w:color w:val="000000" w:themeColor="text1"/>
                <w:sz w:val="24"/>
                <w:szCs w:val="24"/>
                <w:lang/>
              </w:rPr>
              <w:t xml:space="preserve"> </w:t>
            </w:r>
            <w:r w:rsidR="00657859">
              <w:rPr>
                <w:rFonts w:ascii="Arial" w:hAnsi="Arial" w:cs="Arial"/>
                <w:color w:val="000000" w:themeColor="text1"/>
                <w:sz w:val="24"/>
                <w:szCs w:val="24"/>
                <w:lang/>
              </w:rPr>
              <w:t>урьдчилсан/өмнөх</w:t>
            </w:r>
            <w:r w:rsidRPr="00082BC1">
              <w:rPr>
                <w:rFonts w:ascii="Arial" w:hAnsi="Arial" w:cs="Arial"/>
                <w:color w:val="000000" w:themeColor="text1"/>
                <w:sz w:val="24"/>
                <w:szCs w:val="24"/>
                <w:lang/>
              </w:rPr>
              <w:t xml:space="preserve"> цэнэглэлт болон цэнэг алдалтын явцад</w:t>
            </w:r>
            <w:r w:rsidR="00657859">
              <w:rPr>
                <w:rFonts w:ascii="Arial" w:hAnsi="Arial" w:cs="Arial"/>
                <w:color w:val="000000" w:themeColor="text1"/>
                <w:sz w:val="24"/>
                <w:szCs w:val="24"/>
                <w:lang/>
              </w:rPr>
              <w:t xml:space="preserve"> </w:t>
            </w:r>
            <w:r w:rsidR="00657859" w:rsidRPr="00082BC1">
              <w:rPr>
                <w:rFonts w:ascii="Arial" w:hAnsi="Arial" w:cs="Arial"/>
                <w:color w:val="000000" w:themeColor="text1"/>
                <w:sz w:val="24"/>
                <w:szCs w:val="24"/>
                <w:lang/>
              </w:rPr>
              <w:t>ЦЭХХ-ий</w:t>
            </w:r>
            <w:r w:rsidR="00657859">
              <w:rPr>
                <w:rFonts w:ascii="Arial" w:hAnsi="Arial" w:cs="Arial"/>
                <w:color w:val="000000" w:themeColor="text1"/>
                <w:sz w:val="24"/>
                <w:szCs w:val="24"/>
                <w:lang/>
              </w:rPr>
              <w:t xml:space="preserve">йн системд </w:t>
            </w:r>
            <w:r w:rsidRPr="00082BC1">
              <w:rPr>
                <w:rFonts w:ascii="Arial" w:hAnsi="Arial" w:cs="Arial"/>
                <w:color w:val="000000" w:themeColor="text1"/>
                <w:sz w:val="24"/>
                <w:szCs w:val="24"/>
                <w:lang/>
              </w:rPr>
              <w:t xml:space="preserve">өгсөн оролтын эрчим хүчний хэмжээтэй харьцуулахад </w:t>
            </w:r>
            <w:r w:rsidR="00657859">
              <w:rPr>
                <w:rFonts w:ascii="Arial" w:hAnsi="Arial" w:cs="Arial"/>
                <w:color w:val="000000" w:themeColor="text1"/>
                <w:sz w:val="24"/>
                <w:szCs w:val="24"/>
                <w:lang/>
              </w:rPr>
              <w:t xml:space="preserve">тус системээс нийлүүлж чадах </w:t>
            </w:r>
            <w:r w:rsidRPr="00082BC1">
              <w:rPr>
                <w:rFonts w:ascii="Arial" w:hAnsi="Arial" w:cs="Arial"/>
                <w:color w:val="000000" w:themeColor="text1"/>
                <w:sz w:val="24"/>
                <w:szCs w:val="24"/>
                <w:lang/>
              </w:rPr>
              <w:t xml:space="preserve">гаралтын </w:t>
            </w:r>
            <w:r w:rsidRPr="00D60529">
              <w:rPr>
                <w:rFonts w:ascii="Arial" w:hAnsi="Arial" w:cs="Arial"/>
                <w:color w:val="000000" w:themeColor="text1"/>
                <w:sz w:val="24"/>
                <w:szCs w:val="24"/>
                <w:lang/>
              </w:rPr>
              <w:t xml:space="preserve">эрчим хүчний хэмжээг тогтоох зорилгоор гүйцэтгэнэ. </w:t>
            </w:r>
          </w:p>
          <w:p w14:paraId="54EF50E7" w14:textId="0DD5D0ED" w:rsidR="00DC66E2" w:rsidRDefault="00657859" w:rsidP="00DC66E2">
            <w:pPr>
              <w:spacing w:after="120"/>
              <w:jc w:val="both"/>
              <w:rPr>
                <w:rFonts w:ascii="Arial" w:hAnsi="Arial" w:cs="Arial"/>
                <w:color w:val="000000" w:themeColor="text1"/>
                <w:sz w:val="24"/>
                <w:szCs w:val="24"/>
                <w:lang/>
              </w:rPr>
            </w:pPr>
            <w:r w:rsidRPr="00D60529">
              <w:rPr>
                <w:rFonts w:ascii="Arial" w:hAnsi="Arial" w:cs="Arial"/>
                <w:color w:val="000000" w:themeColor="text1"/>
                <w:sz w:val="24"/>
                <w:szCs w:val="24"/>
                <w:lang/>
              </w:rPr>
              <w:t xml:space="preserve">Энэхүү туршилтыг </w:t>
            </w:r>
            <w:r w:rsidR="00D60529" w:rsidRPr="00D60529">
              <w:rPr>
                <w:rFonts w:ascii="Arial" w:hAnsi="Arial" w:cs="Arial"/>
                <w:color w:val="000000" w:themeColor="text1"/>
                <w:sz w:val="24"/>
                <w:szCs w:val="24"/>
                <w:lang/>
              </w:rPr>
              <w:t>энергийн багтаамжийн туршилтын горимы</w:t>
            </w:r>
            <w:r w:rsidR="00D60529">
              <w:rPr>
                <w:rFonts w:ascii="Arial" w:hAnsi="Arial" w:cs="Arial"/>
                <w:color w:val="000000" w:themeColor="text1"/>
                <w:sz w:val="24"/>
                <w:szCs w:val="24"/>
                <w:lang/>
              </w:rPr>
              <w:t>г</w:t>
            </w:r>
            <w:r w:rsidR="00D60529" w:rsidRPr="00D60529">
              <w:rPr>
                <w:rFonts w:ascii="Arial" w:hAnsi="Arial" w:cs="Arial"/>
                <w:color w:val="000000" w:themeColor="text1"/>
                <w:sz w:val="24"/>
                <w:szCs w:val="24"/>
                <w:lang/>
              </w:rPr>
              <w:t xml:space="preserve"> </w:t>
            </w:r>
            <w:r w:rsidR="00D60529">
              <w:rPr>
                <w:rFonts w:ascii="Arial" w:hAnsi="Arial" w:cs="Arial"/>
                <w:color w:val="000000" w:themeColor="text1"/>
                <w:sz w:val="24"/>
                <w:szCs w:val="24"/>
                <w:lang/>
              </w:rPr>
              <w:t>ашиглаж</w:t>
            </w:r>
            <w:r w:rsidR="00D60529" w:rsidRPr="00D60529">
              <w:rPr>
                <w:rFonts w:ascii="Arial" w:hAnsi="Arial" w:cs="Arial"/>
                <w:color w:val="000000" w:themeColor="text1"/>
                <w:sz w:val="24"/>
                <w:szCs w:val="24"/>
                <w:lang/>
              </w:rPr>
              <w:t xml:space="preserve"> гүйцэтгэх бөгөөд </w:t>
            </w:r>
            <w:r w:rsidR="00D60529">
              <w:rPr>
                <w:rFonts w:ascii="Arial" w:hAnsi="Arial" w:cs="Arial"/>
                <w:color w:val="000000" w:themeColor="text1"/>
                <w:sz w:val="24"/>
                <w:szCs w:val="24"/>
                <w:lang/>
              </w:rPr>
              <w:t>хэрэгжүүлсэн цикл нь холболтын цэг дээр системийн энергийн багтаамжтэй тэнцүү хэмжээний нийт эрчим хүчийг дамжуулна.</w:t>
            </w:r>
          </w:p>
          <w:p w14:paraId="692EBEBF" w14:textId="7A6D2C87" w:rsidR="00D60529" w:rsidRPr="00D60529" w:rsidRDefault="00D60529" w:rsidP="00DC66E2">
            <w:pPr>
              <w:spacing w:after="120"/>
              <w:jc w:val="both"/>
              <w:rPr>
                <w:rFonts w:ascii="Arial" w:hAnsi="Arial" w:cs="Arial"/>
                <w:color w:val="000000" w:themeColor="text1"/>
                <w:sz w:val="24"/>
                <w:szCs w:val="24"/>
                <w:lang/>
              </w:rPr>
            </w:pPr>
            <w:r>
              <w:rPr>
                <w:rFonts w:ascii="Arial" w:hAnsi="Arial" w:cs="Arial"/>
                <w:color w:val="000000" w:themeColor="text1"/>
                <w:sz w:val="24"/>
                <w:szCs w:val="24"/>
                <w:lang/>
              </w:rPr>
              <w:t xml:space="preserve">ЦЭХХ-ийн системийн бүтэн циклийн ашигт үйлийн коэффициентийн туршилтыг 6.2.1-д </w:t>
            </w:r>
            <w:r w:rsidR="00CF3A19">
              <w:rPr>
                <w:rFonts w:ascii="Arial" w:hAnsi="Arial" w:cs="Arial"/>
                <w:color w:val="000000" w:themeColor="text1"/>
                <w:sz w:val="24"/>
                <w:szCs w:val="24"/>
                <w:lang/>
              </w:rPr>
              <w:t>заасан а)-аас c) хүртэлх туршилтын дарааллын дагуу гүйцэтгэнэ. Энэхүү туршилтыг гаралтын хэвийн бодит чадал болон оролтын хэвийн бодит чад</w:t>
            </w:r>
            <w:r w:rsidR="00503F82">
              <w:rPr>
                <w:rFonts w:ascii="Arial" w:hAnsi="Arial" w:cs="Arial"/>
                <w:color w:val="000000" w:themeColor="text1"/>
                <w:sz w:val="24"/>
                <w:szCs w:val="24"/>
                <w:lang/>
              </w:rPr>
              <w:t xml:space="preserve">лын нөхцөлд хийнэ. </w:t>
            </w:r>
            <w:r w:rsidR="00CF3A19">
              <w:rPr>
                <w:rFonts w:ascii="Arial" w:hAnsi="Arial" w:cs="Arial"/>
                <w:color w:val="000000" w:themeColor="text1"/>
                <w:sz w:val="24"/>
                <w:szCs w:val="24"/>
                <w:lang/>
              </w:rPr>
              <w:t xml:space="preserve"> </w:t>
            </w:r>
          </w:p>
          <w:p w14:paraId="53F6ACAD" w14:textId="0FE2866C" w:rsidR="00DC66E2" w:rsidRPr="00082BC1" w:rsidRDefault="00503F82" w:rsidP="00DC66E2">
            <w:pPr>
              <w:spacing w:after="120"/>
              <w:jc w:val="both"/>
              <w:rPr>
                <w:rFonts w:ascii="Arial" w:hAnsi="Arial" w:cs="Arial"/>
                <w:color w:val="EE0000"/>
                <w:sz w:val="24"/>
                <w:szCs w:val="24"/>
                <w:lang/>
              </w:rPr>
            </w:pPr>
            <w:r w:rsidRPr="00082BC1">
              <w:rPr>
                <w:rFonts w:ascii="Arial" w:hAnsi="Arial" w:cs="Arial"/>
                <w:color w:val="000000" w:themeColor="text1"/>
                <w:sz w:val="24"/>
                <w:szCs w:val="24"/>
                <w:lang/>
              </w:rPr>
              <w:t>Бүтэн циклийн ашигт үйлийн коэффициент</w:t>
            </w:r>
            <w:r>
              <w:rPr>
                <w:rFonts w:ascii="Arial" w:hAnsi="Arial" w:cs="Arial"/>
                <w:color w:val="000000" w:themeColor="text1"/>
                <w:sz w:val="24"/>
                <w:szCs w:val="24"/>
                <w:lang/>
              </w:rPr>
              <w:t xml:space="preserve"> </w:t>
            </w:r>
            <m:oMath>
              <m:sSub>
                <m:sSubPr>
                  <m:ctrlPr>
                    <w:rPr>
                      <w:rStyle w:val="BodyTextChar"/>
                      <w:rFonts w:ascii="Cambria Math" w:hAnsi="Cambria Math"/>
                      <w:i/>
                      <w:color w:val="000000" w:themeColor="text1"/>
                      <w:sz w:val="24"/>
                      <w:szCs w:val="24"/>
                      <w:lang w:val="mn-MN"/>
                    </w:rPr>
                  </m:ctrlPr>
                </m:sSubPr>
                <m:e>
                  <m:r>
                    <w:rPr>
                      <w:rStyle w:val="BodyTextChar"/>
                      <w:rFonts w:ascii="Cambria Math" w:hAnsi="Cambria Math"/>
                      <w:color w:val="000000" w:themeColor="text1"/>
                      <w:sz w:val="24"/>
                      <w:szCs w:val="24"/>
                      <w:lang w:val="mn-MN"/>
                    </w:rPr>
                    <m:t>η</m:t>
                  </m:r>
                </m:e>
                <m:sub>
                  <m:r>
                    <w:rPr>
                      <w:rStyle w:val="BodyTextChar"/>
                      <w:rFonts w:ascii="Cambria Math" w:hAnsi="Cambria Math"/>
                      <w:color w:val="000000" w:themeColor="text1"/>
                      <w:sz w:val="24"/>
                      <w:szCs w:val="24"/>
                      <w:lang w:val="mn-MN"/>
                    </w:rPr>
                    <m:t>rt</m:t>
                  </m:r>
                </m:sub>
              </m:sSub>
            </m:oMath>
            <w:r w:rsidR="00BA7CAD">
              <w:rPr>
                <w:rStyle w:val="BodyTextChar"/>
                <w:rFonts w:eastAsia="SimSun"/>
                <w:color w:val="000000" w:themeColor="text1"/>
                <w:sz w:val="24"/>
                <w:szCs w:val="24"/>
                <w:lang w:val="mn-MN"/>
              </w:rPr>
              <w:t xml:space="preserve">  -ийг 6.2.1-д заасны дагуу </w:t>
            </w:r>
            <w:r w:rsidR="00771265">
              <w:rPr>
                <w:rStyle w:val="BodyTextChar"/>
                <w:rFonts w:eastAsia="SimSun"/>
                <w:color w:val="000000" w:themeColor="text1"/>
                <w:sz w:val="24"/>
                <w:szCs w:val="24"/>
                <w:lang w:val="mn-MN"/>
              </w:rPr>
              <w:t>явуулсан туршилтаас гарган авсан өгөгдөлд үндэслэн, 5.1.3 -т тодорхойлсон (1) болон (2) -р томьёоны дагуу N циклд (багадаа хоёр цикл) тооцож тодорхойлно.</w:t>
            </w:r>
            <w:r w:rsidR="00292BAE">
              <w:rPr>
                <w:rStyle w:val="BodyTextChar"/>
                <w:rFonts w:eastAsia="SimSun"/>
                <w:color w:val="000000" w:themeColor="text1"/>
                <w:sz w:val="24"/>
                <w:szCs w:val="24"/>
                <w:lang w:val="mn-MN"/>
              </w:rPr>
              <w:t xml:space="preserve"> Ингэхдээ систем </w:t>
            </w:r>
            <w:r w:rsidR="004419F2">
              <w:rPr>
                <w:rStyle w:val="BodyTextChar"/>
                <w:rFonts w:eastAsia="SimSun"/>
                <w:color w:val="000000" w:themeColor="text1"/>
                <w:sz w:val="24"/>
                <w:szCs w:val="24"/>
                <w:lang w:val="mn-MN"/>
              </w:rPr>
              <w:t>зогсолт/</w:t>
            </w:r>
            <w:r w:rsidR="00292BAE">
              <w:rPr>
                <w:rStyle w:val="BodyTextChar"/>
                <w:rFonts w:eastAsia="SimSun"/>
                <w:color w:val="000000" w:themeColor="text1"/>
                <w:sz w:val="24"/>
                <w:szCs w:val="24"/>
                <w:lang w:val="mn-MN"/>
              </w:rPr>
              <w:t xml:space="preserve">амралтын төлөвт байх хугацаан дахь </w:t>
            </w:r>
            <w:r w:rsidR="004419F2">
              <w:rPr>
                <w:rStyle w:val="BodyTextChar"/>
                <w:rFonts w:eastAsia="SimSun"/>
                <w:color w:val="000000" w:themeColor="text1"/>
                <w:sz w:val="24"/>
                <w:szCs w:val="24"/>
                <w:lang w:val="mn-MN"/>
              </w:rPr>
              <w:t xml:space="preserve">дотоод хэрэгцээний холболтын цэгээс </w:t>
            </w:r>
            <w:r w:rsidR="00DA6A1D">
              <w:rPr>
                <w:rStyle w:val="BodyTextChar"/>
                <w:rFonts w:eastAsia="SimSun"/>
                <w:color w:val="000000" w:themeColor="text1"/>
                <w:sz w:val="24"/>
                <w:szCs w:val="24"/>
                <w:lang w:val="mn-MN"/>
              </w:rPr>
              <w:t>а</w:t>
            </w:r>
            <w:r w:rsidR="00DA6A1D">
              <w:rPr>
                <w:rStyle w:val="BodyTextChar"/>
                <w:color w:val="000000" w:themeColor="text1"/>
                <w:sz w:val="24"/>
                <w:szCs w:val="24"/>
                <w:lang w:val="mn-MN"/>
              </w:rPr>
              <w:t xml:space="preserve">вах боломжит </w:t>
            </w:r>
            <w:r w:rsidR="004419F2">
              <w:rPr>
                <w:rStyle w:val="BodyTextChar"/>
                <w:rFonts w:eastAsia="SimSun"/>
                <w:color w:val="000000" w:themeColor="text1"/>
                <w:sz w:val="24"/>
                <w:szCs w:val="24"/>
                <w:lang w:val="mn-MN"/>
              </w:rPr>
              <w:t>дотоод хэрэгцээний чадлын хэрэглээг</w:t>
            </w:r>
            <w:r w:rsidR="00DA6A1D">
              <w:rPr>
                <w:rStyle w:val="BodyTextChar"/>
                <w:rFonts w:eastAsia="SimSun"/>
                <w:color w:val="000000" w:themeColor="text1"/>
                <w:sz w:val="24"/>
                <w:szCs w:val="24"/>
                <w:lang w:val="mn-MN"/>
              </w:rPr>
              <w:t xml:space="preserve"> </w:t>
            </w:r>
            <w:r w:rsidR="00DA6A1D">
              <w:rPr>
                <w:rStyle w:val="BodyTextChar"/>
                <w:color w:val="000000" w:themeColor="text1"/>
                <w:sz w:val="24"/>
                <w:szCs w:val="24"/>
                <w:lang w:val="mn-MN"/>
              </w:rPr>
              <w:t>харгалзан</w:t>
            </w:r>
            <w:r w:rsidR="004419F2">
              <w:rPr>
                <w:rStyle w:val="BodyTextChar"/>
                <w:rFonts w:eastAsia="SimSun"/>
                <w:color w:val="000000" w:themeColor="text1"/>
                <w:sz w:val="24"/>
                <w:szCs w:val="24"/>
                <w:lang w:val="mn-MN"/>
              </w:rPr>
              <w:t xml:space="preserve"> тооц</w:t>
            </w:r>
            <w:r w:rsidR="00DA6A1D">
              <w:rPr>
                <w:rStyle w:val="BodyTextChar"/>
                <w:rFonts w:eastAsia="SimSun"/>
                <w:color w:val="000000" w:themeColor="text1"/>
                <w:sz w:val="24"/>
                <w:szCs w:val="24"/>
                <w:lang w:val="mn-MN"/>
              </w:rPr>
              <w:t>оолно.</w:t>
            </w:r>
          </w:p>
          <w:p w14:paraId="4B56A430" w14:textId="5A179F20" w:rsidR="00BD3906" w:rsidRPr="00DA5B3B" w:rsidRDefault="00DA6A1D" w:rsidP="00DA5B3B">
            <w:pPr>
              <w:spacing w:after="120"/>
              <w:jc w:val="both"/>
              <w:rPr>
                <w:color w:val="EE0000"/>
                <w:lang/>
              </w:rPr>
            </w:pPr>
            <w:r w:rsidRPr="00082BC1">
              <w:rPr>
                <w:rFonts w:ascii="Arial" w:hAnsi="Arial" w:cs="Arial"/>
                <w:color w:val="000000" w:themeColor="text1"/>
                <w:sz w:val="24"/>
                <w:szCs w:val="24"/>
                <w:lang/>
              </w:rPr>
              <w:t>Бүтэн циклийн ашигт үйлийн коэффициент</w:t>
            </w:r>
            <w:r>
              <w:rPr>
                <w:rFonts w:ascii="Arial" w:hAnsi="Arial" w:cs="Arial"/>
                <w:color w:val="000000" w:themeColor="text1"/>
                <w:sz w:val="24"/>
                <w:szCs w:val="24"/>
                <w:lang/>
              </w:rPr>
              <w:t xml:space="preserve">ийн үр дүнг Хүснэгт 4-т үзүүлсний дагуу тайлагнана. Шаардлагатай хамгийн бага хоёр циклийн хязгаараас хэтрүүлэн нэмэлт туршилт хийсэн тохиололд </w:t>
            </w:r>
            <w:r w:rsidR="00DA5B3B">
              <w:rPr>
                <w:rFonts w:ascii="Arial" w:hAnsi="Arial" w:cs="Arial"/>
                <w:color w:val="000000" w:themeColor="text1"/>
                <w:sz w:val="24"/>
                <w:szCs w:val="24"/>
                <w:lang/>
              </w:rPr>
              <w:t xml:space="preserve">хүснэгт 4-т нэмэлт мөр оруулна. Хэмжсэн утга тус бүрээр дундаж утгын тооцоолох бөгөөд бүтэн </w:t>
            </w:r>
            <w:r w:rsidR="00DA5B3B">
              <w:rPr>
                <w:rFonts w:ascii="Arial" w:hAnsi="Arial" w:cs="Arial"/>
                <w:color w:val="000000" w:themeColor="text1"/>
                <w:sz w:val="24"/>
                <w:szCs w:val="24"/>
                <w:lang/>
              </w:rPr>
              <w:lastRenderedPageBreak/>
              <w:t xml:space="preserve">циклийн ашигт үйлийн коэффициентийг эдгээр дундаж утгад үндэслэн тайлагнана. </w:t>
            </w:r>
          </w:p>
        </w:tc>
        <w:tc>
          <w:tcPr>
            <w:tcW w:w="4626" w:type="dxa"/>
          </w:tcPr>
          <w:p w14:paraId="48C9E07A" w14:textId="62700F47" w:rsidR="00BD3906" w:rsidRPr="003B6285" w:rsidRDefault="00BD3906" w:rsidP="00BD3906">
            <w:pPr>
              <w:pStyle w:val="BodyText"/>
              <w:tabs>
                <w:tab w:val="left" w:pos="1161"/>
              </w:tabs>
              <w:spacing w:line="233" w:lineRule="auto"/>
              <w:jc w:val="both"/>
              <w:rPr>
                <w:sz w:val="24"/>
                <w:szCs w:val="24"/>
                <w:lang w:val="mn-MN"/>
              </w:rPr>
            </w:pPr>
            <w:r w:rsidRPr="003B6285">
              <w:rPr>
                <w:rStyle w:val="BodyTextChar"/>
                <w:b/>
                <w:bCs/>
                <w:sz w:val="24"/>
                <w:szCs w:val="24"/>
                <w:lang w:val="mn-MN"/>
              </w:rPr>
              <w:lastRenderedPageBreak/>
              <w:t>6.2.3 Roundtrip efficiency test</w:t>
            </w:r>
          </w:p>
          <w:p w14:paraId="2BDA3B69" w14:textId="77777777" w:rsidR="00082BC1" w:rsidRDefault="00BD3906" w:rsidP="00BD3906">
            <w:pPr>
              <w:pStyle w:val="BodyText"/>
              <w:spacing w:after="380" w:line="230" w:lineRule="auto"/>
              <w:jc w:val="both"/>
              <w:rPr>
                <w:rStyle w:val="BodyTextChar"/>
                <w:sz w:val="24"/>
                <w:szCs w:val="24"/>
                <w:lang w:val="mn-MN"/>
              </w:rPr>
            </w:pPr>
            <w:r w:rsidRPr="003B6285">
              <w:rPr>
                <w:rStyle w:val="BodyTextChar"/>
                <w:sz w:val="24"/>
                <w:szCs w:val="24"/>
                <w:lang w:val="mn-MN"/>
              </w:rPr>
              <w:t xml:space="preserve">The roundtrip efficiency test shall be conducted to determine the amount of </w:t>
            </w:r>
            <w:r w:rsidRPr="003B6285">
              <w:rPr>
                <w:rStyle w:val="BodyTextChar"/>
                <w:sz w:val="24"/>
                <w:szCs w:val="24"/>
                <w:lang w:val="mn-MN"/>
              </w:rPr>
              <w:lastRenderedPageBreak/>
              <w:t xml:space="preserve">energy output </w:t>
            </w:r>
          </w:p>
          <w:p w14:paraId="4B532F61" w14:textId="77777777" w:rsidR="00657859" w:rsidRDefault="00BD3906" w:rsidP="00BD3906">
            <w:pPr>
              <w:pStyle w:val="BodyText"/>
              <w:spacing w:after="380" w:line="230" w:lineRule="auto"/>
              <w:jc w:val="both"/>
              <w:rPr>
                <w:rStyle w:val="BodyTextChar"/>
                <w:sz w:val="24"/>
                <w:szCs w:val="24"/>
                <w:lang w:val="mn-MN"/>
              </w:rPr>
            </w:pPr>
            <w:r w:rsidRPr="003B6285">
              <w:rPr>
                <w:rStyle w:val="BodyTextChar"/>
                <w:sz w:val="24"/>
                <w:szCs w:val="24"/>
                <w:lang w:val="mn-MN"/>
              </w:rPr>
              <w:t xml:space="preserve">that the EES system can deliver, relative to the amount of energy input into the EES system </w:t>
            </w:r>
          </w:p>
          <w:p w14:paraId="2F55AB3C" w14:textId="247583EF" w:rsidR="00082BC1" w:rsidRDefault="00BD3906" w:rsidP="00BD3906">
            <w:pPr>
              <w:pStyle w:val="BodyText"/>
              <w:spacing w:after="380" w:line="230" w:lineRule="auto"/>
              <w:jc w:val="both"/>
              <w:rPr>
                <w:rStyle w:val="BodyTextChar"/>
                <w:sz w:val="24"/>
                <w:szCs w:val="24"/>
                <w:lang w:val="mn-MN"/>
              </w:rPr>
            </w:pPr>
            <w:r w:rsidRPr="003B6285">
              <w:rPr>
                <w:rStyle w:val="BodyTextChar"/>
                <w:sz w:val="24"/>
                <w:szCs w:val="24"/>
                <w:lang w:val="mn-MN"/>
              </w:rPr>
              <w:t xml:space="preserve">during the preceding charge and discharge </w:t>
            </w:r>
          </w:p>
          <w:p w14:paraId="206C328B" w14:textId="7A411F2B" w:rsidR="00BD3906" w:rsidRPr="003B6285" w:rsidRDefault="00BD3906" w:rsidP="00BD3906">
            <w:pPr>
              <w:pStyle w:val="BodyText"/>
              <w:spacing w:after="380" w:line="230" w:lineRule="auto"/>
              <w:jc w:val="both"/>
              <w:rPr>
                <w:sz w:val="24"/>
                <w:szCs w:val="24"/>
                <w:lang w:val="mn-MN"/>
              </w:rPr>
            </w:pPr>
            <w:r w:rsidRPr="003B6285">
              <w:rPr>
                <w:rStyle w:val="BodyTextChar"/>
                <w:sz w:val="24"/>
                <w:szCs w:val="24"/>
                <w:lang w:val="mn-MN"/>
              </w:rPr>
              <w:t>under the standard testing conditions specified in 5.1.3.</w:t>
            </w:r>
          </w:p>
          <w:p w14:paraId="66746360" w14:textId="313D86E1" w:rsidR="00BD3906" w:rsidRPr="003B6285" w:rsidRDefault="00BD3906" w:rsidP="00BD3906">
            <w:pPr>
              <w:pStyle w:val="BodyText"/>
              <w:spacing w:after="380" w:line="230" w:lineRule="auto"/>
              <w:jc w:val="both"/>
              <w:rPr>
                <w:sz w:val="24"/>
                <w:szCs w:val="24"/>
                <w:lang w:val="mn-MN"/>
              </w:rPr>
            </w:pPr>
            <w:r w:rsidRPr="003B6285">
              <w:rPr>
                <w:rStyle w:val="BodyTextChar"/>
                <w:sz w:val="24"/>
                <w:szCs w:val="24"/>
                <w:lang w:val="mn-MN"/>
              </w:rPr>
              <w:t>This test shall be performed using the energy capacity test routine and the cycle performed shall deliver the total amount of energy at the POC which equals the energy capacity of the system.</w:t>
            </w:r>
          </w:p>
          <w:p w14:paraId="1A1534EA"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The EES system shall be tested for its roundtrip efficiency following the test procedures a) to c) presented in 6.2.1. This test shall be performed under the rated input active power and rated output active power.</w:t>
            </w:r>
          </w:p>
          <w:p w14:paraId="3A9BC315"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The roundtrip efficiency y</w:t>
            </w:r>
            <w:r w:rsidRPr="003B6285">
              <w:rPr>
                <w:rStyle w:val="BodyTextChar"/>
                <w:sz w:val="24"/>
                <w:szCs w:val="24"/>
                <w:vertAlign w:val="subscript"/>
                <w:lang w:val="mn-MN"/>
              </w:rPr>
              <w:t>rt</w:t>
            </w:r>
            <w:r w:rsidRPr="003B6285">
              <w:rPr>
                <w:rStyle w:val="BodyTextChar"/>
                <w:sz w:val="24"/>
                <w:szCs w:val="24"/>
                <w:lang w:val="mn-MN"/>
              </w:rPr>
              <w:t xml:space="preserve"> shall be determined in accordance with Formulae (1) and (2) defined in 5.1.3 for </w:t>
            </w:r>
            <w:r w:rsidRPr="003B6285">
              <w:rPr>
                <w:rStyle w:val="BodyTextChar"/>
                <w:i/>
                <w:iCs/>
                <w:sz w:val="24"/>
                <w:szCs w:val="24"/>
                <w:lang w:val="mn-MN"/>
              </w:rPr>
              <w:t>N</w:t>
            </w:r>
            <w:r w:rsidRPr="003B6285">
              <w:rPr>
                <w:rStyle w:val="BodyTextChar"/>
                <w:sz w:val="24"/>
                <w:szCs w:val="24"/>
                <w:lang w:val="mn-MN"/>
              </w:rPr>
              <w:t xml:space="preserve"> cycles (at least two) based on the data secured from the tests conducted in accordance with the provisions in 6.2.1, taking into account possible auxiliaries power consumptions from auxiliary POC during idle/rest times.</w:t>
            </w:r>
          </w:p>
          <w:p w14:paraId="0497E0D0"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The roundtrip efficiency shall be reported as shown in Table 4. Where an additional test is performed beyond the minimum required two cycles, an additional row shall be added to Table 4. The average values shall be calculated for each measured value and the roundtrip efficiency shall be reported based on those average values.</w:t>
            </w:r>
          </w:p>
          <w:p w14:paraId="628FFB2B" w14:textId="1E76A5F8" w:rsidR="00BD3906" w:rsidRPr="003B6285" w:rsidRDefault="00BD3906" w:rsidP="00BD3906">
            <w:pPr>
              <w:jc w:val="both"/>
              <w:rPr>
                <w:rFonts w:ascii="Arial" w:hAnsi="Arial" w:cs="Arial"/>
                <w:sz w:val="20"/>
                <w:szCs w:val="20"/>
                <w:lang w:val="mn-MN"/>
              </w:rPr>
            </w:pPr>
            <w:r w:rsidRPr="003B6285">
              <w:rPr>
                <w:rStyle w:val="BodyTextChar"/>
                <w:sz w:val="24"/>
                <w:szCs w:val="24"/>
                <w:lang w:val="mn-MN"/>
              </w:rPr>
              <w:t xml:space="preserve"> </w:t>
            </w:r>
          </w:p>
        </w:tc>
      </w:tr>
    </w:tbl>
    <w:p w14:paraId="49DF5556" w14:textId="77777777" w:rsidR="0060693A" w:rsidRPr="003B6285" w:rsidRDefault="0060693A" w:rsidP="00BD3906">
      <w:pPr>
        <w:rPr>
          <w:rFonts w:ascii="Arial" w:hAnsi="Arial" w:cs="Arial"/>
          <w:sz w:val="24"/>
          <w:szCs w:val="24"/>
          <w:lang w:val="mn-MN"/>
        </w:rPr>
      </w:pPr>
    </w:p>
    <w:p w14:paraId="6FAD932A" w14:textId="1B53AB95" w:rsidR="00BD3906" w:rsidRPr="003B6285" w:rsidRDefault="00DC66E2" w:rsidP="00DC66E2">
      <w:pPr>
        <w:pStyle w:val="Tablecaption0"/>
        <w:jc w:val="center"/>
        <w:rPr>
          <w:sz w:val="24"/>
          <w:szCs w:val="24"/>
          <w:lang w:val="mn-MN"/>
        </w:rPr>
      </w:pPr>
      <w:r>
        <w:rPr>
          <w:rStyle w:val="Tablecaption"/>
          <w:b/>
          <w:bCs/>
          <w:sz w:val="24"/>
          <w:szCs w:val="24"/>
          <w:lang w:val="mn-MN"/>
        </w:rPr>
        <w:t>Хүснэгт</w:t>
      </w:r>
      <w:r w:rsidR="00BD3906" w:rsidRPr="003B6285">
        <w:rPr>
          <w:rStyle w:val="Tablecaption"/>
          <w:b/>
          <w:bCs/>
          <w:sz w:val="24"/>
          <w:szCs w:val="24"/>
          <w:lang w:val="mn-MN"/>
        </w:rPr>
        <w:t xml:space="preserve"> 4 </w:t>
      </w:r>
      <w:r>
        <w:rPr>
          <w:rStyle w:val="Tablecaption"/>
          <w:b/>
          <w:bCs/>
          <w:sz w:val="24"/>
          <w:szCs w:val="24"/>
          <w:lang w:val="mn-MN"/>
        </w:rPr>
        <w:t>–</w:t>
      </w:r>
      <w:r w:rsidR="00BD3906" w:rsidRPr="003B6285">
        <w:rPr>
          <w:rStyle w:val="Tablecaption"/>
          <w:b/>
          <w:bCs/>
          <w:sz w:val="24"/>
          <w:szCs w:val="24"/>
          <w:lang w:val="mn-MN"/>
        </w:rPr>
        <w:t xml:space="preserve"> </w:t>
      </w:r>
      <w:r>
        <w:rPr>
          <w:rStyle w:val="Tablecaption"/>
          <w:b/>
          <w:bCs/>
          <w:sz w:val="24"/>
          <w:szCs w:val="24"/>
          <w:lang w:val="mn-MN"/>
        </w:rPr>
        <w:t>бүтэн циклийн ашигт үйлийн коэффициентийн бичиг баримтын загвар</w:t>
      </w:r>
    </w:p>
    <w:tbl>
      <w:tblPr>
        <w:tblOverlap w:val="never"/>
        <w:tblW w:w="8943" w:type="dxa"/>
        <w:jc w:val="center"/>
        <w:tblLayout w:type="fixed"/>
        <w:tblCellMar>
          <w:left w:w="10" w:type="dxa"/>
          <w:right w:w="10" w:type="dxa"/>
        </w:tblCellMar>
        <w:tblLook w:val="0000" w:firstRow="0" w:lastRow="0" w:firstColumn="0" w:lastColumn="0" w:noHBand="0" w:noVBand="0"/>
      </w:tblPr>
      <w:tblGrid>
        <w:gridCol w:w="1090"/>
        <w:gridCol w:w="1589"/>
        <w:gridCol w:w="1594"/>
        <w:gridCol w:w="1700"/>
        <w:gridCol w:w="1358"/>
        <w:gridCol w:w="1612"/>
      </w:tblGrid>
      <w:tr w:rsidR="00BD3906" w:rsidRPr="00E22B1C" w14:paraId="0887300A" w14:textId="77777777" w:rsidTr="0060693A">
        <w:trPr>
          <w:trHeight w:hRule="exact" w:val="741"/>
          <w:jc w:val="center"/>
        </w:trPr>
        <w:tc>
          <w:tcPr>
            <w:tcW w:w="1090" w:type="dxa"/>
            <w:tcBorders>
              <w:top w:val="single" w:sz="4" w:space="0" w:color="auto"/>
              <w:left w:val="single" w:sz="4" w:space="0" w:color="auto"/>
            </w:tcBorders>
            <w:vAlign w:val="center"/>
          </w:tcPr>
          <w:p w14:paraId="05063442" w14:textId="77777777" w:rsidR="00BD3906" w:rsidRPr="003B6285" w:rsidRDefault="00BD3906" w:rsidP="00BD3906">
            <w:pPr>
              <w:jc w:val="center"/>
              <w:rPr>
                <w:rFonts w:ascii="Arial" w:hAnsi="Arial" w:cs="Arial"/>
                <w:sz w:val="20"/>
                <w:szCs w:val="24"/>
                <w:lang w:val="mn-MN"/>
              </w:rPr>
            </w:pPr>
          </w:p>
        </w:tc>
        <w:tc>
          <w:tcPr>
            <w:tcW w:w="1589" w:type="dxa"/>
            <w:tcBorders>
              <w:top w:val="single" w:sz="4" w:space="0" w:color="auto"/>
              <w:left w:val="single" w:sz="4" w:space="0" w:color="auto"/>
            </w:tcBorders>
            <w:vAlign w:val="center"/>
          </w:tcPr>
          <w:p w14:paraId="5A0F6952" w14:textId="23B1FA77" w:rsidR="00BD3906" w:rsidRPr="003B6285" w:rsidRDefault="00447A43" w:rsidP="00BD3906">
            <w:pPr>
              <w:pStyle w:val="Other0"/>
              <w:spacing w:after="0"/>
              <w:jc w:val="center"/>
              <w:rPr>
                <w:sz w:val="20"/>
                <w:szCs w:val="24"/>
                <w:lang w:val="mn-MN"/>
              </w:rPr>
            </w:pPr>
            <m:oMath>
              <m:sSub>
                <m:sSubPr>
                  <m:ctrlPr>
                    <w:rPr>
                      <w:rStyle w:val="Other"/>
                      <w:rFonts w:ascii="Cambria Math" w:hAnsi="Cambria Math"/>
                      <w:i/>
                      <w:sz w:val="20"/>
                      <w:szCs w:val="24"/>
                      <w:lang w:val="mn-MN"/>
                    </w:rPr>
                  </m:ctrlPr>
                </m:sSubPr>
                <m:e>
                  <m:r>
                    <w:rPr>
                      <w:rStyle w:val="Other"/>
                      <w:rFonts w:ascii="Cambria Math" w:hAnsi="Cambria Math"/>
                      <w:sz w:val="20"/>
                      <w:szCs w:val="24"/>
                      <w:lang w:val="mn-MN"/>
                    </w:rPr>
                    <m:t>E</m:t>
                  </m:r>
                </m:e>
                <m:sub>
                  <m:r>
                    <w:rPr>
                      <w:rStyle w:val="Other"/>
                      <w:rFonts w:ascii="Cambria Math" w:hAnsi="Cambria Math"/>
                      <w:sz w:val="20"/>
                      <w:szCs w:val="24"/>
                      <w:lang w:val="mn-MN"/>
                    </w:rPr>
                    <m:t>o</m:t>
                  </m:r>
                </m:sub>
              </m:sSub>
            </m:oMath>
            <w:r w:rsidR="0060693A" w:rsidRPr="003B6285">
              <w:rPr>
                <w:rStyle w:val="Other"/>
                <w:sz w:val="20"/>
                <w:szCs w:val="24"/>
                <w:lang w:val="mn-MN"/>
              </w:rPr>
              <w:t>(</w:t>
            </w:r>
            <w:r w:rsidR="0060693A">
              <w:rPr>
                <w:rStyle w:val="Other"/>
                <w:sz w:val="20"/>
                <w:szCs w:val="24"/>
                <w:lang w:val="mn-MN"/>
              </w:rPr>
              <w:t>Wh</w:t>
            </w:r>
            <w:r w:rsidR="0060693A" w:rsidRPr="003B6285">
              <w:rPr>
                <w:rStyle w:val="Other"/>
                <w:sz w:val="20"/>
                <w:szCs w:val="24"/>
                <w:lang w:val="mn-MN"/>
              </w:rPr>
              <w:t>)</w:t>
            </w:r>
          </w:p>
        </w:tc>
        <w:tc>
          <w:tcPr>
            <w:tcW w:w="1594" w:type="dxa"/>
            <w:tcBorders>
              <w:top w:val="single" w:sz="4" w:space="0" w:color="auto"/>
              <w:left w:val="single" w:sz="4" w:space="0" w:color="auto"/>
            </w:tcBorders>
            <w:vAlign w:val="center"/>
          </w:tcPr>
          <w:p w14:paraId="1C48421D" w14:textId="340CC088" w:rsidR="00BD3906" w:rsidRPr="003B6285" w:rsidRDefault="00447A43" w:rsidP="00BD3906">
            <w:pPr>
              <w:pStyle w:val="Other0"/>
              <w:spacing w:after="0"/>
              <w:jc w:val="center"/>
              <w:rPr>
                <w:sz w:val="20"/>
                <w:szCs w:val="24"/>
                <w:lang w:val="mn-MN"/>
              </w:rPr>
            </w:pPr>
            <m:oMath>
              <m:sSub>
                <m:sSubPr>
                  <m:ctrlPr>
                    <w:rPr>
                      <w:rStyle w:val="Other"/>
                      <w:rFonts w:ascii="Cambria Math" w:hAnsi="Cambria Math"/>
                      <w:i/>
                      <w:sz w:val="20"/>
                      <w:szCs w:val="24"/>
                      <w:lang w:val="mn-MN"/>
                    </w:rPr>
                  </m:ctrlPr>
                </m:sSubPr>
                <m:e>
                  <m:r>
                    <w:rPr>
                      <w:rStyle w:val="Other"/>
                      <w:rFonts w:ascii="Cambria Math" w:hAnsi="Cambria Math"/>
                      <w:sz w:val="20"/>
                      <w:szCs w:val="24"/>
                      <w:lang w:val="mn-MN"/>
                    </w:rPr>
                    <m:t>E</m:t>
                  </m:r>
                </m:e>
                <m:sub>
                  <m:r>
                    <w:rPr>
                      <w:rStyle w:val="Other"/>
                      <w:rFonts w:ascii="Cambria Math" w:hAnsi="Cambria Math"/>
                      <w:sz w:val="20"/>
                      <w:szCs w:val="24"/>
                      <w:lang w:val="mn-MN"/>
                    </w:rPr>
                    <m:t>I</m:t>
                  </m:r>
                </m:sub>
              </m:sSub>
            </m:oMath>
            <w:r w:rsidR="0060693A" w:rsidRPr="003B6285">
              <w:rPr>
                <w:rStyle w:val="Other"/>
                <w:sz w:val="20"/>
                <w:szCs w:val="24"/>
                <w:lang w:val="mn-MN"/>
              </w:rPr>
              <w:t>(</w:t>
            </w:r>
            <w:r w:rsidR="0060693A">
              <w:rPr>
                <w:rStyle w:val="Other"/>
                <w:sz w:val="20"/>
                <w:szCs w:val="24"/>
                <w:lang w:val="mn-MN"/>
              </w:rPr>
              <w:t>Wh</w:t>
            </w:r>
            <w:r w:rsidR="0060693A" w:rsidRPr="003B6285">
              <w:rPr>
                <w:rStyle w:val="Other"/>
                <w:sz w:val="20"/>
                <w:szCs w:val="24"/>
                <w:lang w:val="mn-MN"/>
              </w:rPr>
              <w:t>)</w:t>
            </w:r>
          </w:p>
        </w:tc>
        <w:tc>
          <w:tcPr>
            <w:tcW w:w="1700" w:type="dxa"/>
            <w:tcBorders>
              <w:top w:val="single" w:sz="4" w:space="0" w:color="auto"/>
              <w:left w:val="single" w:sz="4" w:space="0" w:color="auto"/>
            </w:tcBorders>
            <w:vAlign w:val="center"/>
          </w:tcPr>
          <w:p w14:paraId="1B1D056A" w14:textId="6D348B7A" w:rsidR="00BD3906" w:rsidRPr="003B6285" w:rsidRDefault="00447A43" w:rsidP="00BD3906">
            <w:pPr>
              <w:pStyle w:val="Other0"/>
              <w:spacing w:after="0"/>
              <w:jc w:val="center"/>
              <w:rPr>
                <w:sz w:val="20"/>
                <w:szCs w:val="24"/>
                <w:lang w:val="mn-MN"/>
              </w:rPr>
            </w:pPr>
            <m:oMath>
              <m:sSub>
                <m:sSubPr>
                  <m:ctrlPr>
                    <w:rPr>
                      <w:rStyle w:val="Other"/>
                      <w:rFonts w:ascii="Cambria Math" w:hAnsi="Cambria Math"/>
                      <w:i/>
                      <w:sz w:val="20"/>
                      <w:szCs w:val="24"/>
                      <w:lang w:val="mn-MN"/>
                    </w:rPr>
                  </m:ctrlPr>
                </m:sSubPr>
                <m:e>
                  <m:r>
                    <w:rPr>
                      <w:rStyle w:val="Other"/>
                      <w:rFonts w:ascii="Cambria Math" w:hAnsi="Cambria Math"/>
                      <w:sz w:val="20"/>
                      <w:szCs w:val="24"/>
                      <w:lang w:val="mn-MN"/>
                    </w:rPr>
                    <m:t>E</m:t>
                  </m:r>
                </m:e>
                <m:sub>
                  <m:r>
                    <w:rPr>
                      <w:rStyle w:val="Other"/>
                      <w:rFonts w:ascii="Cambria Math" w:hAnsi="Cambria Math"/>
                      <w:sz w:val="20"/>
                      <w:szCs w:val="24"/>
                      <w:lang w:val="mn-MN"/>
                    </w:rPr>
                    <m:t>aux</m:t>
                  </m:r>
                  <m:r>
                    <w:rPr>
                      <w:rStyle w:val="Other"/>
                      <w:rFonts w:ascii="Cambria Math" w:hAnsi="Cambria Math"/>
                      <w:sz w:val="20"/>
                      <w:szCs w:val="24"/>
                      <w:lang w:val="mn-MN"/>
                    </w:rPr>
                    <m:t>_</m:t>
                  </m:r>
                  <m:r>
                    <w:rPr>
                      <w:rStyle w:val="Other"/>
                      <w:rFonts w:ascii="Cambria Math" w:hAnsi="Cambria Math"/>
                      <w:sz w:val="20"/>
                      <w:szCs w:val="24"/>
                      <w:lang w:val="mn-MN"/>
                    </w:rPr>
                    <m:t>I</m:t>
                  </m:r>
                </m:sub>
              </m:sSub>
            </m:oMath>
            <w:r w:rsidR="0060693A" w:rsidRPr="003B6285">
              <w:rPr>
                <w:rStyle w:val="Other"/>
                <w:sz w:val="20"/>
                <w:szCs w:val="24"/>
                <w:lang w:val="mn-MN"/>
              </w:rPr>
              <w:t>(</w:t>
            </w:r>
            <w:r w:rsidR="0060693A">
              <w:rPr>
                <w:rStyle w:val="Other"/>
                <w:sz w:val="20"/>
                <w:szCs w:val="24"/>
                <w:lang w:val="mn-MN"/>
              </w:rPr>
              <w:t>Wh</w:t>
            </w:r>
            <w:r w:rsidR="0060693A" w:rsidRPr="003B6285">
              <w:rPr>
                <w:rStyle w:val="Other"/>
                <w:sz w:val="20"/>
                <w:szCs w:val="24"/>
                <w:lang w:val="mn-MN"/>
              </w:rPr>
              <w:t>)</w:t>
            </w:r>
          </w:p>
        </w:tc>
        <w:tc>
          <w:tcPr>
            <w:tcW w:w="1358" w:type="dxa"/>
            <w:tcBorders>
              <w:top w:val="single" w:sz="4" w:space="0" w:color="auto"/>
              <w:left w:val="single" w:sz="4" w:space="0" w:color="auto"/>
            </w:tcBorders>
            <w:vAlign w:val="center"/>
          </w:tcPr>
          <w:p w14:paraId="436573CC" w14:textId="37D6A1FC" w:rsidR="00BD3906" w:rsidRPr="003B6285" w:rsidRDefault="00447A43" w:rsidP="00BD3906">
            <w:pPr>
              <w:pStyle w:val="Other0"/>
              <w:spacing w:after="0"/>
              <w:jc w:val="center"/>
              <w:rPr>
                <w:sz w:val="20"/>
                <w:szCs w:val="24"/>
                <w:lang w:val="mn-MN"/>
              </w:rPr>
            </w:pPr>
            <m:oMath>
              <m:sSub>
                <m:sSubPr>
                  <m:ctrlPr>
                    <w:rPr>
                      <w:rStyle w:val="Other"/>
                      <w:rFonts w:ascii="Cambria Math" w:hAnsi="Cambria Math"/>
                      <w:i/>
                      <w:sz w:val="20"/>
                      <w:szCs w:val="24"/>
                      <w:lang w:val="mn-MN"/>
                    </w:rPr>
                  </m:ctrlPr>
                </m:sSubPr>
                <m:e>
                  <m:r>
                    <w:rPr>
                      <w:rStyle w:val="Other"/>
                      <w:rFonts w:ascii="Cambria Math" w:hAnsi="Cambria Math"/>
                      <w:sz w:val="20"/>
                      <w:szCs w:val="24"/>
                      <w:lang w:val="mn-MN"/>
                    </w:rPr>
                    <m:t>E</m:t>
                  </m:r>
                </m:e>
                <m:sub>
                  <m:r>
                    <w:rPr>
                      <w:rStyle w:val="Other"/>
                      <w:rFonts w:ascii="Cambria Math" w:hAnsi="Cambria Math"/>
                      <w:sz w:val="20"/>
                      <w:szCs w:val="24"/>
                      <w:lang w:val="mn-MN"/>
                    </w:rPr>
                    <m:t>aux</m:t>
                  </m:r>
                  <m:r>
                    <w:rPr>
                      <w:rStyle w:val="Other"/>
                      <w:rFonts w:ascii="Cambria Math" w:hAnsi="Cambria Math"/>
                      <w:sz w:val="20"/>
                      <w:szCs w:val="24"/>
                      <w:lang w:val="mn-MN"/>
                    </w:rPr>
                    <m:t>_</m:t>
                  </m:r>
                  <m:r>
                    <w:rPr>
                      <w:rStyle w:val="Other"/>
                      <w:rFonts w:ascii="Cambria Math" w:hAnsi="Cambria Math"/>
                      <w:sz w:val="20"/>
                      <w:szCs w:val="24"/>
                      <w:lang w:val="mn-MN"/>
                    </w:rPr>
                    <m:t>o</m:t>
                  </m:r>
                </m:sub>
              </m:sSub>
            </m:oMath>
            <w:r w:rsidR="0060693A" w:rsidRPr="003B6285">
              <w:rPr>
                <w:rStyle w:val="Other"/>
                <w:sz w:val="20"/>
                <w:szCs w:val="24"/>
                <w:lang w:val="mn-MN"/>
              </w:rPr>
              <w:t>(</w:t>
            </w:r>
            <w:r w:rsidR="0060693A">
              <w:rPr>
                <w:rStyle w:val="Other"/>
                <w:sz w:val="20"/>
                <w:szCs w:val="24"/>
                <w:lang w:val="mn-MN"/>
              </w:rPr>
              <w:t>Wh</w:t>
            </w:r>
            <w:r w:rsidR="0060693A" w:rsidRPr="003B6285">
              <w:rPr>
                <w:rStyle w:val="Other"/>
                <w:sz w:val="20"/>
                <w:szCs w:val="24"/>
                <w:lang w:val="mn-MN"/>
              </w:rPr>
              <w:t>)</w:t>
            </w:r>
          </w:p>
        </w:tc>
        <w:tc>
          <w:tcPr>
            <w:tcW w:w="1612" w:type="dxa"/>
            <w:tcBorders>
              <w:top w:val="single" w:sz="4" w:space="0" w:color="auto"/>
              <w:left w:val="single" w:sz="4" w:space="0" w:color="auto"/>
              <w:right w:val="single" w:sz="4" w:space="0" w:color="auto"/>
            </w:tcBorders>
            <w:vAlign w:val="center"/>
          </w:tcPr>
          <w:p w14:paraId="26182D1B" w14:textId="67F20FA0" w:rsidR="00BD3906" w:rsidRPr="003B6285" w:rsidRDefault="0060693A" w:rsidP="00BD3906">
            <w:pPr>
              <w:pStyle w:val="Other0"/>
              <w:spacing w:after="0" w:line="230" w:lineRule="auto"/>
              <w:jc w:val="center"/>
              <w:rPr>
                <w:sz w:val="20"/>
                <w:szCs w:val="24"/>
                <w:lang w:val="mn-MN"/>
              </w:rPr>
            </w:pPr>
            <w:r>
              <w:rPr>
                <w:rStyle w:val="Other"/>
                <w:sz w:val="20"/>
                <w:szCs w:val="24"/>
                <w:lang w:val="mn-MN"/>
              </w:rPr>
              <w:t xml:space="preserve">Ажлын бүтэн циклийн АҮК </w:t>
            </w:r>
            <m:oMath>
              <m:sSub>
                <m:sSubPr>
                  <m:ctrlPr>
                    <w:rPr>
                      <w:rStyle w:val="Other"/>
                      <w:rFonts w:ascii="Cambria Math" w:hAnsi="Cambria Math"/>
                      <w:i/>
                      <w:sz w:val="20"/>
                      <w:szCs w:val="24"/>
                      <w:lang w:val="mn-MN"/>
                    </w:rPr>
                  </m:ctrlPr>
                </m:sSubPr>
                <m:e>
                  <m:r>
                    <w:rPr>
                      <w:rStyle w:val="Other"/>
                      <w:rFonts w:ascii="Cambria Math" w:hAnsi="Cambria Math"/>
                      <w:sz w:val="20"/>
                      <w:szCs w:val="24"/>
                      <w:lang w:val="mn-MN"/>
                    </w:rPr>
                    <m:t>η</m:t>
                  </m:r>
                </m:e>
                <m:sub>
                  <m:r>
                    <w:rPr>
                      <w:rStyle w:val="Other"/>
                      <w:rFonts w:ascii="Cambria Math" w:hAnsi="Cambria Math"/>
                      <w:sz w:val="20"/>
                      <w:szCs w:val="24"/>
                      <w:lang w:val="mn-MN"/>
                    </w:rPr>
                    <m:t>rt</m:t>
                  </m:r>
                </m:sub>
              </m:sSub>
            </m:oMath>
            <w:r w:rsidR="00BD3906" w:rsidRPr="003B6285">
              <w:rPr>
                <w:rStyle w:val="Other"/>
                <w:sz w:val="20"/>
                <w:szCs w:val="24"/>
                <w:lang w:val="mn-MN"/>
              </w:rPr>
              <w:t>(%)</w:t>
            </w:r>
          </w:p>
        </w:tc>
      </w:tr>
      <w:tr w:rsidR="00BD3906" w:rsidRPr="003B6285" w14:paraId="056CD306" w14:textId="77777777" w:rsidTr="00BD3906">
        <w:trPr>
          <w:trHeight w:hRule="exact" w:val="415"/>
          <w:jc w:val="center"/>
        </w:trPr>
        <w:tc>
          <w:tcPr>
            <w:tcW w:w="1090" w:type="dxa"/>
            <w:tcBorders>
              <w:top w:val="single" w:sz="4" w:space="0" w:color="auto"/>
              <w:left w:val="single" w:sz="4" w:space="0" w:color="auto"/>
            </w:tcBorders>
            <w:vAlign w:val="center"/>
          </w:tcPr>
          <w:p w14:paraId="454AB132" w14:textId="65F6A486" w:rsidR="00BD3906" w:rsidRPr="003B6285" w:rsidRDefault="00DC66E2" w:rsidP="00BD3906">
            <w:pPr>
              <w:pStyle w:val="Other0"/>
              <w:spacing w:after="0"/>
              <w:jc w:val="center"/>
              <w:rPr>
                <w:sz w:val="20"/>
                <w:szCs w:val="24"/>
                <w:lang w:val="mn-MN"/>
              </w:rPr>
            </w:pPr>
            <w:r>
              <w:rPr>
                <w:rStyle w:val="Other"/>
                <w:sz w:val="20"/>
                <w:szCs w:val="24"/>
                <w:lang w:val="mn-MN"/>
              </w:rPr>
              <w:t>Туршилт</w:t>
            </w:r>
            <w:r w:rsidR="00BD3906" w:rsidRPr="003B6285">
              <w:rPr>
                <w:rStyle w:val="Other"/>
                <w:sz w:val="20"/>
                <w:szCs w:val="24"/>
                <w:lang w:val="mn-MN"/>
              </w:rPr>
              <w:t>t 1</w:t>
            </w:r>
          </w:p>
        </w:tc>
        <w:tc>
          <w:tcPr>
            <w:tcW w:w="1589" w:type="dxa"/>
            <w:tcBorders>
              <w:top w:val="single" w:sz="4" w:space="0" w:color="auto"/>
              <w:left w:val="single" w:sz="4" w:space="0" w:color="auto"/>
            </w:tcBorders>
            <w:vAlign w:val="center"/>
          </w:tcPr>
          <w:p w14:paraId="5D7CA287" w14:textId="77777777" w:rsidR="00BD3906" w:rsidRPr="003B6285" w:rsidRDefault="00BD3906" w:rsidP="00BD3906">
            <w:pPr>
              <w:jc w:val="center"/>
              <w:rPr>
                <w:rFonts w:ascii="Arial" w:hAnsi="Arial" w:cs="Arial"/>
                <w:sz w:val="20"/>
                <w:szCs w:val="24"/>
                <w:lang w:val="mn-MN"/>
              </w:rPr>
            </w:pPr>
          </w:p>
        </w:tc>
        <w:tc>
          <w:tcPr>
            <w:tcW w:w="1594" w:type="dxa"/>
            <w:tcBorders>
              <w:top w:val="single" w:sz="4" w:space="0" w:color="auto"/>
              <w:left w:val="single" w:sz="4" w:space="0" w:color="auto"/>
            </w:tcBorders>
            <w:vAlign w:val="center"/>
          </w:tcPr>
          <w:p w14:paraId="11740D4E" w14:textId="77777777" w:rsidR="00BD3906" w:rsidRPr="003B6285" w:rsidRDefault="00BD3906" w:rsidP="00BD3906">
            <w:pPr>
              <w:jc w:val="center"/>
              <w:rPr>
                <w:rFonts w:ascii="Arial" w:hAnsi="Arial" w:cs="Arial"/>
                <w:sz w:val="20"/>
                <w:szCs w:val="24"/>
                <w:lang w:val="mn-MN"/>
              </w:rPr>
            </w:pPr>
          </w:p>
        </w:tc>
        <w:tc>
          <w:tcPr>
            <w:tcW w:w="1700" w:type="dxa"/>
            <w:tcBorders>
              <w:top w:val="single" w:sz="4" w:space="0" w:color="auto"/>
              <w:left w:val="single" w:sz="4" w:space="0" w:color="auto"/>
            </w:tcBorders>
            <w:vAlign w:val="center"/>
          </w:tcPr>
          <w:p w14:paraId="2C2F3145" w14:textId="77777777" w:rsidR="00BD3906" w:rsidRPr="003B6285" w:rsidRDefault="00BD3906" w:rsidP="00BD3906">
            <w:pPr>
              <w:jc w:val="center"/>
              <w:rPr>
                <w:rFonts w:ascii="Arial" w:hAnsi="Arial" w:cs="Arial"/>
                <w:sz w:val="20"/>
                <w:szCs w:val="24"/>
                <w:lang w:val="mn-MN"/>
              </w:rPr>
            </w:pPr>
          </w:p>
        </w:tc>
        <w:tc>
          <w:tcPr>
            <w:tcW w:w="1358" w:type="dxa"/>
            <w:tcBorders>
              <w:top w:val="single" w:sz="4" w:space="0" w:color="auto"/>
              <w:left w:val="single" w:sz="4" w:space="0" w:color="auto"/>
            </w:tcBorders>
            <w:vAlign w:val="center"/>
          </w:tcPr>
          <w:p w14:paraId="2981E5EE" w14:textId="77777777" w:rsidR="00BD3906" w:rsidRPr="003B6285" w:rsidRDefault="00BD3906" w:rsidP="00BD3906">
            <w:pPr>
              <w:jc w:val="center"/>
              <w:rPr>
                <w:rFonts w:ascii="Arial" w:hAnsi="Arial" w:cs="Arial"/>
                <w:sz w:val="20"/>
                <w:szCs w:val="24"/>
                <w:lang w:val="mn-MN"/>
              </w:rPr>
            </w:pPr>
          </w:p>
        </w:tc>
        <w:tc>
          <w:tcPr>
            <w:tcW w:w="1612" w:type="dxa"/>
            <w:tcBorders>
              <w:top w:val="single" w:sz="4" w:space="0" w:color="auto"/>
              <w:left w:val="single" w:sz="4" w:space="0" w:color="auto"/>
              <w:right w:val="single" w:sz="4" w:space="0" w:color="auto"/>
            </w:tcBorders>
            <w:vAlign w:val="center"/>
          </w:tcPr>
          <w:p w14:paraId="775EA856" w14:textId="77777777" w:rsidR="00BD3906" w:rsidRPr="003B6285" w:rsidRDefault="00BD3906" w:rsidP="00BD3906">
            <w:pPr>
              <w:jc w:val="center"/>
              <w:rPr>
                <w:rFonts w:ascii="Arial" w:hAnsi="Arial" w:cs="Arial"/>
                <w:sz w:val="20"/>
                <w:szCs w:val="24"/>
                <w:lang w:val="mn-MN"/>
              </w:rPr>
            </w:pPr>
          </w:p>
        </w:tc>
      </w:tr>
      <w:tr w:rsidR="00BD3906" w:rsidRPr="003B6285" w14:paraId="4BF2872F" w14:textId="77777777" w:rsidTr="00BD3906">
        <w:trPr>
          <w:trHeight w:hRule="exact" w:val="370"/>
          <w:jc w:val="center"/>
        </w:trPr>
        <w:tc>
          <w:tcPr>
            <w:tcW w:w="1090" w:type="dxa"/>
            <w:tcBorders>
              <w:top w:val="single" w:sz="4" w:space="0" w:color="auto"/>
              <w:left w:val="single" w:sz="4" w:space="0" w:color="auto"/>
            </w:tcBorders>
            <w:vAlign w:val="center"/>
          </w:tcPr>
          <w:p w14:paraId="3AE83052" w14:textId="7A47A9B2" w:rsidR="00BD3906" w:rsidRPr="003B6285" w:rsidRDefault="00DC66E2" w:rsidP="00BD3906">
            <w:pPr>
              <w:pStyle w:val="Other0"/>
              <w:spacing w:before="100" w:after="0"/>
              <w:jc w:val="center"/>
              <w:rPr>
                <w:sz w:val="20"/>
                <w:szCs w:val="24"/>
                <w:lang w:val="mn-MN"/>
              </w:rPr>
            </w:pPr>
            <w:r>
              <w:rPr>
                <w:rStyle w:val="Other"/>
                <w:sz w:val="20"/>
                <w:szCs w:val="24"/>
                <w:lang w:val="mn-MN"/>
              </w:rPr>
              <w:t xml:space="preserve">Туршилт </w:t>
            </w:r>
            <w:r w:rsidR="00BD3906" w:rsidRPr="003B6285">
              <w:rPr>
                <w:rStyle w:val="Other"/>
                <w:sz w:val="20"/>
                <w:szCs w:val="24"/>
                <w:lang w:val="mn-MN"/>
              </w:rPr>
              <w:t>2</w:t>
            </w:r>
          </w:p>
        </w:tc>
        <w:tc>
          <w:tcPr>
            <w:tcW w:w="1589" w:type="dxa"/>
            <w:tcBorders>
              <w:top w:val="single" w:sz="4" w:space="0" w:color="auto"/>
              <w:left w:val="single" w:sz="4" w:space="0" w:color="auto"/>
            </w:tcBorders>
            <w:vAlign w:val="center"/>
          </w:tcPr>
          <w:p w14:paraId="78929AE5" w14:textId="77777777" w:rsidR="00BD3906" w:rsidRPr="003B6285" w:rsidRDefault="00BD3906" w:rsidP="00BD3906">
            <w:pPr>
              <w:jc w:val="center"/>
              <w:rPr>
                <w:rFonts w:ascii="Arial" w:hAnsi="Arial" w:cs="Arial"/>
                <w:sz w:val="20"/>
                <w:szCs w:val="24"/>
                <w:lang w:val="mn-MN"/>
              </w:rPr>
            </w:pPr>
          </w:p>
        </w:tc>
        <w:tc>
          <w:tcPr>
            <w:tcW w:w="1594" w:type="dxa"/>
            <w:tcBorders>
              <w:top w:val="single" w:sz="4" w:space="0" w:color="auto"/>
              <w:left w:val="single" w:sz="4" w:space="0" w:color="auto"/>
            </w:tcBorders>
            <w:vAlign w:val="center"/>
          </w:tcPr>
          <w:p w14:paraId="2B4D2C9E" w14:textId="77777777" w:rsidR="00BD3906" w:rsidRPr="003B6285" w:rsidRDefault="00BD3906" w:rsidP="00BD3906">
            <w:pPr>
              <w:jc w:val="center"/>
              <w:rPr>
                <w:rFonts w:ascii="Arial" w:hAnsi="Arial" w:cs="Arial"/>
                <w:sz w:val="20"/>
                <w:szCs w:val="24"/>
                <w:lang w:val="mn-MN"/>
              </w:rPr>
            </w:pPr>
          </w:p>
        </w:tc>
        <w:tc>
          <w:tcPr>
            <w:tcW w:w="1700" w:type="dxa"/>
            <w:tcBorders>
              <w:top w:val="single" w:sz="4" w:space="0" w:color="auto"/>
              <w:left w:val="single" w:sz="4" w:space="0" w:color="auto"/>
            </w:tcBorders>
            <w:vAlign w:val="center"/>
          </w:tcPr>
          <w:p w14:paraId="4AB572C1" w14:textId="77777777" w:rsidR="00BD3906" w:rsidRPr="003B6285" w:rsidRDefault="00BD3906" w:rsidP="00BD3906">
            <w:pPr>
              <w:jc w:val="center"/>
              <w:rPr>
                <w:rFonts w:ascii="Arial" w:hAnsi="Arial" w:cs="Arial"/>
                <w:sz w:val="20"/>
                <w:szCs w:val="24"/>
                <w:lang w:val="mn-MN"/>
              </w:rPr>
            </w:pPr>
          </w:p>
        </w:tc>
        <w:tc>
          <w:tcPr>
            <w:tcW w:w="1358" w:type="dxa"/>
            <w:tcBorders>
              <w:top w:val="single" w:sz="4" w:space="0" w:color="auto"/>
              <w:left w:val="single" w:sz="4" w:space="0" w:color="auto"/>
            </w:tcBorders>
            <w:vAlign w:val="center"/>
          </w:tcPr>
          <w:p w14:paraId="2E002949" w14:textId="77777777" w:rsidR="00BD3906" w:rsidRPr="003B6285" w:rsidRDefault="00BD3906" w:rsidP="00BD3906">
            <w:pPr>
              <w:jc w:val="center"/>
              <w:rPr>
                <w:rFonts w:ascii="Arial" w:hAnsi="Arial" w:cs="Arial"/>
                <w:sz w:val="20"/>
                <w:szCs w:val="24"/>
                <w:lang w:val="mn-MN"/>
              </w:rPr>
            </w:pPr>
          </w:p>
        </w:tc>
        <w:tc>
          <w:tcPr>
            <w:tcW w:w="1612" w:type="dxa"/>
            <w:tcBorders>
              <w:top w:val="single" w:sz="4" w:space="0" w:color="auto"/>
              <w:left w:val="single" w:sz="4" w:space="0" w:color="auto"/>
              <w:right w:val="single" w:sz="4" w:space="0" w:color="auto"/>
            </w:tcBorders>
            <w:vAlign w:val="center"/>
          </w:tcPr>
          <w:p w14:paraId="573CA0D2" w14:textId="77777777" w:rsidR="00BD3906" w:rsidRPr="003B6285" w:rsidRDefault="00BD3906" w:rsidP="00BD3906">
            <w:pPr>
              <w:jc w:val="center"/>
              <w:rPr>
                <w:rFonts w:ascii="Arial" w:hAnsi="Arial" w:cs="Arial"/>
                <w:sz w:val="20"/>
                <w:szCs w:val="24"/>
                <w:lang w:val="mn-MN"/>
              </w:rPr>
            </w:pPr>
          </w:p>
        </w:tc>
      </w:tr>
      <w:tr w:rsidR="00BD3906" w:rsidRPr="003B6285" w14:paraId="23C08882" w14:textId="77777777" w:rsidTr="00BD3906">
        <w:trPr>
          <w:trHeight w:hRule="exact" w:val="442"/>
          <w:jc w:val="center"/>
        </w:trPr>
        <w:tc>
          <w:tcPr>
            <w:tcW w:w="1090" w:type="dxa"/>
            <w:tcBorders>
              <w:top w:val="single" w:sz="4" w:space="0" w:color="auto"/>
              <w:left w:val="single" w:sz="4" w:space="0" w:color="auto"/>
              <w:bottom w:val="single" w:sz="4" w:space="0" w:color="auto"/>
            </w:tcBorders>
            <w:vAlign w:val="center"/>
          </w:tcPr>
          <w:p w14:paraId="3238E952" w14:textId="022AE0C3" w:rsidR="00BD3906" w:rsidRPr="003B6285" w:rsidRDefault="00DC66E2" w:rsidP="00BD3906">
            <w:pPr>
              <w:pStyle w:val="Other0"/>
              <w:spacing w:after="0"/>
              <w:jc w:val="center"/>
              <w:rPr>
                <w:sz w:val="20"/>
                <w:szCs w:val="24"/>
                <w:lang w:val="mn-MN"/>
              </w:rPr>
            </w:pPr>
            <w:r>
              <w:rPr>
                <w:sz w:val="20"/>
                <w:szCs w:val="24"/>
                <w:lang w:val="mn-MN"/>
              </w:rPr>
              <w:t>Дундаж</w:t>
            </w:r>
          </w:p>
        </w:tc>
        <w:tc>
          <w:tcPr>
            <w:tcW w:w="1589" w:type="dxa"/>
            <w:tcBorders>
              <w:top w:val="single" w:sz="4" w:space="0" w:color="auto"/>
              <w:left w:val="single" w:sz="4" w:space="0" w:color="auto"/>
              <w:bottom w:val="single" w:sz="4" w:space="0" w:color="auto"/>
            </w:tcBorders>
            <w:vAlign w:val="center"/>
          </w:tcPr>
          <w:p w14:paraId="4C5BC10F" w14:textId="77777777" w:rsidR="00BD3906" w:rsidRPr="003B6285" w:rsidRDefault="00BD3906" w:rsidP="00BD3906">
            <w:pPr>
              <w:jc w:val="center"/>
              <w:rPr>
                <w:rFonts w:ascii="Arial" w:hAnsi="Arial" w:cs="Arial"/>
                <w:sz w:val="20"/>
                <w:szCs w:val="24"/>
                <w:lang w:val="mn-MN"/>
              </w:rPr>
            </w:pPr>
          </w:p>
        </w:tc>
        <w:tc>
          <w:tcPr>
            <w:tcW w:w="1594" w:type="dxa"/>
            <w:tcBorders>
              <w:top w:val="single" w:sz="4" w:space="0" w:color="auto"/>
              <w:left w:val="single" w:sz="4" w:space="0" w:color="auto"/>
              <w:bottom w:val="single" w:sz="4" w:space="0" w:color="auto"/>
            </w:tcBorders>
            <w:vAlign w:val="center"/>
          </w:tcPr>
          <w:p w14:paraId="770A4738" w14:textId="77777777" w:rsidR="00BD3906" w:rsidRPr="003B6285" w:rsidRDefault="00BD3906" w:rsidP="00BD3906">
            <w:pPr>
              <w:jc w:val="center"/>
              <w:rPr>
                <w:rFonts w:ascii="Arial" w:hAnsi="Arial" w:cs="Arial"/>
                <w:sz w:val="20"/>
                <w:szCs w:val="24"/>
                <w:lang w:val="mn-MN"/>
              </w:rPr>
            </w:pPr>
          </w:p>
        </w:tc>
        <w:tc>
          <w:tcPr>
            <w:tcW w:w="1700" w:type="dxa"/>
            <w:tcBorders>
              <w:top w:val="single" w:sz="4" w:space="0" w:color="auto"/>
              <w:left w:val="single" w:sz="4" w:space="0" w:color="auto"/>
              <w:bottom w:val="single" w:sz="4" w:space="0" w:color="auto"/>
            </w:tcBorders>
            <w:vAlign w:val="center"/>
          </w:tcPr>
          <w:p w14:paraId="605B2953" w14:textId="77777777" w:rsidR="00BD3906" w:rsidRPr="003B6285" w:rsidRDefault="00BD3906" w:rsidP="00BD3906">
            <w:pPr>
              <w:jc w:val="center"/>
              <w:rPr>
                <w:rFonts w:ascii="Arial" w:hAnsi="Arial" w:cs="Arial"/>
                <w:sz w:val="20"/>
                <w:szCs w:val="24"/>
                <w:lang w:val="mn-MN"/>
              </w:rPr>
            </w:pPr>
          </w:p>
        </w:tc>
        <w:tc>
          <w:tcPr>
            <w:tcW w:w="1358" w:type="dxa"/>
            <w:tcBorders>
              <w:top w:val="single" w:sz="4" w:space="0" w:color="auto"/>
              <w:left w:val="single" w:sz="4" w:space="0" w:color="auto"/>
              <w:bottom w:val="single" w:sz="4" w:space="0" w:color="auto"/>
            </w:tcBorders>
            <w:vAlign w:val="center"/>
          </w:tcPr>
          <w:p w14:paraId="244D4A44" w14:textId="77777777" w:rsidR="00BD3906" w:rsidRPr="003B6285" w:rsidRDefault="00BD3906" w:rsidP="00BD3906">
            <w:pPr>
              <w:jc w:val="center"/>
              <w:rPr>
                <w:rFonts w:ascii="Arial" w:hAnsi="Arial" w:cs="Arial"/>
                <w:sz w:val="20"/>
                <w:szCs w:val="24"/>
                <w:lang w:val="mn-MN"/>
              </w:rPr>
            </w:pPr>
          </w:p>
        </w:tc>
        <w:tc>
          <w:tcPr>
            <w:tcW w:w="1612" w:type="dxa"/>
            <w:tcBorders>
              <w:top w:val="single" w:sz="4" w:space="0" w:color="auto"/>
              <w:left w:val="single" w:sz="4" w:space="0" w:color="auto"/>
              <w:bottom w:val="single" w:sz="4" w:space="0" w:color="auto"/>
              <w:right w:val="single" w:sz="4" w:space="0" w:color="auto"/>
            </w:tcBorders>
            <w:vAlign w:val="center"/>
          </w:tcPr>
          <w:p w14:paraId="4426E8DF" w14:textId="77777777" w:rsidR="00BD3906" w:rsidRPr="003B6285" w:rsidRDefault="00BD3906" w:rsidP="00BD3906">
            <w:pPr>
              <w:jc w:val="center"/>
              <w:rPr>
                <w:rFonts w:ascii="Arial" w:hAnsi="Arial" w:cs="Arial"/>
                <w:sz w:val="20"/>
                <w:szCs w:val="24"/>
                <w:lang w:val="mn-MN"/>
              </w:rPr>
            </w:pPr>
          </w:p>
        </w:tc>
      </w:tr>
    </w:tbl>
    <w:p w14:paraId="1356D7AC" w14:textId="5DAFF7B8" w:rsidR="00BD3906" w:rsidRDefault="00BD3906" w:rsidP="00BD3906">
      <w:pPr>
        <w:rPr>
          <w:rFonts w:ascii="Arial" w:hAnsi="Arial" w:cs="Arial"/>
          <w:sz w:val="24"/>
          <w:szCs w:val="24"/>
          <w:lang w:val="mn-MN"/>
        </w:rPr>
      </w:pPr>
    </w:p>
    <w:p w14:paraId="4AF1EF9E" w14:textId="77777777" w:rsidR="00DC66E2" w:rsidRPr="003B6285" w:rsidRDefault="00DC66E2" w:rsidP="00DC66E2">
      <w:pPr>
        <w:pStyle w:val="Tablecaption0"/>
        <w:jc w:val="center"/>
        <w:rPr>
          <w:sz w:val="24"/>
          <w:szCs w:val="24"/>
          <w:lang w:val="mn-MN"/>
        </w:rPr>
      </w:pPr>
      <w:r w:rsidRPr="003B6285">
        <w:rPr>
          <w:rStyle w:val="Tablecaption"/>
          <w:b/>
          <w:bCs/>
          <w:sz w:val="24"/>
          <w:szCs w:val="24"/>
          <w:lang w:val="mn-MN"/>
        </w:rPr>
        <w:t>Table 4 - Document format of roundtrip efficiency</w:t>
      </w:r>
    </w:p>
    <w:tbl>
      <w:tblPr>
        <w:tblOverlap w:val="never"/>
        <w:tblW w:w="8943" w:type="dxa"/>
        <w:jc w:val="center"/>
        <w:tblLayout w:type="fixed"/>
        <w:tblCellMar>
          <w:left w:w="10" w:type="dxa"/>
          <w:right w:w="10" w:type="dxa"/>
        </w:tblCellMar>
        <w:tblLook w:val="0000" w:firstRow="0" w:lastRow="0" w:firstColumn="0" w:lastColumn="0" w:noHBand="0" w:noVBand="0"/>
      </w:tblPr>
      <w:tblGrid>
        <w:gridCol w:w="1090"/>
        <w:gridCol w:w="1589"/>
        <w:gridCol w:w="1594"/>
        <w:gridCol w:w="1700"/>
        <w:gridCol w:w="1358"/>
        <w:gridCol w:w="1612"/>
      </w:tblGrid>
      <w:tr w:rsidR="00DC66E2" w:rsidRPr="003B6285" w14:paraId="0AB39939" w14:textId="77777777">
        <w:trPr>
          <w:trHeight w:hRule="exact" w:val="552"/>
          <w:jc w:val="center"/>
        </w:trPr>
        <w:tc>
          <w:tcPr>
            <w:tcW w:w="1090" w:type="dxa"/>
            <w:tcBorders>
              <w:top w:val="single" w:sz="4" w:space="0" w:color="auto"/>
              <w:left w:val="single" w:sz="4" w:space="0" w:color="auto"/>
            </w:tcBorders>
            <w:vAlign w:val="center"/>
          </w:tcPr>
          <w:p w14:paraId="3E8252F8" w14:textId="77777777" w:rsidR="00DC66E2" w:rsidRPr="003B6285" w:rsidRDefault="00DC66E2">
            <w:pPr>
              <w:jc w:val="center"/>
              <w:rPr>
                <w:rFonts w:ascii="Arial" w:hAnsi="Arial" w:cs="Arial"/>
                <w:sz w:val="20"/>
                <w:szCs w:val="24"/>
                <w:lang w:val="mn-MN"/>
              </w:rPr>
            </w:pPr>
          </w:p>
        </w:tc>
        <w:tc>
          <w:tcPr>
            <w:tcW w:w="1589" w:type="dxa"/>
            <w:tcBorders>
              <w:top w:val="single" w:sz="4" w:space="0" w:color="auto"/>
              <w:left w:val="single" w:sz="4" w:space="0" w:color="auto"/>
            </w:tcBorders>
            <w:vAlign w:val="center"/>
          </w:tcPr>
          <w:p w14:paraId="28B5D461" w14:textId="77777777" w:rsidR="00DC66E2" w:rsidRPr="003B6285" w:rsidRDefault="00DC66E2">
            <w:pPr>
              <w:pStyle w:val="Other0"/>
              <w:spacing w:after="0"/>
              <w:jc w:val="center"/>
              <w:rPr>
                <w:sz w:val="20"/>
                <w:szCs w:val="24"/>
                <w:lang w:val="mn-MN"/>
              </w:rPr>
            </w:pPr>
            <w:r w:rsidRPr="003B6285">
              <w:rPr>
                <w:rStyle w:val="Other"/>
                <w:sz w:val="20"/>
                <w:szCs w:val="24"/>
                <w:lang w:val="mn-MN"/>
              </w:rPr>
              <w:t>E</w:t>
            </w:r>
            <w:r w:rsidRPr="003B6285">
              <w:rPr>
                <w:rStyle w:val="Other"/>
                <w:sz w:val="20"/>
                <w:szCs w:val="24"/>
                <w:vertAlign w:val="subscript"/>
                <w:lang w:val="mn-MN"/>
              </w:rPr>
              <w:t>o</w:t>
            </w:r>
            <w:r w:rsidRPr="003B6285">
              <w:rPr>
                <w:rStyle w:val="Other"/>
                <w:sz w:val="20"/>
                <w:szCs w:val="24"/>
                <w:lang w:val="mn-MN"/>
              </w:rPr>
              <w:t xml:space="preserve"> (Wh)</w:t>
            </w:r>
          </w:p>
        </w:tc>
        <w:tc>
          <w:tcPr>
            <w:tcW w:w="1594" w:type="dxa"/>
            <w:tcBorders>
              <w:top w:val="single" w:sz="4" w:space="0" w:color="auto"/>
              <w:left w:val="single" w:sz="4" w:space="0" w:color="auto"/>
            </w:tcBorders>
            <w:vAlign w:val="center"/>
          </w:tcPr>
          <w:p w14:paraId="62A1505F" w14:textId="77777777" w:rsidR="00DC66E2" w:rsidRPr="003B6285" w:rsidRDefault="00DC66E2">
            <w:pPr>
              <w:pStyle w:val="Other0"/>
              <w:spacing w:after="0"/>
              <w:jc w:val="center"/>
              <w:rPr>
                <w:sz w:val="20"/>
                <w:szCs w:val="24"/>
                <w:lang w:val="mn-MN"/>
              </w:rPr>
            </w:pPr>
            <w:r w:rsidRPr="003B6285">
              <w:rPr>
                <w:rStyle w:val="Other"/>
                <w:sz w:val="20"/>
                <w:szCs w:val="24"/>
                <w:lang w:val="mn-MN"/>
              </w:rPr>
              <w:t>E</w:t>
            </w:r>
            <w:r w:rsidRPr="003B6285">
              <w:rPr>
                <w:rStyle w:val="Other"/>
                <w:sz w:val="20"/>
                <w:szCs w:val="24"/>
                <w:vertAlign w:val="subscript"/>
                <w:lang w:val="mn-MN"/>
              </w:rPr>
              <w:t>t</w:t>
            </w:r>
            <w:r w:rsidRPr="003B6285">
              <w:rPr>
                <w:rStyle w:val="Other"/>
                <w:sz w:val="20"/>
                <w:szCs w:val="24"/>
                <w:lang w:val="mn-MN"/>
              </w:rPr>
              <w:t xml:space="preserve"> (Wh)</w:t>
            </w:r>
          </w:p>
        </w:tc>
        <w:tc>
          <w:tcPr>
            <w:tcW w:w="1700" w:type="dxa"/>
            <w:tcBorders>
              <w:top w:val="single" w:sz="4" w:space="0" w:color="auto"/>
              <w:left w:val="single" w:sz="4" w:space="0" w:color="auto"/>
            </w:tcBorders>
            <w:vAlign w:val="center"/>
          </w:tcPr>
          <w:p w14:paraId="6195431F" w14:textId="77777777" w:rsidR="00DC66E2" w:rsidRPr="003B6285" w:rsidRDefault="00DC66E2">
            <w:pPr>
              <w:pStyle w:val="Other0"/>
              <w:spacing w:after="0"/>
              <w:jc w:val="center"/>
              <w:rPr>
                <w:sz w:val="20"/>
                <w:szCs w:val="24"/>
                <w:lang w:val="mn-MN"/>
              </w:rPr>
            </w:pPr>
            <w:r w:rsidRPr="003B6285">
              <w:rPr>
                <w:rStyle w:val="Other"/>
                <w:b/>
                <w:bCs/>
                <w:sz w:val="20"/>
                <w:szCs w:val="24"/>
                <w:lang w:val="mn-MN"/>
              </w:rPr>
              <w:t>S.UXJ (Wh)</w:t>
            </w:r>
          </w:p>
        </w:tc>
        <w:tc>
          <w:tcPr>
            <w:tcW w:w="1358" w:type="dxa"/>
            <w:tcBorders>
              <w:top w:val="single" w:sz="4" w:space="0" w:color="auto"/>
              <w:left w:val="single" w:sz="4" w:space="0" w:color="auto"/>
            </w:tcBorders>
            <w:vAlign w:val="center"/>
          </w:tcPr>
          <w:p w14:paraId="363CEAB5" w14:textId="77777777" w:rsidR="00DC66E2" w:rsidRPr="003B6285" w:rsidRDefault="00DC66E2">
            <w:pPr>
              <w:pStyle w:val="Other0"/>
              <w:spacing w:after="0"/>
              <w:jc w:val="center"/>
              <w:rPr>
                <w:sz w:val="20"/>
                <w:szCs w:val="24"/>
                <w:lang w:val="mn-MN"/>
              </w:rPr>
            </w:pPr>
            <w:r w:rsidRPr="003B6285">
              <w:rPr>
                <w:rStyle w:val="Other"/>
                <w:sz w:val="20"/>
                <w:szCs w:val="24"/>
                <w:lang w:val="mn-MN"/>
              </w:rPr>
              <w:t>£.«^(Wh)</w:t>
            </w:r>
          </w:p>
        </w:tc>
        <w:tc>
          <w:tcPr>
            <w:tcW w:w="1612" w:type="dxa"/>
            <w:tcBorders>
              <w:top w:val="single" w:sz="4" w:space="0" w:color="auto"/>
              <w:left w:val="single" w:sz="4" w:space="0" w:color="auto"/>
              <w:right w:val="single" w:sz="4" w:space="0" w:color="auto"/>
            </w:tcBorders>
            <w:vAlign w:val="center"/>
          </w:tcPr>
          <w:p w14:paraId="5A04F18D" w14:textId="77777777" w:rsidR="00DC66E2" w:rsidRPr="003B6285" w:rsidRDefault="00DC66E2">
            <w:pPr>
              <w:pStyle w:val="Other0"/>
              <w:spacing w:after="0" w:line="230" w:lineRule="auto"/>
              <w:jc w:val="center"/>
              <w:rPr>
                <w:sz w:val="20"/>
                <w:szCs w:val="24"/>
                <w:lang w:val="mn-MN"/>
              </w:rPr>
            </w:pPr>
            <w:r w:rsidRPr="003B6285">
              <w:rPr>
                <w:rStyle w:val="Other"/>
                <w:sz w:val="20"/>
                <w:szCs w:val="24"/>
                <w:lang w:val="mn-MN"/>
              </w:rPr>
              <w:t>Roundtrip efficiency //</w:t>
            </w:r>
            <w:r w:rsidRPr="003B6285">
              <w:rPr>
                <w:rStyle w:val="Other"/>
                <w:sz w:val="20"/>
                <w:szCs w:val="24"/>
                <w:vertAlign w:val="subscript"/>
                <w:lang w:val="mn-MN"/>
              </w:rPr>
              <w:t>rt</w:t>
            </w:r>
            <w:r w:rsidRPr="003B6285">
              <w:rPr>
                <w:rStyle w:val="Other"/>
                <w:sz w:val="20"/>
                <w:szCs w:val="24"/>
                <w:lang w:val="mn-MN"/>
              </w:rPr>
              <w:t xml:space="preserve"> (%)</w:t>
            </w:r>
          </w:p>
        </w:tc>
      </w:tr>
      <w:tr w:rsidR="00DC66E2" w:rsidRPr="003B6285" w14:paraId="5EACF642" w14:textId="77777777">
        <w:trPr>
          <w:trHeight w:hRule="exact" w:val="415"/>
          <w:jc w:val="center"/>
        </w:trPr>
        <w:tc>
          <w:tcPr>
            <w:tcW w:w="1090" w:type="dxa"/>
            <w:tcBorders>
              <w:top w:val="single" w:sz="4" w:space="0" w:color="auto"/>
              <w:left w:val="single" w:sz="4" w:space="0" w:color="auto"/>
            </w:tcBorders>
            <w:vAlign w:val="center"/>
          </w:tcPr>
          <w:p w14:paraId="2709E1DF" w14:textId="77777777" w:rsidR="00DC66E2" w:rsidRPr="003B6285" w:rsidRDefault="00DC66E2">
            <w:pPr>
              <w:pStyle w:val="Other0"/>
              <w:spacing w:after="0"/>
              <w:jc w:val="center"/>
              <w:rPr>
                <w:sz w:val="20"/>
                <w:szCs w:val="24"/>
                <w:lang w:val="mn-MN"/>
              </w:rPr>
            </w:pPr>
            <w:r w:rsidRPr="003B6285">
              <w:rPr>
                <w:rStyle w:val="Other"/>
                <w:sz w:val="20"/>
                <w:szCs w:val="24"/>
                <w:lang w:val="mn-MN"/>
              </w:rPr>
              <w:t>Test 1</w:t>
            </w:r>
          </w:p>
        </w:tc>
        <w:tc>
          <w:tcPr>
            <w:tcW w:w="1589" w:type="dxa"/>
            <w:tcBorders>
              <w:top w:val="single" w:sz="4" w:space="0" w:color="auto"/>
              <w:left w:val="single" w:sz="4" w:space="0" w:color="auto"/>
            </w:tcBorders>
            <w:vAlign w:val="center"/>
          </w:tcPr>
          <w:p w14:paraId="412AEA66" w14:textId="77777777" w:rsidR="00DC66E2" w:rsidRPr="003B6285" w:rsidRDefault="00DC66E2">
            <w:pPr>
              <w:jc w:val="center"/>
              <w:rPr>
                <w:rFonts w:ascii="Arial" w:hAnsi="Arial" w:cs="Arial"/>
                <w:sz w:val="20"/>
                <w:szCs w:val="24"/>
                <w:lang w:val="mn-MN"/>
              </w:rPr>
            </w:pPr>
          </w:p>
        </w:tc>
        <w:tc>
          <w:tcPr>
            <w:tcW w:w="1594" w:type="dxa"/>
            <w:tcBorders>
              <w:top w:val="single" w:sz="4" w:space="0" w:color="auto"/>
              <w:left w:val="single" w:sz="4" w:space="0" w:color="auto"/>
            </w:tcBorders>
            <w:vAlign w:val="center"/>
          </w:tcPr>
          <w:p w14:paraId="266F2259" w14:textId="77777777" w:rsidR="00DC66E2" w:rsidRPr="003B6285" w:rsidRDefault="00DC66E2">
            <w:pPr>
              <w:jc w:val="center"/>
              <w:rPr>
                <w:rFonts w:ascii="Arial" w:hAnsi="Arial" w:cs="Arial"/>
                <w:sz w:val="20"/>
                <w:szCs w:val="24"/>
                <w:lang w:val="mn-MN"/>
              </w:rPr>
            </w:pPr>
          </w:p>
        </w:tc>
        <w:tc>
          <w:tcPr>
            <w:tcW w:w="1700" w:type="dxa"/>
            <w:tcBorders>
              <w:top w:val="single" w:sz="4" w:space="0" w:color="auto"/>
              <w:left w:val="single" w:sz="4" w:space="0" w:color="auto"/>
            </w:tcBorders>
            <w:vAlign w:val="center"/>
          </w:tcPr>
          <w:p w14:paraId="10857B43" w14:textId="77777777" w:rsidR="00DC66E2" w:rsidRPr="003B6285" w:rsidRDefault="00DC66E2">
            <w:pPr>
              <w:jc w:val="center"/>
              <w:rPr>
                <w:rFonts w:ascii="Arial" w:hAnsi="Arial" w:cs="Arial"/>
                <w:sz w:val="20"/>
                <w:szCs w:val="24"/>
                <w:lang w:val="mn-MN"/>
              </w:rPr>
            </w:pPr>
          </w:p>
        </w:tc>
        <w:tc>
          <w:tcPr>
            <w:tcW w:w="1358" w:type="dxa"/>
            <w:tcBorders>
              <w:top w:val="single" w:sz="4" w:space="0" w:color="auto"/>
              <w:left w:val="single" w:sz="4" w:space="0" w:color="auto"/>
            </w:tcBorders>
            <w:vAlign w:val="center"/>
          </w:tcPr>
          <w:p w14:paraId="6BD68564" w14:textId="77777777" w:rsidR="00DC66E2" w:rsidRPr="003B6285" w:rsidRDefault="00DC66E2">
            <w:pPr>
              <w:jc w:val="center"/>
              <w:rPr>
                <w:rFonts w:ascii="Arial" w:hAnsi="Arial" w:cs="Arial"/>
                <w:sz w:val="20"/>
                <w:szCs w:val="24"/>
                <w:lang w:val="mn-MN"/>
              </w:rPr>
            </w:pPr>
          </w:p>
        </w:tc>
        <w:tc>
          <w:tcPr>
            <w:tcW w:w="1612" w:type="dxa"/>
            <w:tcBorders>
              <w:top w:val="single" w:sz="4" w:space="0" w:color="auto"/>
              <w:left w:val="single" w:sz="4" w:space="0" w:color="auto"/>
              <w:right w:val="single" w:sz="4" w:space="0" w:color="auto"/>
            </w:tcBorders>
            <w:vAlign w:val="center"/>
          </w:tcPr>
          <w:p w14:paraId="1FC8352E" w14:textId="77777777" w:rsidR="00DC66E2" w:rsidRPr="003B6285" w:rsidRDefault="00DC66E2">
            <w:pPr>
              <w:jc w:val="center"/>
              <w:rPr>
                <w:rFonts w:ascii="Arial" w:hAnsi="Arial" w:cs="Arial"/>
                <w:sz w:val="20"/>
                <w:szCs w:val="24"/>
                <w:lang w:val="mn-MN"/>
              </w:rPr>
            </w:pPr>
          </w:p>
        </w:tc>
      </w:tr>
      <w:tr w:rsidR="00DC66E2" w:rsidRPr="003B6285" w14:paraId="6F2C4E8C" w14:textId="77777777">
        <w:trPr>
          <w:trHeight w:hRule="exact" w:val="370"/>
          <w:jc w:val="center"/>
        </w:trPr>
        <w:tc>
          <w:tcPr>
            <w:tcW w:w="1090" w:type="dxa"/>
            <w:tcBorders>
              <w:top w:val="single" w:sz="4" w:space="0" w:color="auto"/>
              <w:left w:val="single" w:sz="4" w:space="0" w:color="auto"/>
            </w:tcBorders>
            <w:vAlign w:val="center"/>
          </w:tcPr>
          <w:p w14:paraId="2C7025EF" w14:textId="77777777" w:rsidR="00DC66E2" w:rsidRPr="003B6285" w:rsidRDefault="00DC66E2">
            <w:pPr>
              <w:pStyle w:val="Other0"/>
              <w:spacing w:before="100" w:after="0"/>
              <w:jc w:val="center"/>
              <w:rPr>
                <w:sz w:val="20"/>
                <w:szCs w:val="24"/>
                <w:lang w:val="mn-MN"/>
              </w:rPr>
            </w:pPr>
            <w:r w:rsidRPr="003B6285">
              <w:rPr>
                <w:rStyle w:val="Other"/>
                <w:sz w:val="20"/>
                <w:szCs w:val="24"/>
                <w:lang w:val="mn-MN"/>
              </w:rPr>
              <w:t>Test 2</w:t>
            </w:r>
          </w:p>
        </w:tc>
        <w:tc>
          <w:tcPr>
            <w:tcW w:w="1589" w:type="dxa"/>
            <w:tcBorders>
              <w:top w:val="single" w:sz="4" w:space="0" w:color="auto"/>
              <w:left w:val="single" w:sz="4" w:space="0" w:color="auto"/>
            </w:tcBorders>
            <w:vAlign w:val="center"/>
          </w:tcPr>
          <w:p w14:paraId="656C0123" w14:textId="77777777" w:rsidR="00DC66E2" w:rsidRPr="003B6285" w:rsidRDefault="00DC66E2">
            <w:pPr>
              <w:jc w:val="center"/>
              <w:rPr>
                <w:rFonts w:ascii="Arial" w:hAnsi="Arial" w:cs="Arial"/>
                <w:sz w:val="20"/>
                <w:szCs w:val="24"/>
                <w:lang w:val="mn-MN"/>
              </w:rPr>
            </w:pPr>
          </w:p>
        </w:tc>
        <w:tc>
          <w:tcPr>
            <w:tcW w:w="1594" w:type="dxa"/>
            <w:tcBorders>
              <w:top w:val="single" w:sz="4" w:space="0" w:color="auto"/>
              <w:left w:val="single" w:sz="4" w:space="0" w:color="auto"/>
            </w:tcBorders>
            <w:vAlign w:val="center"/>
          </w:tcPr>
          <w:p w14:paraId="7B748835" w14:textId="77777777" w:rsidR="00DC66E2" w:rsidRPr="003B6285" w:rsidRDefault="00DC66E2">
            <w:pPr>
              <w:jc w:val="center"/>
              <w:rPr>
                <w:rFonts w:ascii="Arial" w:hAnsi="Arial" w:cs="Arial"/>
                <w:sz w:val="20"/>
                <w:szCs w:val="24"/>
                <w:lang w:val="mn-MN"/>
              </w:rPr>
            </w:pPr>
          </w:p>
        </w:tc>
        <w:tc>
          <w:tcPr>
            <w:tcW w:w="1700" w:type="dxa"/>
            <w:tcBorders>
              <w:top w:val="single" w:sz="4" w:space="0" w:color="auto"/>
              <w:left w:val="single" w:sz="4" w:space="0" w:color="auto"/>
            </w:tcBorders>
            <w:vAlign w:val="center"/>
          </w:tcPr>
          <w:p w14:paraId="409A5A0E" w14:textId="77777777" w:rsidR="00DC66E2" w:rsidRPr="003B6285" w:rsidRDefault="00DC66E2">
            <w:pPr>
              <w:jc w:val="center"/>
              <w:rPr>
                <w:rFonts w:ascii="Arial" w:hAnsi="Arial" w:cs="Arial"/>
                <w:sz w:val="20"/>
                <w:szCs w:val="24"/>
                <w:lang w:val="mn-MN"/>
              </w:rPr>
            </w:pPr>
          </w:p>
        </w:tc>
        <w:tc>
          <w:tcPr>
            <w:tcW w:w="1358" w:type="dxa"/>
            <w:tcBorders>
              <w:top w:val="single" w:sz="4" w:space="0" w:color="auto"/>
              <w:left w:val="single" w:sz="4" w:space="0" w:color="auto"/>
            </w:tcBorders>
            <w:vAlign w:val="center"/>
          </w:tcPr>
          <w:p w14:paraId="7C7DAE36" w14:textId="77777777" w:rsidR="00DC66E2" w:rsidRPr="003B6285" w:rsidRDefault="00DC66E2">
            <w:pPr>
              <w:jc w:val="center"/>
              <w:rPr>
                <w:rFonts w:ascii="Arial" w:hAnsi="Arial" w:cs="Arial"/>
                <w:sz w:val="20"/>
                <w:szCs w:val="24"/>
                <w:lang w:val="mn-MN"/>
              </w:rPr>
            </w:pPr>
          </w:p>
        </w:tc>
        <w:tc>
          <w:tcPr>
            <w:tcW w:w="1612" w:type="dxa"/>
            <w:tcBorders>
              <w:top w:val="single" w:sz="4" w:space="0" w:color="auto"/>
              <w:left w:val="single" w:sz="4" w:space="0" w:color="auto"/>
              <w:right w:val="single" w:sz="4" w:space="0" w:color="auto"/>
            </w:tcBorders>
            <w:vAlign w:val="center"/>
          </w:tcPr>
          <w:p w14:paraId="7C9159BB" w14:textId="77777777" w:rsidR="00DC66E2" w:rsidRPr="003B6285" w:rsidRDefault="00DC66E2">
            <w:pPr>
              <w:jc w:val="center"/>
              <w:rPr>
                <w:rFonts w:ascii="Arial" w:hAnsi="Arial" w:cs="Arial"/>
                <w:sz w:val="20"/>
                <w:szCs w:val="24"/>
                <w:lang w:val="mn-MN"/>
              </w:rPr>
            </w:pPr>
          </w:p>
        </w:tc>
      </w:tr>
      <w:tr w:rsidR="00DC66E2" w:rsidRPr="003B6285" w14:paraId="5664FC41" w14:textId="77777777">
        <w:trPr>
          <w:trHeight w:hRule="exact" w:val="442"/>
          <w:jc w:val="center"/>
        </w:trPr>
        <w:tc>
          <w:tcPr>
            <w:tcW w:w="1090" w:type="dxa"/>
            <w:tcBorders>
              <w:top w:val="single" w:sz="4" w:space="0" w:color="auto"/>
              <w:left w:val="single" w:sz="4" w:space="0" w:color="auto"/>
              <w:bottom w:val="single" w:sz="4" w:space="0" w:color="auto"/>
            </w:tcBorders>
            <w:vAlign w:val="center"/>
          </w:tcPr>
          <w:p w14:paraId="11CE3531" w14:textId="77777777" w:rsidR="00DC66E2" w:rsidRPr="003B6285" w:rsidRDefault="00DC66E2">
            <w:pPr>
              <w:pStyle w:val="Other0"/>
              <w:spacing w:after="0"/>
              <w:jc w:val="center"/>
              <w:rPr>
                <w:sz w:val="20"/>
                <w:szCs w:val="24"/>
                <w:lang w:val="mn-MN"/>
              </w:rPr>
            </w:pPr>
            <w:r w:rsidRPr="003B6285">
              <w:rPr>
                <w:rStyle w:val="Other"/>
                <w:sz w:val="20"/>
                <w:szCs w:val="24"/>
                <w:lang w:val="mn-MN"/>
              </w:rPr>
              <w:t>Average</w:t>
            </w:r>
          </w:p>
        </w:tc>
        <w:tc>
          <w:tcPr>
            <w:tcW w:w="1589" w:type="dxa"/>
            <w:tcBorders>
              <w:top w:val="single" w:sz="4" w:space="0" w:color="auto"/>
              <w:left w:val="single" w:sz="4" w:space="0" w:color="auto"/>
              <w:bottom w:val="single" w:sz="4" w:space="0" w:color="auto"/>
            </w:tcBorders>
            <w:vAlign w:val="center"/>
          </w:tcPr>
          <w:p w14:paraId="2EDB54AB" w14:textId="77777777" w:rsidR="00DC66E2" w:rsidRPr="003B6285" w:rsidRDefault="00DC66E2">
            <w:pPr>
              <w:jc w:val="center"/>
              <w:rPr>
                <w:rFonts w:ascii="Arial" w:hAnsi="Arial" w:cs="Arial"/>
                <w:sz w:val="20"/>
                <w:szCs w:val="24"/>
                <w:lang w:val="mn-MN"/>
              </w:rPr>
            </w:pPr>
          </w:p>
        </w:tc>
        <w:tc>
          <w:tcPr>
            <w:tcW w:w="1594" w:type="dxa"/>
            <w:tcBorders>
              <w:top w:val="single" w:sz="4" w:space="0" w:color="auto"/>
              <w:left w:val="single" w:sz="4" w:space="0" w:color="auto"/>
              <w:bottom w:val="single" w:sz="4" w:space="0" w:color="auto"/>
            </w:tcBorders>
            <w:vAlign w:val="center"/>
          </w:tcPr>
          <w:p w14:paraId="2F4C02FB" w14:textId="77777777" w:rsidR="00DC66E2" w:rsidRPr="003B6285" w:rsidRDefault="00DC66E2">
            <w:pPr>
              <w:jc w:val="center"/>
              <w:rPr>
                <w:rFonts w:ascii="Arial" w:hAnsi="Arial" w:cs="Arial"/>
                <w:sz w:val="20"/>
                <w:szCs w:val="24"/>
                <w:lang w:val="mn-MN"/>
              </w:rPr>
            </w:pPr>
          </w:p>
        </w:tc>
        <w:tc>
          <w:tcPr>
            <w:tcW w:w="1700" w:type="dxa"/>
            <w:tcBorders>
              <w:top w:val="single" w:sz="4" w:space="0" w:color="auto"/>
              <w:left w:val="single" w:sz="4" w:space="0" w:color="auto"/>
              <w:bottom w:val="single" w:sz="4" w:space="0" w:color="auto"/>
            </w:tcBorders>
            <w:vAlign w:val="center"/>
          </w:tcPr>
          <w:p w14:paraId="121B2F61" w14:textId="77777777" w:rsidR="00DC66E2" w:rsidRPr="003B6285" w:rsidRDefault="00DC66E2">
            <w:pPr>
              <w:jc w:val="center"/>
              <w:rPr>
                <w:rFonts w:ascii="Arial" w:hAnsi="Arial" w:cs="Arial"/>
                <w:sz w:val="20"/>
                <w:szCs w:val="24"/>
                <w:lang w:val="mn-MN"/>
              </w:rPr>
            </w:pPr>
          </w:p>
        </w:tc>
        <w:tc>
          <w:tcPr>
            <w:tcW w:w="1358" w:type="dxa"/>
            <w:tcBorders>
              <w:top w:val="single" w:sz="4" w:space="0" w:color="auto"/>
              <w:left w:val="single" w:sz="4" w:space="0" w:color="auto"/>
              <w:bottom w:val="single" w:sz="4" w:space="0" w:color="auto"/>
            </w:tcBorders>
            <w:vAlign w:val="center"/>
          </w:tcPr>
          <w:p w14:paraId="37F547B3" w14:textId="77777777" w:rsidR="00DC66E2" w:rsidRPr="003B6285" w:rsidRDefault="00DC66E2">
            <w:pPr>
              <w:jc w:val="center"/>
              <w:rPr>
                <w:rFonts w:ascii="Arial" w:hAnsi="Arial" w:cs="Arial"/>
                <w:sz w:val="20"/>
                <w:szCs w:val="24"/>
                <w:lang w:val="mn-MN"/>
              </w:rPr>
            </w:pPr>
          </w:p>
        </w:tc>
        <w:tc>
          <w:tcPr>
            <w:tcW w:w="1612" w:type="dxa"/>
            <w:tcBorders>
              <w:top w:val="single" w:sz="4" w:space="0" w:color="auto"/>
              <w:left w:val="single" w:sz="4" w:space="0" w:color="auto"/>
              <w:bottom w:val="single" w:sz="4" w:space="0" w:color="auto"/>
              <w:right w:val="single" w:sz="4" w:space="0" w:color="auto"/>
            </w:tcBorders>
            <w:vAlign w:val="center"/>
          </w:tcPr>
          <w:p w14:paraId="57CC5EFD" w14:textId="77777777" w:rsidR="00DC66E2" w:rsidRPr="003B6285" w:rsidRDefault="00DC66E2">
            <w:pPr>
              <w:jc w:val="center"/>
              <w:rPr>
                <w:rFonts w:ascii="Arial" w:hAnsi="Arial" w:cs="Arial"/>
                <w:sz w:val="20"/>
                <w:szCs w:val="24"/>
                <w:lang w:val="mn-MN"/>
              </w:rPr>
            </w:pPr>
          </w:p>
        </w:tc>
      </w:tr>
    </w:tbl>
    <w:p w14:paraId="68E8EDA6" w14:textId="77777777" w:rsidR="00DC66E2" w:rsidRPr="003B6285" w:rsidRDefault="00DC66E2" w:rsidP="00BD3906">
      <w:pPr>
        <w:rPr>
          <w:rFonts w:ascii="Arial" w:hAnsi="Arial" w:cs="Arial"/>
          <w:sz w:val="24"/>
          <w:szCs w:val="24"/>
          <w:lang w:val="mn-MN"/>
        </w:rPr>
      </w:pPr>
    </w:p>
    <w:tbl>
      <w:tblPr>
        <w:tblStyle w:val="TableGrid"/>
        <w:tblW w:w="0" w:type="auto"/>
        <w:tblLook w:val="04A0" w:firstRow="1" w:lastRow="0" w:firstColumn="1" w:lastColumn="0" w:noHBand="0" w:noVBand="1"/>
      </w:tblPr>
      <w:tblGrid>
        <w:gridCol w:w="4430"/>
        <w:gridCol w:w="4586"/>
      </w:tblGrid>
      <w:tr w:rsidR="00BD3906" w:rsidRPr="003B6285" w14:paraId="3699ECEA" w14:textId="77777777" w:rsidTr="00DC66E2">
        <w:tc>
          <w:tcPr>
            <w:tcW w:w="4430" w:type="dxa"/>
          </w:tcPr>
          <w:p w14:paraId="7481D03D" w14:textId="373C2DC2"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6.2.4   Таамаглаж буй ашиглалтын хугацааны туршилт </w:t>
            </w:r>
          </w:p>
          <w:p w14:paraId="49E3E5EB" w14:textId="3CEB8292" w:rsidR="0060693A" w:rsidRPr="00826B2C" w:rsidRDefault="00DC66E2" w:rsidP="0060693A">
            <w:pPr>
              <w:spacing w:after="120"/>
              <w:jc w:val="both"/>
              <w:rPr>
                <w:rFonts w:ascii="Arial" w:hAnsi="Arial" w:cs="Arial"/>
                <w:color w:val="EE0000"/>
                <w:sz w:val="24"/>
                <w:szCs w:val="24"/>
                <w:lang/>
              </w:rPr>
            </w:pPr>
            <w:r w:rsidRPr="00826B2C">
              <w:rPr>
                <w:rFonts w:ascii="Arial" w:hAnsi="Arial" w:cs="Arial"/>
                <w:color w:val="000000" w:themeColor="text1"/>
                <w:sz w:val="24"/>
                <w:szCs w:val="24"/>
                <w:lang/>
              </w:rPr>
              <w:t>5.2.4-т тайлбарласанчлан,</w:t>
            </w:r>
            <w:r w:rsidR="0060693A" w:rsidRPr="00826B2C">
              <w:rPr>
                <w:rFonts w:ascii="Arial" w:hAnsi="Arial" w:cs="Arial"/>
                <w:color w:val="000000" w:themeColor="text1"/>
                <w:sz w:val="24"/>
                <w:szCs w:val="24"/>
                <w:lang/>
              </w:rPr>
              <w:t xml:space="preserve"> энергийн багтаамж, </w:t>
            </w:r>
            <w:r w:rsidRPr="00826B2C">
              <w:rPr>
                <w:rFonts w:ascii="Arial" w:hAnsi="Arial" w:cs="Arial"/>
                <w:color w:val="000000" w:themeColor="text1"/>
                <w:sz w:val="24"/>
                <w:szCs w:val="24"/>
                <w:lang/>
              </w:rPr>
              <w:t>системийг цэнэглэх цэнэг алдах үеийн ор</w:t>
            </w:r>
            <w:r w:rsidR="0060693A" w:rsidRPr="00826B2C">
              <w:rPr>
                <w:rFonts w:ascii="Arial" w:hAnsi="Arial" w:cs="Arial"/>
                <w:color w:val="000000" w:themeColor="text1"/>
                <w:sz w:val="24"/>
                <w:szCs w:val="24"/>
                <w:lang/>
              </w:rPr>
              <w:t>олт</w:t>
            </w:r>
            <w:r w:rsidRPr="00826B2C">
              <w:rPr>
                <w:rFonts w:ascii="Arial" w:hAnsi="Arial" w:cs="Arial"/>
                <w:color w:val="000000" w:themeColor="text1"/>
                <w:sz w:val="24"/>
                <w:szCs w:val="24"/>
                <w:lang/>
              </w:rPr>
              <w:t>, гар</w:t>
            </w:r>
            <w:r w:rsidR="0060693A" w:rsidRPr="00826B2C">
              <w:rPr>
                <w:rFonts w:ascii="Arial" w:hAnsi="Arial" w:cs="Arial"/>
                <w:color w:val="000000" w:themeColor="text1"/>
                <w:sz w:val="24"/>
                <w:szCs w:val="24"/>
                <w:lang/>
              </w:rPr>
              <w:t>алты</w:t>
            </w:r>
            <w:r w:rsidRPr="00826B2C">
              <w:rPr>
                <w:rFonts w:ascii="Arial" w:hAnsi="Arial" w:cs="Arial"/>
                <w:color w:val="000000" w:themeColor="text1"/>
                <w:sz w:val="24"/>
                <w:szCs w:val="24"/>
                <w:lang/>
              </w:rPr>
              <w:t>н чадал, системийн хариу үйлд</w:t>
            </w:r>
            <w:r w:rsidR="0060693A" w:rsidRPr="00826B2C">
              <w:rPr>
                <w:rFonts w:ascii="Arial" w:hAnsi="Arial" w:cs="Arial"/>
                <w:color w:val="000000" w:themeColor="text1"/>
                <w:sz w:val="24"/>
                <w:szCs w:val="24"/>
                <w:lang/>
              </w:rPr>
              <w:t>эл үзүүлэх</w:t>
            </w:r>
            <w:r w:rsidRPr="00826B2C">
              <w:rPr>
                <w:rFonts w:ascii="Arial" w:hAnsi="Arial" w:cs="Arial"/>
                <w:color w:val="000000" w:themeColor="text1"/>
                <w:sz w:val="24"/>
                <w:szCs w:val="24"/>
                <w:lang/>
              </w:rPr>
              <w:t xml:space="preserve"> хугацаа</w:t>
            </w:r>
            <w:r w:rsidR="0060693A" w:rsidRPr="00826B2C">
              <w:rPr>
                <w:rFonts w:ascii="Arial" w:hAnsi="Arial" w:cs="Arial"/>
                <w:color w:val="000000" w:themeColor="text1"/>
                <w:sz w:val="24"/>
                <w:szCs w:val="24"/>
                <w:lang/>
              </w:rPr>
              <w:t>нд хамаарах ЦЭХХ-ын системийн насжилт болон цэнэглэх, цэнэг алдах циклээс шалтгаалан хуримтлуурын багтаамжийн элэгдлийн тодорхойломжийг ЦЭХХ-ын системийн ашиглалтын хугацааг тооцоолох гүйцэтгэлийн өгөгдөл болгон ашиглана</w:t>
            </w:r>
            <w:r w:rsidR="0060693A" w:rsidRPr="00826B2C">
              <w:rPr>
                <w:rFonts w:ascii="Arial" w:hAnsi="Arial" w:cs="Arial"/>
                <w:color w:val="EE0000"/>
                <w:sz w:val="24"/>
                <w:szCs w:val="24"/>
                <w:lang/>
              </w:rPr>
              <w:t xml:space="preserve">.  </w:t>
            </w:r>
          </w:p>
          <w:p w14:paraId="6EAB0837" w14:textId="1361FF14" w:rsidR="0060693A" w:rsidRPr="00826B2C" w:rsidRDefault="0060693A" w:rsidP="0060693A">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Хуримтлуурын багтаамжийн элэгдлийн тодорхойломж нь ЦЭХХ системийн ажиллагааны чиглэл, ашиглалтын температур/даралт зэрэг ажиллагааны нарийн төвөгтэй нөхцөлүүдээс хамаарна. Иймд ЦЭХХ системийн таамаглаж буй ашиглалтын хугацааны туршилтыг нарийвчлан зааж, стандартчилаагүй </w:t>
            </w:r>
            <w:r w:rsidRPr="00826B2C">
              <w:rPr>
                <w:rFonts w:ascii="Arial" w:hAnsi="Arial" w:cs="Arial"/>
                <w:color w:val="000000" w:themeColor="text1"/>
                <w:sz w:val="24"/>
                <w:szCs w:val="24"/>
                <w:lang/>
              </w:rPr>
              <w:lastRenderedPageBreak/>
              <w:t xml:space="preserve">хэдий ч ЦЭХХ системийн таамаглаж буй ашиглалтын хугацааг шийдвэрлэхэд зориулан 5.2.4-т заасан ашиглалтын хугацааны төгсгөлийн утгыг техникийн тодорхойлолтод тусгайлан заана. </w:t>
            </w:r>
          </w:p>
          <w:p w14:paraId="69C19169" w14:textId="24209082" w:rsidR="0060693A" w:rsidRPr="00826B2C" w:rsidRDefault="0060693A" w:rsidP="0060693A">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Системийн нийлүүлэгч нь 5.2.4 болон энэхүү заалтад заасны дагуу ЦЭХХ системийн ашиглалтын хугацааг таамаглах боломжийг бүрдүүлэхийн тулд анхны гүйцэтгэлийн өгөгдөл болон  хуримтлуурын багтаамжийн элэгдлийн өгөгдөл зэргээр хангах үүрэгтэй. </w:t>
            </w:r>
          </w:p>
          <w:p w14:paraId="68CEAD0F" w14:textId="50AFFAF2" w:rsidR="00DC66E2" w:rsidRPr="00826B2C" w:rsidRDefault="00DC66E2" w:rsidP="0060693A">
            <w:pPr>
              <w:pStyle w:val="Heading3"/>
              <w:jc w:val="both"/>
              <w:outlineLvl w:val="2"/>
              <w:rPr>
                <w:rFonts w:ascii="Arial" w:hAnsi="Arial" w:cs="Arial"/>
                <w:color w:val="EE0000"/>
                <w:sz w:val="24"/>
                <w:szCs w:val="24"/>
              </w:rPr>
            </w:pPr>
            <w:r w:rsidRPr="00826B2C">
              <w:rPr>
                <w:rFonts w:ascii="Arial" w:hAnsi="Arial" w:cs="Arial"/>
                <w:color w:val="000000" w:themeColor="text1"/>
                <w:sz w:val="24"/>
                <w:szCs w:val="24"/>
              </w:rPr>
              <w:t>6.2.5   Системийн хариу үйлд</w:t>
            </w:r>
            <w:r w:rsidR="000A3469" w:rsidRPr="00826B2C">
              <w:rPr>
                <w:rFonts w:ascii="Arial" w:hAnsi="Arial" w:cs="Arial"/>
                <w:color w:val="000000" w:themeColor="text1"/>
                <w:sz w:val="24"/>
                <w:szCs w:val="24"/>
              </w:rPr>
              <w:t>эл үзүүлэх</w:t>
            </w:r>
            <w:r w:rsidRPr="00826B2C">
              <w:rPr>
                <w:rFonts w:ascii="Arial" w:hAnsi="Arial" w:cs="Arial"/>
                <w:color w:val="000000" w:themeColor="text1"/>
                <w:sz w:val="24"/>
                <w:szCs w:val="24"/>
              </w:rPr>
              <w:t xml:space="preserve"> туршилт, алхмын хариу үйлд</w:t>
            </w:r>
            <w:r w:rsidR="000A3469" w:rsidRPr="00826B2C">
              <w:rPr>
                <w:rFonts w:ascii="Arial" w:hAnsi="Arial" w:cs="Arial"/>
                <w:color w:val="000000" w:themeColor="text1"/>
                <w:sz w:val="24"/>
                <w:szCs w:val="24"/>
              </w:rPr>
              <w:t>эл үзүүлэх</w:t>
            </w:r>
            <w:r w:rsidRPr="00826B2C">
              <w:rPr>
                <w:rFonts w:ascii="Arial" w:hAnsi="Arial" w:cs="Arial"/>
                <w:color w:val="000000" w:themeColor="text1"/>
                <w:sz w:val="24"/>
                <w:szCs w:val="24"/>
              </w:rPr>
              <w:t xml:space="preserve"> хугацаа бо</w:t>
            </w:r>
            <w:r w:rsidR="003E43DA" w:rsidRPr="00826B2C">
              <w:rPr>
                <w:rFonts w:ascii="Arial" w:hAnsi="Arial" w:cs="Arial"/>
                <w:color w:val="000000" w:themeColor="text1"/>
                <w:sz w:val="24"/>
                <w:szCs w:val="24"/>
              </w:rPr>
              <w:t>л</w:t>
            </w:r>
            <w:r w:rsidRPr="00826B2C">
              <w:rPr>
                <w:rFonts w:ascii="Arial" w:hAnsi="Arial" w:cs="Arial"/>
                <w:color w:val="000000" w:themeColor="text1"/>
                <w:sz w:val="24"/>
                <w:szCs w:val="24"/>
              </w:rPr>
              <w:t>он өөрчлөлт</w:t>
            </w:r>
            <w:r w:rsidR="001E7273" w:rsidRPr="00826B2C">
              <w:rPr>
                <w:rFonts w:ascii="Arial" w:hAnsi="Arial" w:cs="Arial"/>
                <w:color w:val="000000" w:themeColor="text1"/>
                <w:sz w:val="24"/>
                <w:szCs w:val="24"/>
              </w:rPr>
              <w:t>ийн хурд</w:t>
            </w:r>
          </w:p>
          <w:p w14:paraId="60BFF085" w14:textId="64E1F0B1" w:rsidR="00DC66E2"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ЦЭХХ-ын системийн хариу үйлд</w:t>
            </w:r>
            <w:r w:rsidR="000A3469" w:rsidRPr="00826B2C">
              <w:rPr>
                <w:rFonts w:ascii="Arial" w:hAnsi="Arial" w:cs="Arial"/>
                <w:color w:val="000000" w:themeColor="text1"/>
                <w:sz w:val="24"/>
                <w:szCs w:val="24"/>
                <w:lang/>
              </w:rPr>
              <w:t>эл үзүүлэх</w:t>
            </w:r>
            <w:r w:rsidRPr="00826B2C">
              <w:rPr>
                <w:rFonts w:ascii="Arial" w:hAnsi="Arial" w:cs="Arial"/>
                <w:color w:val="000000" w:themeColor="text1"/>
                <w:sz w:val="24"/>
                <w:szCs w:val="24"/>
                <w:lang/>
              </w:rPr>
              <w:t xml:space="preserve"> хугацааг 5.2.5 болон доор жагсаасан аргачлалын дагуу хэмжинэ. ЦЭХХ систем тооцооны оролт/ гаралтын чадлыг илэрхийлэх өгөгдсөн утгын дагуу бодит чадлаар хангах эсвэл бодит чадлыг шингээнэ.  Өгөгдсөн утгө болон холболтын цэг дээрх оролт/гаралтын чадлыг өгөгдөл цуглуулах системийн тусламжт болон хугацааны зохих нарийвчлалтайгаар тогтмол хугацааны интервалтайгаар бүртгэж авна. </w:t>
            </w:r>
          </w:p>
          <w:p w14:paraId="3B87E199" w14:textId="5840B64B" w:rsidR="0060693A" w:rsidRPr="00826B2C" w:rsidRDefault="0060693A">
            <w:pPr>
              <w:pStyle w:val="ListParagraph"/>
              <w:numPr>
                <w:ilvl w:val="0"/>
                <w:numId w:val="3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2C3583"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системийг боломжит эрчим хүчний 50% төлөв хүртэл цэнэглэх эсвэл цэнэг алдуулна.</w:t>
            </w:r>
          </w:p>
          <w:p w14:paraId="3276E2F7" w14:textId="0D6D1D3D" w:rsidR="0060693A" w:rsidRPr="00826B2C" w:rsidRDefault="0060693A">
            <w:pPr>
              <w:pStyle w:val="ListParagraph"/>
              <w:numPr>
                <w:ilvl w:val="0"/>
                <w:numId w:val="39"/>
              </w:numPr>
              <w:spacing w:after="120"/>
              <w:jc w:val="both"/>
              <w:rPr>
                <w:rStyle w:val="BodyTextChar"/>
                <w:rFonts w:eastAsia="SimSun"/>
                <w:color w:val="000000" w:themeColor="text1"/>
                <w:sz w:val="24"/>
                <w:szCs w:val="24"/>
                <w:lang/>
              </w:rPr>
            </w:pPr>
            <w:r w:rsidRPr="00826B2C">
              <w:rPr>
                <w:rFonts w:ascii="Arial" w:hAnsi="Arial" w:cs="Arial"/>
                <w:color w:val="000000" w:themeColor="text1"/>
                <w:sz w:val="24"/>
                <w:szCs w:val="24"/>
                <w:lang/>
              </w:rPr>
              <w:t xml:space="preserve">Өгөгдсөн утга нь 0 байна. Өгөгдсөн утг гаралт нь тооцооны оролтын чадлын </w:t>
            </w:r>
            <w:r w:rsidRPr="00826B2C">
              <w:rPr>
                <w:rStyle w:val="BodyTextChar"/>
                <w:sz w:val="24"/>
                <w:szCs w:val="24"/>
                <w:lang w:val="mn-MN"/>
              </w:rPr>
              <w:t xml:space="preserve">(0 ± 2) % -д хүрэх хүртэл өгөгдсөн утгыг хэвээр хадгална. </w:t>
            </w:r>
          </w:p>
          <w:p w14:paraId="6A0DB62A" w14:textId="3E6463CA" w:rsidR="0060693A" w:rsidRPr="00826B2C" w:rsidRDefault="0060693A">
            <w:pPr>
              <w:pStyle w:val="ListParagraph"/>
              <w:numPr>
                <w:ilvl w:val="0"/>
                <w:numId w:val="3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Өгөгдсөн утгыг тооцооны оролтын чадалд шилжүүлэн өөрчилнө. Холболтын цэг дээрх бодит чадал нь тооцооны оролтын чадлын хязгаарын 2% дотор хүрэх хүртэл өгөгдсөн утгыг хэвээр хадгална.  Энэхүү с) -ын </w:t>
            </w:r>
            <w:r w:rsidRPr="00826B2C">
              <w:rPr>
                <w:rFonts w:ascii="Arial" w:hAnsi="Arial" w:cs="Arial"/>
                <w:color w:val="000000" w:themeColor="text1"/>
                <w:sz w:val="24"/>
                <w:szCs w:val="24"/>
                <w:lang/>
              </w:rPr>
              <w:lastRenderedPageBreak/>
              <w:t>алхмын хариу үйлд</w:t>
            </w:r>
            <w:r w:rsidR="000A3469" w:rsidRPr="00826B2C">
              <w:rPr>
                <w:rFonts w:ascii="Arial" w:hAnsi="Arial" w:cs="Arial"/>
                <w:color w:val="000000" w:themeColor="text1"/>
                <w:sz w:val="24"/>
                <w:szCs w:val="24"/>
                <w:lang/>
              </w:rPr>
              <w:t>эл үзүүлэх</w:t>
            </w:r>
            <w:r w:rsidRPr="00826B2C">
              <w:rPr>
                <w:rFonts w:ascii="Arial" w:hAnsi="Arial" w:cs="Arial"/>
                <w:color w:val="000000" w:themeColor="text1"/>
                <w:sz w:val="24"/>
                <w:szCs w:val="24"/>
                <w:lang/>
              </w:rPr>
              <w:t xml:space="preserve"> хугацаа болон өсөлтийн хурдыг харгалзан SRT</w:t>
            </w:r>
            <w:r w:rsidRPr="00826B2C">
              <w:rPr>
                <w:rFonts w:ascii="Arial" w:hAnsi="Arial" w:cs="Arial"/>
                <w:color w:val="000000" w:themeColor="text1"/>
                <w:sz w:val="24"/>
                <w:szCs w:val="24"/>
                <w:vertAlign w:val="subscript"/>
                <w:lang/>
              </w:rPr>
              <w:t>2</w:t>
            </w:r>
            <w:r w:rsidRPr="00826B2C">
              <w:rPr>
                <w:rFonts w:ascii="Arial" w:hAnsi="Arial" w:cs="Arial"/>
                <w:color w:val="000000" w:themeColor="text1"/>
                <w:sz w:val="24"/>
                <w:szCs w:val="24"/>
                <w:lang/>
              </w:rPr>
              <w:t xml:space="preserve"> болон RR</w:t>
            </w:r>
            <w:r w:rsidRPr="00826B2C">
              <w:rPr>
                <w:rFonts w:ascii="Arial" w:hAnsi="Arial" w:cs="Arial"/>
                <w:color w:val="000000" w:themeColor="text1"/>
                <w:sz w:val="24"/>
                <w:szCs w:val="24"/>
                <w:vertAlign w:val="subscript"/>
                <w:lang/>
              </w:rPr>
              <w:t>2</w:t>
            </w:r>
            <w:r w:rsidRPr="00826B2C">
              <w:rPr>
                <w:rFonts w:ascii="Arial" w:hAnsi="Arial" w:cs="Arial"/>
                <w:color w:val="000000" w:themeColor="text1"/>
                <w:sz w:val="24"/>
                <w:szCs w:val="24"/>
                <w:lang/>
              </w:rPr>
              <w:t xml:space="preserve"> гэж тус тус тэмдэглэж бүртгэнэ. </w:t>
            </w:r>
          </w:p>
          <w:p w14:paraId="6443F489" w14:textId="1338E462" w:rsidR="0060693A" w:rsidRPr="00826B2C" w:rsidRDefault="0060693A">
            <w:pPr>
              <w:pStyle w:val="ListParagraph"/>
              <w:numPr>
                <w:ilvl w:val="0"/>
                <w:numId w:val="3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Өгөгдсөн утгыг 0 болгон өөрчилнө. Холболтын цэг дээрх бодит чадал нь тооцооны оролтын чадлын </w:t>
            </w:r>
            <w:r w:rsidRPr="00826B2C">
              <w:rPr>
                <w:rStyle w:val="BodyTextChar"/>
                <w:sz w:val="24"/>
                <w:szCs w:val="24"/>
                <w:lang w:val="mn-MN"/>
              </w:rPr>
              <w:t>(0 ± 2) %-ийн хязгаарт хүрэх хүртэл өгөгдсөн утгыг хэвээр хадгална. Энэхүү d) -ын алхмын хариу үйлд</w:t>
            </w:r>
            <w:r w:rsidR="000A3469" w:rsidRPr="00826B2C">
              <w:rPr>
                <w:rStyle w:val="BodyTextChar"/>
                <w:sz w:val="24"/>
                <w:szCs w:val="24"/>
                <w:lang w:val="mn-MN"/>
              </w:rPr>
              <w:t>эл үзүүлэх</w:t>
            </w:r>
            <w:r w:rsidRPr="00826B2C">
              <w:rPr>
                <w:rStyle w:val="BodyTextChar"/>
                <w:sz w:val="24"/>
                <w:szCs w:val="24"/>
                <w:lang w:val="mn-MN"/>
              </w:rPr>
              <w:t xml:space="preserve"> хугацаа болон өсөлтийн хурдийг харгалзан </w:t>
            </w:r>
            <w:r w:rsidRPr="00826B2C">
              <w:rPr>
                <w:rFonts w:ascii="Arial" w:hAnsi="Arial" w:cs="Arial"/>
                <w:color w:val="000000" w:themeColor="text1"/>
                <w:sz w:val="24"/>
                <w:szCs w:val="24"/>
                <w:lang/>
              </w:rPr>
              <w:t>харгалзан SRT</w:t>
            </w:r>
            <w:r w:rsidRPr="00826B2C">
              <w:rPr>
                <w:rFonts w:ascii="Arial" w:hAnsi="Arial" w:cs="Arial"/>
                <w:color w:val="000000" w:themeColor="text1"/>
                <w:sz w:val="24"/>
                <w:szCs w:val="24"/>
                <w:vertAlign w:val="subscript"/>
                <w:lang/>
              </w:rPr>
              <w:t>3</w:t>
            </w:r>
            <w:r w:rsidRPr="00826B2C">
              <w:rPr>
                <w:rFonts w:ascii="Arial" w:hAnsi="Arial" w:cs="Arial"/>
                <w:color w:val="000000" w:themeColor="text1"/>
                <w:sz w:val="24"/>
                <w:szCs w:val="24"/>
                <w:lang/>
              </w:rPr>
              <w:t xml:space="preserve"> болон RR</w:t>
            </w:r>
            <w:r w:rsidRPr="00826B2C">
              <w:rPr>
                <w:rFonts w:ascii="Arial" w:hAnsi="Arial" w:cs="Arial"/>
                <w:color w:val="000000" w:themeColor="text1"/>
                <w:sz w:val="24"/>
                <w:szCs w:val="24"/>
                <w:vertAlign w:val="subscript"/>
                <w:lang/>
              </w:rPr>
              <w:t>3</w:t>
            </w:r>
            <w:r w:rsidRPr="00826B2C">
              <w:rPr>
                <w:rFonts w:ascii="Arial" w:hAnsi="Arial" w:cs="Arial"/>
                <w:color w:val="000000" w:themeColor="text1"/>
                <w:sz w:val="24"/>
                <w:szCs w:val="24"/>
                <w:lang/>
              </w:rPr>
              <w:t xml:space="preserve"> гэж тус тус тэмдэглэж бүртгэнэ.</w:t>
            </w:r>
          </w:p>
          <w:p w14:paraId="1A8713F8" w14:textId="6480BAF8" w:rsidR="0060693A" w:rsidRPr="00826B2C" w:rsidRDefault="0060693A">
            <w:pPr>
              <w:pStyle w:val="ListParagraph"/>
              <w:numPr>
                <w:ilvl w:val="0"/>
                <w:numId w:val="3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Тодорхой заасан багтаамжийн утгыг системийн нийлүүлэгч болон хэрэглэгч хоорондын харилцан тохиролцох эсвэл ЦЭХХ системийг боломжит эрчим хүчний 50%-ийн төлөв хүртэл цэнэглэх болон цэнэгийг алдуулна. </w:t>
            </w:r>
          </w:p>
          <w:p w14:paraId="3CF77CFA" w14:textId="5BE55940" w:rsidR="0060693A" w:rsidRPr="00826B2C" w:rsidRDefault="0060693A">
            <w:pPr>
              <w:pStyle w:val="ListParagraph"/>
              <w:numPr>
                <w:ilvl w:val="0"/>
                <w:numId w:val="39"/>
              </w:numPr>
              <w:spacing w:after="120"/>
              <w:jc w:val="both"/>
              <w:rPr>
                <w:rFonts w:ascii="Arial" w:hAnsi="Arial" w:cs="Arial"/>
                <w:color w:val="EE0000"/>
                <w:sz w:val="24"/>
                <w:szCs w:val="24"/>
                <w:lang/>
              </w:rPr>
            </w:pPr>
            <w:r w:rsidRPr="00826B2C">
              <w:rPr>
                <w:rFonts w:ascii="Arial" w:hAnsi="Arial" w:cs="Arial"/>
                <w:color w:val="000000" w:themeColor="text1"/>
                <w:sz w:val="24"/>
                <w:szCs w:val="24"/>
                <w:lang/>
              </w:rPr>
              <w:t xml:space="preserve">Өгөдсан утга тооцооны гаралтын чадалд шилжүүлэн өөрчлөгдөнө. Холболтын цэг дээрх болдит чадал нь тооцооны гаралтын чадлын </w:t>
            </w:r>
            <w:r w:rsidRPr="00826B2C">
              <w:rPr>
                <w:rStyle w:val="BodyTextChar"/>
                <w:color w:val="000000" w:themeColor="text1"/>
                <w:sz w:val="24"/>
                <w:szCs w:val="24"/>
                <w:lang w:val="mn-MN"/>
              </w:rPr>
              <w:t>(0 ± 2) %-ийн хязгаарт хүрэх хүртэл өгөгдсөн утгыг хэвээр хадгална. Энэхүү f) -ын алхмын хариу үйлд</w:t>
            </w:r>
            <w:r w:rsidR="000A3469" w:rsidRPr="00826B2C">
              <w:rPr>
                <w:rStyle w:val="BodyTextChar"/>
                <w:color w:val="000000" w:themeColor="text1"/>
                <w:sz w:val="24"/>
                <w:szCs w:val="24"/>
                <w:lang w:val="mn-MN"/>
              </w:rPr>
              <w:t>эл үзүүлэх</w:t>
            </w:r>
            <w:r w:rsidRPr="00826B2C">
              <w:rPr>
                <w:rStyle w:val="BodyTextChar"/>
                <w:color w:val="000000" w:themeColor="text1"/>
                <w:sz w:val="24"/>
                <w:szCs w:val="24"/>
                <w:lang w:val="mn-MN"/>
              </w:rPr>
              <w:t xml:space="preserve"> </w:t>
            </w:r>
            <w:r w:rsidRPr="00826B2C">
              <w:rPr>
                <w:rStyle w:val="BodyTextChar"/>
                <w:sz w:val="24"/>
                <w:szCs w:val="24"/>
                <w:lang w:val="mn-MN"/>
              </w:rPr>
              <w:t xml:space="preserve">хугацаа болон өсөлтийн хурдийг харгалзан </w:t>
            </w:r>
            <w:r w:rsidRPr="00826B2C">
              <w:rPr>
                <w:rFonts w:ascii="Arial" w:hAnsi="Arial" w:cs="Arial"/>
                <w:color w:val="000000" w:themeColor="text1"/>
                <w:sz w:val="24"/>
                <w:szCs w:val="24"/>
                <w:lang/>
              </w:rPr>
              <w:t>харгалзан SRT</w:t>
            </w:r>
            <w:r w:rsidRPr="00826B2C">
              <w:rPr>
                <w:rFonts w:ascii="Arial" w:hAnsi="Arial" w:cs="Arial"/>
                <w:color w:val="000000" w:themeColor="text1"/>
                <w:sz w:val="24"/>
                <w:szCs w:val="24"/>
                <w:vertAlign w:val="subscript"/>
                <w:lang/>
              </w:rPr>
              <w:t>3</w:t>
            </w:r>
            <w:r w:rsidRPr="00826B2C">
              <w:rPr>
                <w:rFonts w:ascii="Arial" w:hAnsi="Arial" w:cs="Arial"/>
                <w:color w:val="000000" w:themeColor="text1"/>
                <w:sz w:val="24"/>
                <w:szCs w:val="24"/>
                <w:lang/>
              </w:rPr>
              <w:t xml:space="preserve"> болон RR</w:t>
            </w:r>
            <w:r w:rsidRPr="00826B2C">
              <w:rPr>
                <w:rFonts w:ascii="Arial" w:hAnsi="Arial" w:cs="Arial"/>
                <w:color w:val="000000" w:themeColor="text1"/>
                <w:sz w:val="24"/>
                <w:szCs w:val="24"/>
                <w:vertAlign w:val="subscript"/>
                <w:lang/>
              </w:rPr>
              <w:t>3</w:t>
            </w:r>
            <w:r w:rsidRPr="00826B2C">
              <w:rPr>
                <w:rFonts w:ascii="Arial" w:hAnsi="Arial" w:cs="Arial"/>
                <w:color w:val="000000" w:themeColor="text1"/>
                <w:sz w:val="24"/>
                <w:szCs w:val="24"/>
                <w:lang/>
              </w:rPr>
              <w:t xml:space="preserve"> гэж тус тус тэмдэглэж бүртгэнэ.</w:t>
            </w:r>
          </w:p>
          <w:p w14:paraId="56EA6580" w14:textId="0B302375" w:rsidR="0060693A" w:rsidRPr="00826B2C" w:rsidRDefault="0060693A">
            <w:pPr>
              <w:pStyle w:val="ListParagraph"/>
              <w:numPr>
                <w:ilvl w:val="0"/>
                <w:numId w:val="39"/>
              </w:numPr>
              <w:spacing w:after="120"/>
              <w:jc w:val="both"/>
              <w:rPr>
                <w:rFonts w:ascii="Arial" w:hAnsi="Arial" w:cs="Arial"/>
                <w:color w:val="EE0000"/>
                <w:sz w:val="24"/>
                <w:szCs w:val="24"/>
                <w:lang/>
              </w:rPr>
            </w:pPr>
            <w:r w:rsidRPr="00826B2C">
              <w:rPr>
                <w:rFonts w:ascii="Arial" w:hAnsi="Arial" w:cs="Arial"/>
                <w:color w:val="000000" w:themeColor="text1"/>
                <w:sz w:val="24"/>
                <w:szCs w:val="24"/>
                <w:lang/>
              </w:rPr>
              <w:t xml:space="preserve">Өгөгдсөн утга 0 байна. Холболтын цэг дээрх бодит чадал нь тооцооны оролтын чадлын </w:t>
            </w:r>
            <w:r w:rsidRPr="00826B2C">
              <w:rPr>
                <w:rStyle w:val="BodyTextChar"/>
                <w:sz w:val="24"/>
                <w:szCs w:val="24"/>
                <w:lang w:val="mn-MN"/>
              </w:rPr>
              <w:t>(0 ± 2) %-ийн хязгаарт хүрэх хүртэл өгөгдсөн утгыг хэвээр хадгална. Энэхүү d) -ын алхмын хариу үйлд</w:t>
            </w:r>
            <w:r w:rsidR="000A3469" w:rsidRPr="00826B2C">
              <w:rPr>
                <w:rStyle w:val="BodyTextChar"/>
                <w:sz w:val="24"/>
                <w:szCs w:val="24"/>
                <w:lang w:val="mn-MN"/>
              </w:rPr>
              <w:t>эл үзүүлэх</w:t>
            </w:r>
            <w:r w:rsidRPr="00826B2C">
              <w:rPr>
                <w:rStyle w:val="BodyTextChar"/>
                <w:sz w:val="24"/>
                <w:szCs w:val="24"/>
                <w:lang w:val="mn-MN"/>
              </w:rPr>
              <w:t xml:space="preserve"> хугацаа болон өсөлтийн хурдийг харгалзан </w:t>
            </w:r>
            <w:r w:rsidRPr="00826B2C">
              <w:rPr>
                <w:rFonts w:ascii="Arial" w:hAnsi="Arial" w:cs="Arial"/>
                <w:color w:val="000000" w:themeColor="text1"/>
                <w:sz w:val="24"/>
                <w:szCs w:val="24"/>
                <w:lang/>
              </w:rPr>
              <w:t>харгалзан SRT</w:t>
            </w:r>
            <w:r w:rsidRPr="00826B2C">
              <w:rPr>
                <w:rFonts w:ascii="Arial" w:hAnsi="Arial" w:cs="Arial"/>
                <w:color w:val="000000" w:themeColor="text1"/>
                <w:sz w:val="24"/>
                <w:szCs w:val="24"/>
                <w:vertAlign w:val="subscript"/>
                <w:lang/>
              </w:rPr>
              <w:t>4</w:t>
            </w:r>
            <w:r w:rsidRPr="00826B2C">
              <w:rPr>
                <w:rFonts w:ascii="Arial" w:hAnsi="Arial" w:cs="Arial"/>
                <w:color w:val="000000" w:themeColor="text1"/>
                <w:sz w:val="24"/>
                <w:szCs w:val="24"/>
                <w:lang/>
              </w:rPr>
              <w:t xml:space="preserve"> болон RR</w:t>
            </w:r>
            <w:r w:rsidRPr="00826B2C">
              <w:rPr>
                <w:rFonts w:ascii="Arial" w:hAnsi="Arial" w:cs="Arial"/>
                <w:color w:val="000000" w:themeColor="text1"/>
                <w:sz w:val="24"/>
                <w:szCs w:val="24"/>
                <w:vertAlign w:val="subscript"/>
                <w:lang/>
              </w:rPr>
              <w:t xml:space="preserve">4 </w:t>
            </w:r>
            <w:r w:rsidRPr="00826B2C">
              <w:rPr>
                <w:rFonts w:ascii="Arial" w:hAnsi="Arial" w:cs="Arial"/>
                <w:color w:val="000000" w:themeColor="text1"/>
                <w:sz w:val="24"/>
                <w:szCs w:val="24"/>
                <w:lang/>
              </w:rPr>
              <w:t>гэж тус тус тэмдэглэж бүртгэнэ.</w:t>
            </w:r>
          </w:p>
          <w:p w14:paraId="33265165" w14:textId="60AA0478" w:rsidR="0060693A" w:rsidRPr="00826B2C" w:rsidRDefault="0060693A" w:rsidP="0060693A">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lastRenderedPageBreak/>
              <w:t>Зураг 7а) -д</w:t>
            </w:r>
            <w:r w:rsidR="00CB7C17"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алхам а)-г алгасаж, b)-ээс g) хүртэлх аргачлалыг харуулав. Зураг 7b) нь алхам с), Зураг  7с нь алхам d), зураг 7d нь алхам f), зураг 7e нь алхам g) тус тус харуулав. </w:t>
            </w:r>
          </w:p>
          <w:p w14:paraId="0FC633FD" w14:textId="3C35954A" w:rsidR="00EF035D" w:rsidRPr="00826B2C" w:rsidRDefault="002B1923"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5.2.5 болон зураг 7b)-д заасны дагуу ЦЭХХ системийн өөрчлөлтийн хурд буюу RR</w:t>
            </w:r>
            <w:r w:rsidRPr="00826B2C">
              <w:rPr>
                <w:rFonts w:ascii="Arial" w:hAnsi="Arial" w:cs="Arial"/>
                <w:color w:val="000000" w:themeColor="text1"/>
                <w:sz w:val="24"/>
                <w:szCs w:val="24"/>
                <w:vertAlign w:val="subscript"/>
                <w:lang/>
              </w:rPr>
              <w:t>1</w:t>
            </w:r>
            <w:r w:rsidRPr="00826B2C">
              <w:rPr>
                <w:rFonts w:ascii="Arial" w:hAnsi="Arial" w:cs="Arial"/>
                <w:color w:val="000000" w:themeColor="text1"/>
                <w:sz w:val="24"/>
                <w:szCs w:val="24"/>
                <w:lang/>
              </w:rPr>
              <w:t xml:space="preserve"> нь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2</w:t>
            </w:r>
            <w:r w:rsidR="00F36A76" w:rsidRPr="00826B2C">
              <w:rPr>
                <w:rFonts w:ascii="Arial" w:hAnsi="Arial" w:cs="Arial"/>
                <w:color w:val="000000" w:themeColor="text1"/>
                <w:sz w:val="24"/>
                <w:szCs w:val="24"/>
                <w:vertAlign w:val="subscript"/>
                <w:lang/>
              </w:rPr>
              <w:t xml:space="preserve">b  </w:t>
            </w:r>
            <w:r w:rsidR="005119F7" w:rsidRPr="00826B2C">
              <w:rPr>
                <w:rFonts w:ascii="Arial" w:hAnsi="Arial" w:cs="Arial"/>
                <w:color w:val="000000" w:themeColor="text1"/>
                <w:sz w:val="24"/>
                <w:szCs w:val="24"/>
                <w:lang/>
              </w:rPr>
              <w:t xml:space="preserve">болон </w:t>
            </w:r>
            <w:r w:rsidR="00F36A76" w:rsidRPr="00826B2C">
              <w:rPr>
                <w:rFonts w:ascii="Arial" w:hAnsi="Arial" w:cs="Arial"/>
                <w:i/>
                <w:iCs/>
                <w:color w:val="000000" w:themeColor="text1"/>
                <w:sz w:val="24"/>
                <w:szCs w:val="24"/>
                <w:lang/>
              </w:rPr>
              <w:t>T</w:t>
            </w:r>
            <w:r w:rsidR="00F36A76" w:rsidRPr="00826B2C">
              <w:rPr>
                <w:rFonts w:ascii="Arial" w:hAnsi="Arial" w:cs="Arial"/>
                <w:color w:val="000000" w:themeColor="text1"/>
                <w:sz w:val="24"/>
                <w:szCs w:val="24"/>
                <w:vertAlign w:val="subscript"/>
                <w:lang/>
              </w:rPr>
              <w:t>1b</w:t>
            </w:r>
            <w:r w:rsidR="005119F7" w:rsidRPr="00826B2C">
              <w:rPr>
                <w:rFonts w:ascii="Arial" w:hAnsi="Arial" w:cs="Arial"/>
                <w:color w:val="000000" w:themeColor="text1"/>
                <w:sz w:val="24"/>
                <w:szCs w:val="24"/>
                <w:vertAlign w:val="subscript"/>
                <w:lang/>
              </w:rPr>
              <w:t xml:space="preserve"> </w:t>
            </w:r>
            <w:r w:rsidR="005119F7" w:rsidRPr="00826B2C">
              <w:rPr>
                <w:rFonts w:ascii="Arial" w:hAnsi="Arial" w:cs="Arial"/>
                <w:color w:val="000000" w:themeColor="text1"/>
                <w:sz w:val="24"/>
                <w:szCs w:val="24"/>
                <w:lang/>
              </w:rPr>
              <w:t xml:space="preserve">хугацаан дахь бодит чадлын зөрүүг </w:t>
            </w:r>
            <w:r w:rsidR="005119F7" w:rsidRPr="00826B2C">
              <w:rPr>
                <w:rFonts w:ascii="Arial" w:hAnsi="Arial" w:cs="Arial"/>
                <w:i/>
                <w:iCs/>
                <w:color w:val="000000" w:themeColor="text1"/>
                <w:sz w:val="24"/>
                <w:szCs w:val="24"/>
                <w:lang/>
              </w:rPr>
              <w:t>Т</w:t>
            </w:r>
            <w:r w:rsidR="005119F7" w:rsidRPr="00826B2C">
              <w:rPr>
                <w:rFonts w:ascii="Arial" w:hAnsi="Arial" w:cs="Arial"/>
                <w:color w:val="000000" w:themeColor="text1"/>
                <w:sz w:val="24"/>
                <w:szCs w:val="24"/>
                <w:vertAlign w:val="subscript"/>
                <w:lang/>
              </w:rPr>
              <w:t xml:space="preserve">2b  </w:t>
            </w:r>
            <w:r w:rsidR="005119F7" w:rsidRPr="00826B2C">
              <w:rPr>
                <w:rFonts w:ascii="Arial" w:hAnsi="Arial" w:cs="Arial"/>
                <w:color w:val="000000" w:themeColor="text1"/>
                <w:sz w:val="24"/>
                <w:szCs w:val="24"/>
                <w:lang/>
              </w:rPr>
              <w:t xml:space="preserve">болон </w:t>
            </w:r>
            <w:r w:rsidR="005119F7" w:rsidRPr="00826B2C">
              <w:rPr>
                <w:rFonts w:ascii="Arial" w:hAnsi="Arial" w:cs="Arial"/>
                <w:i/>
                <w:iCs/>
                <w:color w:val="000000" w:themeColor="text1"/>
                <w:sz w:val="24"/>
                <w:szCs w:val="24"/>
                <w:lang/>
              </w:rPr>
              <w:t>T</w:t>
            </w:r>
            <w:r w:rsidR="005119F7" w:rsidRPr="00826B2C">
              <w:rPr>
                <w:rFonts w:ascii="Arial" w:hAnsi="Arial" w:cs="Arial"/>
                <w:color w:val="000000" w:themeColor="text1"/>
                <w:sz w:val="24"/>
                <w:szCs w:val="24"/>
                <w:vertAlign w:val="subscript"/>
                <w:lang/>
              </w:rPr>
              <w:t>1b</w:t>
            </w:r>
            <w:r w:rsidR="005119F7" w:rsidRPr="00826B2C">
              <w:rPr>
                <w:rFonts w:ascii="Arial" w:hAnsi="Arial" w:cs="Arial"/>
                <w:color w:val="000000" w:themeColor="text1"/>
                <w:sz w:val="24"/>
                <w:szCs w:val="24"/>
                <w:lang/>
              </w:rPr>
              <w:t xml:space="preserve"> хугацааны интервалд харьцуулсан харьцаа юм. Алх</w:t>
            </w:r>
            <w:r w:rsidR="00EF60AD" w:rsidRPr="00826B2C">
              <w:rPr>
                <w:rFonts w:ascii="Arial" w:hAnsi="Arial" w:cs="Arial"/>
                <w:color w:val="000000" w:themeColor="text1"/>
                <w:sz w:val="24"/>
                <w:szCs w:val="24"/>
                <w:lang/>
              </w:rPr>
              <w:t>мын</w:t>
            </w:r>
            <w:r w:rsidR="005119F7" w:rsidRPr="00826B2C">
              <w:rPr>
                <w:rFonts w:ascii="Arial" w:hAnsi="Arial" w:cs="Arial"/>
                <w:color w:val="000000" w:themeColor="text1"/>
                <w:sz w:val="24"/>
                <w:szCs w:val="24"/>
                <w:lang/>
              </w:rPr>
              <w:t xml:space="preserve"> </w:t>
            </w:r>
            <w:r w:rsidR="000A3469" w:rsidRPr="00826B2C">
              <w:rPr>
                <w:rFonts w:ascii="Arial" w:hAnsi="Arial" w:cs="Arial"/>
                <w:color w:val="000000" w:themeColor="text1"/>
                <w:sz w:val="24"/>
                <w:szCs w:val="24"/>
                <w:lang/>
              </w:rPr>
              <w:t xml:space="preserve">хариу үйлдэл үзүүлэх хугацаа </w:t>
            </w:r>
            <w:r w:rsidR="00EF60AD" w:rsidRPr="00826B2C">
              <w:rPr>
                <w:rFonts w:ascii="Arial" w:hAnsi="Arial" w:cs="Arial"/>
                <w:color w:val="000000" w:themeColor="text1"/>
                <w:sz w:val="24"/>
                <w:szCs w:val="24"/>
                <w:lang/>
              </w:rPr>
              <w:t>SRT</w:t>
            </w:r>
            <w:r w:rsidR="007C72BB" w:rsidRPr="00826B2C">
              <w:rPr>
                <w:rFonts w:ascii="Arial" w:hAnsi="Arial" w:cs="Arial"/>
                <w:color w:val="000000" w:themeColor="text1"/>
                <w:sz w:val="24"/>
                <w:szCs w:val="24"/>
                <w:vertAlign w:val="subscript"/>
                <w:lang/>
              </w:rPr>
              <w:t xml:space="preserve">1 </w:t>
            </w:r>
            <w:r w:rsidR="007C72BB" w:rsidRPr="00826B2C">
              <w:rPr>
                <w:rFonts w:ascii="Arial" w:hAnsi="Arial" w:cs="Arial"/>
                <w:color w:val="000000" w:themeColor="text1"/>
                <w:sz w:val="24"/>
                <w:szCs w:val="24"/>
                <w:lang/>
              </w:rPr>
              <w:t xml:space="preserve">нь </w:t>
            </w:r>
            <w:r w:rsidR="007C72BB" w:rsidRPr="00826B2C">
              <w:rPr>
                <w:rFonts w:ascii="Arial" w:hAnsi="Arial" w:cs="Arial"/>
                <w:i/>
                <w:iCs/>
                <w:color w:val="000000" w:themeColor="text1"/>
                <w:sz w:val="24"/>
                <w:szCs w:val="24"/>
                <w:lang/>
              </w:rPr>
              <w:t>Т</w:t>
            </w:r>
            <w:r w:rsidR="005A437B" w:rsidRPr="00826B2C">
              <w:rPr>
                <w:rFonts w:ascii="Arial" w:hAnsi="Arial" w:cs="Arial"/>
                <w:color w:val="000000" w:themeColor="text1"/>
                <w:sz w:val="24"/>
                <w:szCs w:val="24"/>
                <w:vertAlign w:val="subscript"/>
                <w:lang/>
              </w:rPr>
              <w:t>3</w:t>
            </w:r>
            <w:r w:rsidR="007C72BB" w:rsidRPr="00826B2C">
              <w:rPr>
                <w:rFonts w:ascii="Arial" w:hAnsi="Arial" w:cs="Arial"/>
                <w:color w:val="000000" w:themeColor="text1"/>
                <w:sz w:val="24"/>
                <w:szCs w:val="24"/>
                <w:vertAlign w:val="subscript"/>
                <w:lang/>
              </w:rPr>
              <w:t xml:space="preserve">b  </w:t>
            </w:r>
            <w:r w:rsidR="007C72BB" w:rsidRPr="00826B2C">
              <w:rPr>
                <w:rFonts w:ascii="Arial" w:hAnsi="Arial" w:cs="Arial"/>
                <w:color w:val="000000" w:themeColor="text1"/>
                <w:sz w:val="24"/>
                <w:szCs w:val="24"/>
                <w:lang/>
              </w:rPr>
              <w:t xml:space="preserve">болон </w:t>
            </w:r>
            <w:r w:rsidR="007C72BB" w:rsidRPr="00826B2C">
              <w:rPr>
                <w:rFonts w:ascii="Arial" w:hAnsi="Arial" w:cs="Arial"/>
                <w:i/>
                <w:iCs/>
                <w:color w:val="000000" w:themeColor="text1"/>
                <w:sz w:val="24"/>
                <w:szCs w:val="24"/>
                <w:lang/>
              </w:rPr>
              <w:t>T</w:t>
            </w:r>
            <w:r w:rsidR="005A437B" w:rsidRPr="00826B2C">
              <w:rPr>
                <w:rFonts w:ascii="Arial" w:hAnsi="Arial" w:cs="Arial"/>
                <w:color w:val="000000" w:themeColor="text1"/>
                <w:sz w:val="24"/>
                <w:szCs w:val="24"/>
                <w:vertAlign w:val="subscript"/>
                <w:lang/>
              </w:rPr>
              <w:t>0</w:t>
            </w:r>
            <w:r w:rsidR="007C72BB" w:rsidRPr="00826B2C">
              <w:rPr>
                <w:rFonts w:ascii="Arial" w:hAnsi="Arial" w:cs="Arial"/>
                <w:color w:val="000000" w:themeColor="text1"/>
                <w:sz w:val="24"/>
                <w:szCs w:val="24"/>
                <w:vertAlign w:val="subscript"/>
                <w:lang/>
              </w:rPr>
              <w:t xml:space="preserve">b  </w:t>
            </w:r>
            <w:r w:rsidR="007C72BB" w:rsidRPr="00826B2C">
              <w:rPr>
                <w:rFonts w:ascii="Arial" w:hAnsi="Arial" w:cs="Arial"/>
                <w:color w:val="000000" w:themeColor="text1"/>
                <w:sz w:val="24"/>
                <w:szCs w:val="24"/>
                <w:lang/>
              </w:rPr>
              <w:t xml:space="preserve">хугацааны хоорондох </w:t>
            </w:r>
            <w:r w:rsidR="005A437B" w:rsidRPr="00826B2C">
              <w:rPr>
                <w:rFonts w:ascii="Arial" w:hAnsi="Arial" w:cs="Arial"/>
                <w:color w:val="000000" w:themeColor="text1"/>
                <w:sz w:val="24"/>
                <w:szCs w:val="24"/>
                <w:lang/>
              </w:rPr>
              <w:t>интервал байна.</w:t>
            </w:r>
            <w:r w:rsidR="001E4749" w:rsidRPr="00826B2C">
              <w:rPr>
                <w:rFonts w:ascii="Arial" w:hAnsi="Arial" w:cs="Arial"/>
                <w:color w:val="000000" w:themeColor="text1"/>
                <w:sz w:val="24"/>
                <w:szCs w:val="24"/>
                <w:lang/>
              </w:rPr>
              <w:t xml:space="preserve"> </w:t>
            </w:r>
            <w:r w:rsidR="001E4749" w:rsidRPr="00826B2C">
              <w:rPr>
                <w:rFonts w:ascii="Arial" w:hAnsi="Arial" w:cs="Arial"/>
                <w:i/>
                <w:iCs/>
                <w:color w:val="000000" w:themeColor="text1"/>
                <w:sz w:val="24"/>
                <w:szCs w:val="24"/>
                <w:lang/>
              </w:rPr>
              <w:t>T</w:t>
            </w:r>
            <w:r w:rsidR="001E4749" w:rsidRPr="00826B2C">
              <w:rPr>
                <w:rFonts w:ascii="Arial" w:hAnsi="Arial" w:cs="Arial"/>
                <w:color w:val="000000" w:themeColor="text1"/>
                <w:sz w:val="24"/>
                <w:szCs w:val="24"/>
                <w:vertAlign w:val="subscript"/>
                <w:lang/>
              </w:rPr>
              <w:t>0b</w:t>
            </w:r>
            <w:r w:rsidR="001E4749" w:rsidRPr="00826B2C">
              <w:rPr>
                <w:rFonts w:ascii="Arial" w:hAnsi="Arial" w:cs="Arial"/>
                <w:color w:val="000000" w:themeColor="text1"/>
                <w:sz w:val="24"/>
                <w:szCs w:val="24"/>
                <w:lang/>
              </w:rPr>
              <w:t xml:space="preserve"> нь ЦЭХХ системд</w:t>
            </w:r>
            <w:r w:rsidR="00EF035D" w:rsidRPr="00826B2C">
              <w:rPr>
                <w:rFonts w:ascii="Arial" w:hAnsi="Arial" w:cs="Arial"/>
                <w:color w:val="000000" w:themeColor="text1"/>
                <w:sz w:val="24"/>
                <w:szCs w:val="24"/>
                <w:lang/>
              </w:rPr>
              <w:t xml:space="preserve"> </w:t>
            </w:r>
            <w:r w:rsidR="001E4749" w:rsidRPr="00826B2C">
              <w:rPr>
                <w:rFonts w:ascii="Arial" w:hAnsi="Arial" w:cs="Arial"/>
                <w:color w:val="000000" w:themeColor="text1"/>
                <w:sz w:val="24"/>
                <w:szCs w:val="24"/>
                <w:lang/>
              </w:rPr>
              <w:t xml:space="preserve"> </w:t>
            </w:r>
            <w:r w:rsidR="00EF035D" w:rsidRPr="00826B2C">
              <w:rPr>
                <w:rFonts w:ascii="Arial" w:hAnsi="Arial" w:cs="Arial"/>
                <w:color w:val="000000" w:themeColor="text1"/>
                <w:sz w:val="24"/>
                <w:szCs w:val="24"/>
                <w:lang/>
              </w:rPr>
              <w:t xml:space="preserve">өгөгдсөн </w:t>
            </w:r>
            <w:r w:rsidR="001E4749" w:rsidRPr="00826B2C">
              <w:rPr>
                <w:rFonts w:ascii="Arial" w:hAnsi="Arial" w:cs="Arial"/>
                <w:color w:val="000000" w:themeColor="text1"/>
                <w:sz w:val="24"/>
                <w:szCs w:val="24"/>
                <w:lang/>
              </w:rPr>
              <w:t>утгы</w:t>
            </w:r>
            <w:r w:rsidR="00EF035D" w:rsidRPr="00826B2C">
              <w:rPr>
                <w:rFonts w:ascii="Arial" w:hAnsi="Arial" w:cs="Arial"/>
                <w:color w:val="000000" w:themeColor="text1"/>
                <w:sz w:val="24"/>
                <w:szCs w:val="24"/>
                <w:lang/>
              </w:rPr>
              <w:t>г</w:t>
            </w:r>
            <w:r w:rsidR="001E4749" w:rsidRPr="00826B2C">
              <w:rPr>
                <w:rFonts w:ascii="Arial" w:hAnsi="Arial" w:cs="Arial"/>
                <w:color w:val="000000" w:themeColor="text1"/>
                <w:sz w:val="24"/>
                <w:szCs w:val="24"/>
                <w:lang/>
              </w:rPr>
              <w:t xml:space="preserve"> хүлээн авах хугацаа юм. </w:t>
            </w:r>
            <w:r w:rsidR="00EF035D" w:rsidRPr="00826B2C">
              <w:rPr>
                <w:rFonts w:ascii="Arial" w:hAnsi="Arial" w:cs="Arial"/>
                <w:i/>
                <w:iCs/>
                <w:color w:val="000000" w:themeColor="text1"/>
                <w:sz w:val="24"/>
                <w:szCs w:val="24"/>
                <w:lang/>
              </w:rPr>
              <w:t>T</w:t>
            </w:r>
            <w:r w:rsidR="00EF035D" w:rsidRPr="00826B2C">
              <w:rPr>
                <w:rFonts w:ascii="Arial" w:hAnsi="Arial" w:cs="Arial"/>
                <w:color w:val="000000" w:themeColor="text1"/>
                <w:sz w:val="24"/>
                <w:szCs w:val="24"/>
                <w:vertAlign w:val="subscript"/>
                <w:lang/>
              </w:rPr>
              <w:t>1b</w:t>
            </w:r>
            <w:r w:rsidR="00EF035D" w:rsidRPr="00826B2C">
              <w:rPr>
                <w:rFonts w:ascii="Arial" w:hAnsi="Arial" w:cs="Arial"/>
                <w:color w:val="000000" w:themeColor="text1"/>
                <w:sz w:val="24"/>
                <w:szCs w:val="24"/>
                <w:lang/>
              </w:rPr>
              <w:t xml:space="preserve"> </w:t>
            </w:r>
            <w:r w:rsidR="00742FE5" w:rsidRPr="00826B2C">
              <w:rPr>
                <w:rFonts w:ascii="Arial" w:hAnsi="Arial" w:cs="Arial"/>
                <w:color w:val="000000" w:themeColor="text1"/>
                <w:sz w:val="24"/>
                <w:szCs w:val="24"/>
                <w:lang/>
              </w:rPr>
              <w:t xml:space="preserve">нь </w:t>
            </w:r>
            <w:r w:rsidR="00EF035D" w:rsidRPr="00826B2C">
              <w:rPr>
                <w:rFonts w:ascii="Arial" w:hAnsi="Arial" w:cs="Arial"/>
                <w:color w:val="000000" w:themeColor="text1"/>
                <w:sz w:val="24"/>
                <w:szCs w:val="24"/>
                <w:lang/>
              </w:rPr>
              <w:t xml:space="preserve">холболтын цэг дээрх бодит чадал нь оролтын хэвийн чадлын 10%-иас </w:t>
            </w:r>
            <w:r w:rsidR="00742FE5" w:rsidRPr="00826B2C">
              <w:rPr>
                <w:rFonts w:ascii="Arial" w:hAnsi="Arial" w:cs="Arial"/>
                <w:color w:val="000000" w:themeColor="text1"/>
                <w:sz w:val="24"/>
                <w:szCs w:val="24"/>
                <w:lang/>
              </w:rPr>
              <w:t>их болох хугацаа.</w:t>
            </w:r>
            <w:r w:rsidR="00B20C5A" w:rsidRPr="00826B2C">
              <w:rPr>
                <w:rFonts w:ascii="Arial" w:hAnsi="Arial" w:cs="Arial"/>
                <w:color w:val="000000" w:themeColor="text1"/>
                <w:sz w:val="24"/>
                <w:szCs w:val="24"/>
                <w:lang/>
              </w:rPr>
              <w:t xml:space="preserve"> </w:t>
            </w:r>
            <w:r w:rsidR="00EF035D" w:rsidRPr="00826B2C">
              <w:rPr>
                <w:rFonts w:ascii="Arial" w:hAnsi="Arial" w:cs="Arial"/>
                <w:i/>
                <w:iCs/>
                <w:color w:val="000000" w:themeColor="text1"/>
                <w:sz w:val="24"/>
                <w:szCs w:val="24"/>
                <w:lang/>
              </w:rPr>
              <w:t>Т</w:t>
            </w:r>
            <w:r w:rsidR="00EF035D" w:rsidRPr="00826B2C">
              <w:rPr>
                <w:rFonts w:ascii="Arial" w:hAnsi="Arial" w:cs="Arial"/>
                <w:color w:val="000000" w:themeColor="text1"/>
                <w:sz w:val="24"/>
                <w:szCs w:val="24"/>
                <w:vertAlign w:val="subscript"/>
                <w:lang/>
              </w:rPr>
              <w:t xml:space="preserve">2b  </w:t>
            </w:r>
            <w:r w:rsidR="00742FE5" w:rsidRPr="00826B2C">
              <w:rPr>
                <w:rFonts w:ascii="Arial" w:hAnsi="Arial" w:cs="Arial"/>
                <w:color w:val="000000" w:themeColor="text1"/>
                <w:sz w:val="24"/>
                <w:szCs w:val="24"/>
                <w:lang/>
              </w:rPr>
              <w:t>нь холболтын цэг дээрх бодит чадал нь оролтын хэвийн чадлын 90%-иас их болох хугацаа.</w:t>
            </w:r>
            <w:r w:rsidR="00B20C5A" w:rsidRPr="00826B2C">
              <w:rPr>
                <w:rFonts w:ascii="Arial" w:hAnsi="Arial" w:cs="Arial"/>
                <w:color w:val="000000" w:themeColor="text1"/>
                <w:sz w:val="24"/>
                <w:szCs w:val="24"/>
                <w:lang/>
              </w:rPr>
              <w:t xml:space="preserve"> </w:t>
            </w:r>
            <w:r w:rsidR="00EF035D" w:rsidRPr="00826B2C">
              <w:rPr>
                <w:rFonts w:ascii="Arial" w:hAnsi="Arial" w:cs="Arial"/>
                <w:i/>
                <w:iCs/>
                <w:color w:val="000000" w:themeColor="text1"/>
                <w:sz w:val="24"/>
                <w:szCs w:val="24"/>
                <w:lang/>
              </w:rPr>
              <w:t>Т</w:t>
            </w:r>
            <w:r w:rsidR="00EF035D" w:rsidRPr="00826B2C">
              <w:rPr>
                <w:rFonts w:ascii="Arial" w:hAnsi="Arial" w:cs="Arial"/>
                <w:color w:val="000000" w:themeColor="text1"/>
                <w:sz w:val="24"/>
                <w:szCs w:val="24"/>
                <w:vertAlign w:val="subscript"/>
                <w:lang/>
              </w:rPr>
              <w:t xml:space="preserve">3b  </w:t>
            </w:r>
            <w:r w:rsidR="00742FE5" w:rsidRPr="00826B2C">
              <w:rPr>
                <w:rFonts w:ascii="Arial" w:hAnsi="Arial" w:cs="Arial"/>
                <w:color w:val="000000" w:themeColor="text1"/>
                <w:sz w:val="24"/>
                <w:szCs w:val="24"/>
                <w:lang/>
              </w:rPr>
              <w:t>нь холболтын цэг дээрх бодит чадал нь зорилтот утгы</w:t>
            </w:r>
            <w:r w:rsidR="000860FE" w:rsidRPr="00826B2C">
              <w:rPr>
                <w:rFonts w:ascii="Arial" w:hAnsi="Arial" w:cs="Arial"/>
                <w:color w:val="000000" w:themeColor="text1"/>
                <w:sz w:val="24"/>
                <w:szCs w:val="24"/>
                <w:lang/>
              </w:rPr>
              <w:t xml:space="preserve">г тойрсон </w:t>
            </w:r>
            <w:r w:rsidR="00B20C5A" w:rsidRPr="00826B2C">
              <w:rPr>
                <w:rFonts w:ascii="Arial" w:hAnsi="Arial" w:cs="Arial"/>
                <w:color w:val="000000" w:themeColor="text1"/>
                <w:sz w:val="24"/>
                <w:szCs w:val="24"/>
                <w:lang/>
              </w:rPr>
              <w:t xml:space="preserve">оролтын хэвийн чадлын далайцын ± 2%-ийн нарийвчлалд хүрэх хугацаа.  </w:t>
            </w:r>
          </w:p>
          <w:p w14:paraId="3673BA9C" w14:textId="1465C653" w:rsidR="00A147C2" w:rsidRPr="00826B2C" w:rsidRDefault="00DC66E2" w:rsidP="00A147C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5.2.5</w:t>
            </w:r>
            <w:r w:rsidR="00EB0231" w:rsidRPr="00826B2C">
              <w:rPr>
                <w:rFonts w:ascii="Arial" w:hAnsi="Arial" w:cs="Arial"/>
                <w:color w:val="000000" w:themeColor="text1"/>
                <w:sz w:val="24"/>
                <w:szCs w:val="24"/>
                <w:lang/>
              </w:rPr>
              <w:t xml:space="preserve"> болон зураг 7 с)-д тайлбарласны дагуу ЦЭХХ системийн чадлын өөрчлөлтийн хурд RR</w:t>
            </w:r>
            <w:r w:rsidR="00EB0231" w:rsidRPr="00826B2C">
              <w:rPr>
                <w:rFonts w:ascii="Arial" w:hAnsi="Arial" w:cs="Arial"/>
                <w:color w:val="000000" w:themeColor="text1"/>
                <w:sz w:val="24"/>
                <w:szCs w:val="24"/>
                <w:vertAlign w:val="subscript"/>
                <w:lang/>
              </w:rPr>
              <w:t>2</w:t>
            </w:r>
            <w:r w:rsidR="00EB0231" w:rsidRPr="00826B2C">
              <w:rPr>
                <w:rFonts w:ascii="Arial" w:hAnsi="Arial" w:cs="Arial"/>
                <w:color w:val="000000" w:themeColor="text1"/>
                <w:sz w:val="24"/>
                <w:szCs w:val="24"/>
                <w:lang/>
              </w:rPr>
              <w:t xml:space="preserve"> нь</w:t>
            </w:r>
            <w:r w:rsidR="00A147C2" w:rsidRPr="00826B2C">
              <w:rPr>
                <w:rFonts w:ascii="Arial" w:hAnsi="Arial" w:cs="Arial"/>
                <w:color w:val="000000" w:themeColor="text1"/>
                <w:sz w:val="24"/>
                <w:szCs w:val="24"/>
                <w:lang/>
              </w:rPr>
              <w:t xml:space="preserve"> </w:t>
            </w:r>
            <w:r w:rsidR="00A147C2" w:rsidRPr="00826B2C">
              <w:rPr>
                <w:rFonts w:ascii="Arial" w:hAnsi="Arial" w:cs="Arial"/>
                <w:i/>
                <w:iCs/>
                <w:color w:val="000000" w:themeColor="text1"/>
                <w:sz w:val="24"/>
                <w:szCs w:val="24"/>
                <w:lang/>
              </w:rPr>
              <w:t>Т</w:t>
            </w:r>
            <w:r w:rsidR="00A147C2" w:rsidRPr="00826B2C">
              <w:rPr>
                <w:rFonts w:ascii="Arial" w:hAnsi="Arial" w:cs="Arial"/>
                <w:color w:val="000000" w:themeColor="text1"/>
                <w:sz w:val="24"/>
                <w:szCs w:val="24"/>
                <w:vertAlign w:val="subscript"/>
                <w:lang/>
              </w:rPr>
              <w:t xml:space="preserve">2с  </w:t>
            </w:r>
            <w:r w:rsidR="00A147C2" w:rsidRPr="00826B2C">
              <w:rPr>
                <w:rFonts w:ascii="Arial" w:hAnsi="Arial" w:cs="Arial"/>
                <w:color w:val="000000" w:themeColor="text1"/>
                <w:sz w:val="24"/>
                <w:szCs w:val="24"/>
                <w:lang/>
              </w:rPr>
              <w:t xml:space="preserve">болон </w:t>
            </w:r>
            <w:r w:rsidR="00A147C2" w:rsidRPr="00826B2C">
              <w:rPr>
                <w:rFonts w:ascii="Arial" w:hAnsi="Arial" w:cs="Arial"/>
                <w:i/>
                <w:iCs/>
                <w:color w:val="000000" w:themeColor="text1"/>
                <w:sz w:val="24"/>
                <w:szCs w:val="24"/>
                <w:lang/>
              </w:rPr>
              <w:t>T</w:t>
            </w:r>
            <w:r w:rsidR="00A147C2" w:rsidRPr="00826B2C">
              <w:rPr>
                <w:rFonts w:ascii="Arial" w:hAnsi="Arial" w:cs="Arial"/>
                <w:color w:val="000000" w:themeColor="text1"/>
                <w:sz w:val="24"/>
                <w:szCs w:val="24"/>
                <w:vertAlign w:val="subscript"/>
                <w:lang/>
              </w:rPr>
              <w:t>1с</w:t>
            </w:r>
            <w:r w:rsidR="00EB0231" w:rsidRPr="00826B2C">
              <w:rPr>
                <w:rFonts w:ascii="Arial" w:hAnsi="Arial" w:cs="Arial"/>
                <w:color w:val="000000" w:themeColor="text1"/>
                <w:sz w:val="24"/>
                <w:szCs w:val="24"/>
                <w:lang/>
              </w:rPr>
              <w:t xml:space="preserve">  </w:t>
            </w:r>
            <w:r w:rsidR="00A147C2" w:rsidRPr="00826B2C">
              <w:rPr>
                <w:rFonts w:ascii="Arial" w:hAnsi="Arial" w:cs="Arial"/>
                <w:color w:val="000000" w:themeColor="text1"/>
                <w:sz w:val="24"/>
                <w:szCs w:val="24"/>
                <w:lang/>
              </w:rPr>
              <w:t xml:space="preserve">хугацаан дахь бодит чадлын зөрүүг </w:t>
            </w:r>
            <w:r w:rsidR="00EB0231" w:rsidRPr="00826B2C">
              <w:rPr>
                <w:rFonts w:ascii="Arial" w:hAnsi="Arial" w:cs="Arial"/>
                <w:i/>
                <w:iCs/>
                <w:color w:val="000000" w:themeColor="text1"/>
                <w:sz w:val="24"/>
                <w:szCs w:val="24"/>
                <w:lang/>
              </w:rPr>
              <w:t>Т</w:t>
            </w:r>
            <w:r w:rsidR="00EB0231" w:rsidRPr="00826B2C">
              <w:rPr>
                <w:rFonts w:ascii="Arial" w:hAnsi="Arial" w:cs="Arial"/>
                <w:color w:val="000000" w:themeColor="text1"/>
                <w:sz w:val="24"/>
                <w:szCs w:val="24"/>
                <w:vertAlign w:val="subscript"/>
                <w:lang/>
              </w:rPr>
              <w:t xml:space="preserve">2с  </w:t>
            </w:r>
            <w:r w:rsidR="00EB0231" w:rsidRPr="00826B2C">
              <w:rPr>
                <w:rFonts w:ascii="Arial" w:hAnsi="Arial" w:cs="Arial"/>
                <w:color w:val="000000" w:themeColor="text1"/>
                <w:sz w:val="24"/>
                <w:szCs w:val="24"/>
                <w:lang/>
              </w:rPr>
              <w:t xml:space="preserve">болон </w:t>
            </w:r>
            <w:r w:rsidR="00EB0231" w:rsidRPr="00826B2C">
              <w:rPr>
                <w:rFonts w:ascii="Arial" w:hAnsi="Arial" w:cs="Arial"/>
                <w:i/>
                <w:iCs/>
                <w:color w:val="000000" w:themeColor="text1"/>
                <w:sz w:val="24"/>
                <w:szCs w:val="24"/>
                <w:lang/>
              </w:rPr>
              <w:t>T</w:t>
            </w:r>
            <w:r w:rsidR="00EB0231" w:rsidRPr="00826B2C">
              <w:rPr>
                <w:rFonts w:ascii="Arial" w:hAnsi="Arial" w:cs="Arial"/>
                <w:color w:val="000000" w:themeColor="text1"/>
                <w:sz w:val="24"/>
                <w:szCs w:val="24"/>
                <w:vertAlign w:val="subscript"/>
                <w:lang/>
              </w:rPr>
              <w:t>1с</w:t>
            </w:r>
            <w:r w:rsidR="00A147C2" w:rsidRPr="00826B2C">
              <w:rPr>
                <w:rFonts w:ascii="Arial" w:hAnsi="Arial" w:cs="Arial"/>
                <w:color w:val="000000" w:themeColor="text1"/>
                <w:sz w:val="24"/>
                <w:szCs w:val="24"/>
                <w:vertAlign w:val="subscript"/>
                <w:lang/>
              </w:rPr>
              <w:t xml:space="preserve"> </w:t>
            </w:r>
            <w:r w:rsidR="00A147C2" w:rsidRPr="00826B2C">
              <w:rPr>
                <w:rFonts w:ascii="Arial" w:hAnsi="Arial" w:cs="Arial"/>
                <w:color w:val="000000" w:themeColor="text1"/>
                <w:sz w:val="24"/>
                <w:szCs w:val="24"/>
                <w:lang/>
              </w:rPr>
              <w:t xml:space="preserve">хугацааны </w:t>
            </w:r>
            <w:r w:rsidRPr="00826B2C">
              <w:rPr>
                <w:rFonts w:ascii="Arial" w:hAnsi="Arial" w:cs="Arial"/>
                <w:color w:val="000000" w:themeColor="text1"/>
                <w:sz w:val="24"/>
                <w:szCs w:val="24"/>
                <w:lang/>
              </w:rPr>
              <w:t xml:space="preserve"> </w:t>
            </w:r>
            <w:r w:rsidR="00A147C2" w:rsidRPr="00826B2C">
              <w:rPr>
                <w:rFonts w:ascii="Arial" w:hAnsi="Arial" w:cs="Arial"/>
                <w:color w:val="000000" w:themeColor="text1"/>
                <w:sz w:val="24"/>
                <w:szCs w:val="24"/>
                <w:lang/>
              </w:rPr>
              <w:t>интервалд харьцуулсан харьцаа.</w:t>
            </w:r>
            <w:r w:rsidR="00E233C5" w:rsidRPr="00826B2C">
              <w:rPr>
                <w:rFonts w:ascii="Arial" w:hAnsi="Arial" w:cs="Arial"/>
                <w:color w:val="000000" w:themeColor="text1"/>
                <w:sz w:val="24"/>
                <w:szCs w:val="24"/>
                <w:lang/>
              </w:rPr>
              <w:t xml:space="preserve"> </w:t>
            </w:r>
            <w:r w:rsidR="00A147C2" w:rsidRPr="00826B2C">
              <w:rPr>
                <w:rFonts w:ascii="Arial" w:hAnsi="Arial" w:cs="Arial"/>
                <w:color w:val="000000" w:themeColor="text1"/>
                <w:sz w:val="24"/>
                <w:szCs w:val="24"/>
                <w:lang/>
              </w:rPr>
              <w:t>Алхмын хариу үйлдэл үзүүлэх хугацаа SRT</w:t>
            </w:r>
            <w:r w:rsidR="00A147C2" w:rsidRPr="00826B2C">
              <w:rPr>
                <w:rFonts w:ascii="Arial" w:hAnsi="Arial" w:cs="Arial"/>
                <w:color w:val="000000" w:themeColor="text1"/>
                <w:sz w:val="24"/>
                <w:szCs w:val="24"/>
                <w:vertAlign w:val="subscript"/>
                <w:lang/>
              </w:rPr>
              <w:t xml:space="preserve">2 </w:t>
            </w:r>
            <w:r w:rsidR="00A147C2" w:rsidRPr="00826B2C">
              <w:rPr>
                <w:rFonts w:ascii="Arial" w:hAnsi="Arial" w:cs="Arial"/>
                <w:color w:val="000000" w:themeColor="text1"/>
                <w:sz w:val="24"/>
                <w:szCs w:val="24"/>
                <w:lang/>
              </w:rPr>
              <w:t xml:space="preserve">нь </w:t>
            </w:r>
            <w:r w:rsidR="00A147C2" w:rsidRPr="00826B2C">
              <w:rPr>
                <w:rFonts w:ascii="Arial" w:hAnsi="Arial" w:cs="Arial"/>
                <w:i/>
                <w:iCs/>
                <w:color w:val="000000" w:themeColor="text1"/>
                <w:sz w:val="24"/>
                <w:szCs w:val="24"/>
                <w:lang/>
              </w:rPr>
              <w:t>Т</w:t>
            </w:r>
            <w:r w:rsidR="00A147C2" w:rsidRPr="00826B2C">
              <w:rPr>
                <w:rFonts w:ascii="Arial" w:hAnsi="Arial" w:cs="Arial"/>
                <w:color w:val="000000" w:themeColor="text1"/>
                <w:sz w:val="24"/>
                <w:szCs w:val="24"/>
                <w:vertAlign w:val="subscript"/>
                <w:lang/>
              </w:rPr>
              <w:t xml:space="preserve">3с  </w:t>
            </w:r>
            <w:r w:rsidR="00A147C2" w:rsidRPr="00826B2C">
              <w:rPr>
                <w:rFonts w:ascii="Arial" w:hAnsi="Arial" w:cs="Arial"/>
                <w:color w:val="000000" w:themeColor="text1"/>
                <w:sz w:val="24"/>
                <w:szCs w:val="24"/>
                <w:lang/>
              </w:rPr>
              <w:t xml:space="preserve">болон </w:t>
            </w:r>
            <w:r w:rsidR="00A147C2" w:rsidRPr="00826B2C">
              <w:rPr>
                <w:rFonts w:ascii="Arial" w:hAnsi="Arial" w:cs="Arial"/>
                <w:i/>
                <w:iCs/>
                <w:color w:val="000000" w:themeColor="text1"/>
                <w:sz w:val="24"/>
                <w:szCs w:val="24"/>
                <w:lang/>
              </w:rPr>
              <w:t>T</w:t>
            </w:r>
            <w:r w:rsidR="00A147C2" w:rsidRPr="00826B2C">
              <w:rPr>
                <w:rFonts w:ascii="Arial" w:hAnsi="Arial" w:cs="Arial"/>
                <w:color w:val="000000" w:themeColor="text1"/>
                <w:sz w:val="24"/>
                <w:szCs w:val="24"/>
                <w:vertAlign w:val="subscript"/>
                <w:lang/>
              </w:rPr>
              <w:t xml:space="preserve">0с  </w:t>
            </w:r>
            <w:r w:rsidR="00A147C2" w:rsidRPr="00826B2C">
              <w:rPr>
                <w:rFonts w:ascii="Arial" w:hAnsi="Arial" w:cs="Arial"/>
                <w:color w:val="000000" w:themeColor="text1"/>
                <w:sz w:val="24"/>
                <w:szCs w:val="24"/>
                <w:lang/>
              </w:rPr>
              <w:t xml:space="preserve">хугацааны хоорондох интервал байна. </w:t>
            </w:r>
            <w:r w:rsidR="00A147C2" w:rsidRPr="00826B2C">
              <w:rPr>
                <w:rFonts w:ascii="Arial" w:hAnsi="Arial" w:cs="Arial"/>
                <w:i/>
                <w:iCs/>
                <w:color w:val="000000" w:themeColor="text1"/>
                <w:sz w:val="24"/>
                <w:szCs w:val="24"/>
                <w:lang/>
              </w:rPr>
              <w:t>T</w:t>
            </w:r>
            <w:r w:rsidR="00A147C2" w:rsidRPr="00826B2C">
              <w:rPr>
                <w:rFonts w:ascii="Arial" w:hAnsi="Arial" w:cs="Arial"/>
                <w:color w:val="000000" w:themeColor="text1"/>
                <w:sz w:val="24"/>
                <w:szCs w:val="24"/>
                <w:vertAlign w:val="subscript"/>
                <w:lang/>
              </w:rPr>
              <w:t>0с</w:t>
            </w:r>
            <w:r w:rsidR="00A147C2" w:rsidRPr="00826B2C">
              <w:rPr>
                <w:rFonts w:ascii="Arial" w:hAnsi="Arial" w:cs="Arial"/>
                <w:color w:val="000000" w:themeColor="text1"/>
                <w:sz w:val="24"/>
                <w:szCs w:val="24"/>
                <w:lang/>
              </w:rPr>
              <w:t xml:space="preserve"> нь ЦЭХХ системд өгөгдсөн утгыг хүлээн авах хугацаа. </w:t>
            </w:r>
            <w:r w:rsidR="00A147C2" w:rsidRPr="00826B2C">
              <w:rPr>
                <w:rFonts w:ascii="Arial" w:hAnsi="Arial" w:cs="Arial"/>
                <w:i/>
                <w:iCs/>
                <w:color w:val="000000" w:themeColor="text1"/>
                <w:sz w:val="24"/>
                <w:szCs w:val="24"/>
                <w:lang/>
              </w:rPr>
              <w:t>T</w:t>
            </w:r>
            <w:r w:rsidR="00A147C2" w:rsidRPr="00826B2C">
              <w:rPr>
                <w:rFonts w:ascii="Arial" w:hAnsi="Arial" w:cs="Arial"/>
                <w:color w:val="000000" w:themeColor="text1"/>
                <w:sz w:val="24"/>
                <w:szCs w:val="24"/>
                <w:vertAlign w:val="subscript"/>
                <w:lang/>
              </w:rPr>
              <w:t>1с</w:t>
            </w:r>
            <w:r w:rsidR="00A147C2" w:rsidRPr="00826B2C">
              <w:rPr>
                <w:rFonts w:ascii="Arial" w:hAnsi="Arial" w:cs="Arial"/>
                <w:color w:val="000000" w:themeColor="text1"/>
                <w:sz w:val="24"/>
                <w:szCs w:val="24"/>
                <w:lang/>
              </w:rPr>
              <w:t xml:space="preserve"> нь холболтын цэг дээрх бодит чадал нь оролтын хэвийн чадлын 90%-иас бага болох хугацаа. </w:t>
            </w:r>
            <w:r w:rsidR="00A147C2" w:rsidRPr="00826B2C">
              <w:rPr>
                <w:rFonts w:ascii="Arial" w:hAnsi="Arial" w:cs="Arial"/>
                <w:i/>
                <w:iCs/>
                <w:color w:val="000000" w:themeColor="text1"/>
                <w:sz w:val="24"/>
                <w:szCs w:val="24"/>
                <w:lang/>
              </w:rPr>
              <w:t>Т</w:t>
            </w:r>
            <w:r w:rsidR="00A147C2" w:rsidRPr="00826B2C">
              <w:rPr>
                <w:rFonts w:ascii="Arial" w:hAnsi="Arial" w:cs="Arial"/>
                <w:color w:val="000000" w:themeColor="text1"/>
                <w:sz w:val="24"/>
                <w:szCs w:val="24"/>
                <w:vertAlign w:val="subscript"/>
                <w:lang/>
              </w:rPr>
              <w:t xml:space="preserve">2с  </w:t>
            </w:r>
            <w:r w:rsidR="00A147C2" w:rsidRPr="00826B2C">
              <w:rPr>
                <w:rFonts w:ascii="Arial" w:hAnsi="Arial" w:cs="Arial"/>
                <w:color w:val="000000" w:themeColor="text1"/>
                <w:sz w:val="24"/>
                <w:szCs w:val="24"/>
                <w:lang/>
              </w:rPr>
              <w:t xml:space="preserve">нь холболтын цэг дээрх бодит чадал нь оролтын хэвийн чадлын 10%-иас бага болох хугацаа. </w:t>
            </w:r>
            <w:r w:rsidR="00A147C2" w:rsidRPr="00826B2C">
              <w:rPr>
                <w:rFonts w:ascii="Arial" w:hAnsi="Arial" w:cs="Arial"/>
                <w:i/>
                <w:iCs/>
                <w:color w:val="000000" w:themeColor="text1"/>
                <w:sz w:val="24"/>
                <w:szCs w:val="24"/>
                <w:lang/>
              </w:rPr>
              <w:t>Т</w:t>
            </w:r>
            <w:r w:rsidR="00A147C2" w:rsidRPr="00826B2C">
              <w:rPr>
                <w:rFonts w:ascii="Arial" w:hAnsi="Arial" w:cs="Arial"/>
                <w:color w:val="000000" w:themeColor="text1"/>
                <w:sz w:val="24"/>
                <w:szCs w:val="24"/>
                <w:vertAlign w:val="subscript"/>
                <w:lang/>
              </w:rPr>
              <w:t>3</w:t>
            </w:r>
            <w:r w:rsidR="00E233C5" w:rsidRPr="00826B2C">
              <w:rPr>
                <w:rFonts w:ascii="Arial" w:hAnsi="Arial" w:cs="Arial"/>
                <w:color w:val="000000" w:themeColor="text1"/>
                <w:sz w:val="24"/>
                <w:szCs w:val="24"/>
                <w:vertAlign w:val="subscript"/>
                <w:lang/>
              </w:rPr>
              <w:t>с</w:t>
            </w:r>
            <w:r w:rsidR="00A147C2" w:rsidRPr="00826B2C">
              <w:rPr>
                <w:rFonts w:ascii="Arial" w:hAnsi="Arial" w:cs="Arial"/>
                <w:color w:val="000000" w:themeColor="text1"/>
                <w:sz w:val="24"/>
                <w:szCs w:val="24"/>
                <w:vertAlign w:val="subscript"/>
                <w:lang/>
              </w:rPr>
              <w:t xml:space="preserve">  </w:t>
            </w:r>
            <w:r w:rsidR="00A147C2" w:rsidRPr="00826B2C">
              <w:rPr>
                <w:rFonts w:ascii="Arial" w:hAnsi="Arial" w:cs="Arial"/>
                <w:color w:val="000000" w:themeColor="text1"/>
                <w:sz w:val="24"/>
                <w:szCs w:val="24"/>
                <w:lang/>
              </w:rPr>
              <w:t>нь холболтын цэг дээрх бодит чадал нь зорилтот утгыг тойрсон оролтын хэвийн чадлын далайцын ± 2%-д</w:t>
            </w:r>
            <w:r w:rsidR="00E233C5" w:rsidRPr="00826B2C">
              <w:rPr>
                <w:rFonts w:ascii="Arial" w:hAnsi="Arial" w:cs="Arial"/>
                <w:color w:val="000000" w:themeColor="text1"/>
                <w:sz w:val="24"/>
                <w:szCs w:val="24"/>
                <w:lang/>
              </w:rPr>
              <w:t xml:space="preserve"> тогтворжиж эхлэх хугацаа</w:t>
            </w:r>
            <w:r w:rsidR="00A147C2" w:rsidRPr="00826B2C">
              <w:rPr>
                <w:rFonts w:ascii="Arial" w:hAnsi="Arial" w:cs="Arial"/>
                <w:color w:val="000000" w:themeColor="text1"/>
                <w:sz w:val="24"/>
                <w:szCs w:val="24"/>
                <w:lang/>
              </w:rPr>
              <w:t xml:space="preserve">.  </w:t>
            </w:r>
          </w:p>
          <w:p w14:paraId="0768CA80" w14:textId="43A69046" w:rsidR="00E233C5" w:rsidRPr="00826B2C" w:rsidRDefault="00E233C5" w:rsidP="00E233C5">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5.2.5 болон зураг 7 d)-д тайлбарласны дагуу ЦЭХХ системийн чадлын өөрчлөлтийн хурд RR</w:t>
            </w:r>
            <w:r w:rsidRPr="00826B2C">
              <w:rPr>
                <w:rFonts w:ascii="Arial" w:hAnsi="Arial" w:cs="Arial"/>
                <w:color w:val="000000" w:themeColor="text1"/>
                <w:sz w:val="24"/>
                <w:szCs w:val="24"/>
                <w:vertAlign w:val="subscript"/>
                <w:lang/>
              </w:rPr>
              <w:t>3</w:t>
            </w:r>
            <w:r w:rsidRPr="00826B2C">
              <w:rPr>
                <w:rFonts w:ascii="Arial" w:hAnsi="Arial" w:cs="Arial"/>
                <w:color w:val="000000" w:themeColor="text1"/>
                <w:sz w:val="24"/>
                <w:szCs w:val="24"/>
                <w:lang/>
              </w:rPr>
              <w:t xml:space="preserve"> нь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2d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1d</w:t>
            </w:r>
            <w:r w:rsidRPr="00826B2C">
              <w:rPr>
                <w:rFonts w:ascii="Arial" w:hAnsi="Arial" w:cs="Arial"/>
                <w:color w:val="000000" w:themeColor="text1"/>
                <w:sz w:val="24"/>
                <w:szCs w:val="24"/>
                <w:lang/>
              </w:rPr>
              <w:t xml:space="preserve">  хугацаан дахь </w:t>
            </w:r>
            <w:r w:rsidRPr="00826B2C">
              <w:rPr>
                <w:rFonts w:ascii="Arial" w:hAnsi="Arial" w:cs="Arial"/>
                <w:color w:val="000000" w:themeColor="text1"/>
                <w:sz w:val="24"/>
                <w:szCs w:val="24"/>
                <w:lang/>
              </w:rPr>
              <w:lastRenderedPageBreak/>
              <w:t xml:space="preserve">бодит чадлын зөрүүг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2d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 xml:space="preserve">1d </w:t>
            </w:r>
            <w:r w:rsidRPr="00826B2C">
              <w:rPr>
                <w:rFonts w:ascii="Arial" w:hAnsi="Arial" w:cs="Arial"/>
                <w:color w:val="000000" w:themeColor="text1"/>
                <w:sz w:val="24"/>
                <w:szCs w:val="24"/>
                <w:lang/>
              </w:rPr>
              <w:t>хугацааны  интервалд харьцуулсан харьцаа. Алхмын хариу үйлдэл үзүүлэх хугацаа SRT</w:t>
            </w:r>
            <w:r w:rsidRPr="00826B2C">
              <w:rPr>
                <w:rFonts w:ascii="Arial" w:hAnsi="Arial" w:cs="Arial"/>
                <w:color w:val="000000" w:themeColor="text1"/>
                <w:sz w:val="24"/>
                <w:szCs w:val="24"/>
                <w:vertAlign w:val="subscript"/>
                <w:lang/>
              </w:rPr>
              <w:t xml:space="preserve">3 </w:t>
            </w:r>
            <w:r w:rsidRPr="00826B2C">
              <w:rPr>
                <w:rFonts w:ascii="Arial" w:hAnsi="Arial" w:cs="Arial"/>
                <w:color w:val="000000" w:themeColor="text1"/>
                <w:sz w:val="24"/>
                <w:szCs w:val="24"/>
                <w:lang/>
              </w:rPr>
              <w:t xml:space="preserve">нь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3d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 xml:space="preserve">0d  </w:t>
            </w:r>
            <w:r w:rsidRPr="00826B2C">
              <w:rPr>
                <w:rFonts w:ascii="Arial" w:hAnsi="Arial" w:cs="Arial"/>
                <w:color w:val="000000" w:themeColor="text1"/>
                <w:sz w:val="24"/>
                <w:szCs w:val="24"/>
                <w:lang/>
              </w:rPr>
              <w:t xml:space="preserve">хугацааны хоорондох интервал байна.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0d</w:t>
            </w:r>
            <w:r w:rsidRPr="00826B2C">
              <w:rPr>
                <w:rFonts w:ascii="Arial" w:hAnsi="Arial" w:cs="Arial"/>
                <w:color w:val="000000" w:themeColor="text1"/>
                <w:sz w:val="24"/>
                <w:szCs w:val="24"/>
                <w:lang/>
              </w:rPr>
              <w:t xml:space="preserve"> нь ЦЭХХ системд өгөгдсөн утгыг хүлээн авах хугацаа.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1d</w:t>
            </w:r>
            <w:r w:rsidRPr="00826B2C">
              <w:rPr>
                <w:rFonts w:ascii="Arial" w:hAnsi="Arial" w:cs="Arial"/>
                <w:color w:val="000000" w:themeColor="text1"/>
                <w:sz w:val="24"/>
                <w:szCs w:val="24"/>
                <w:lang/>
              </w:rPr>
              <w:t xml:space="preserve"> нь холболтын цэг дээрх бодит чадал нь </w:t>
            </w:r>
            <w:r w:rsidR="00A30613" w:rsidRPr="00826B2C">
              <w:rPr>
                <w:rFonts w:ascii="Arial" w:hAnsi="Arial" w:cs="Arial"/>
                <w:color w:val="000000" w:themeColor="text1"/>
                <w:sz w:val="24"/>
                <w:szCs w:val="24"/>
                <w:lang/>
              </w:rPr>
              <w:t>гаралт</w:t>
            </w:r>
            <w:r w:rsidRPr="00826B2C">
              <w:rPr>
                <w:rFonts w:ascii="Arial" w:hAnsi="Arial" w:cs="Arial"/>
                <w:color w:val="000000" w:themeColor="text1"/>
                <w:sz w:val="24"/>
                <w:szCs w:val="24"/>
                <w:lang/>
              </w:rPr>
              <w:t xml:space="preserve">ын хэвийн чадлын </w:t>
            </w:r>
            <w:r w:rsidR="00A30613" w:rsidRPr="00826B2C">
              <w:rPr>
                <w:rFonts w:ascii="Arial" w:hAnsi="Arial" w:cs="Arial"/>
                <w:color w:val="000000" w:themeColor="text1"/>
                <w:sz w:val="24"/>
                <w:szCs w:val="24"/>
                <w:lang/>
              </w:rPr>
              <w:t>1</w:t>
            </w:r>
            <w:r w:rsidRPr="00826B2C">
              <w:rPr>
                <w:rFonts w:ascii="Arial" w:hAnsi="Arial" w:cs="Arial"/>
                <w:color w:val="000000" w:themeColor="text1"/>
                <w:sz w:val="24"/>
                <w:szCs w:val="24"/>
                <w:lang/>
              </w:rPr>
              <w:t xml:space="preserve">0%-иас </w:t>
            </w:r>
            <w:r w:rsidR="00A30613" w:rsidRPr="00826B2C">
              <w:rPr>
                <w:rFonts w:ascii="Arial" w:hAnsi="Arial" w:cs="Arial"/>
                <w:color w:val="000000" w:themeColor="text1"/>
                <w:sz w:val="24"/>
                <w:szCs w:val="24"/>
                <w:lang/>
              </w:rPr>
              <w:t>их</w:t>
            </w:r>
            <w:r w:rsidRPr="00826B2C">
              <w:rPr>
                <w:rFonts w:ascii="Arial" w:hAnsi="Arial" w:cs="Arial"/>
                <w:color w:val="000000" w:themeColor="text1"/>
                <w:sz w:val="24"/>
                <w:szCs w:val="24"/>
                <w:lang/>
              </w:rPr>
              <w:t xml:space="preserve"> болох хугацаа.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2d  </w:t>
            </w:r>
            <w:r w:rsidRPr="00826B2C">
              <w:rPr>
                <w:rFonts w:ascii="Arial" w:hAnsi="Arial" w:cs="Arial"/>
                <w:color w:val="000000" w:themeColor="text1"/>
                <w:sz w:val="24"/>
                <w:szCs w:val="24"/>
                <w:lang/>
              </w:rPr>
              <w:t xml:space="preserve">нь холболтын цэг дээрх бодит чадал нь </w:t>
            </w:r>
            <w:r w:rsidR="00A30613" w:rsidRPr="00826B2C">
              <w:rPr>
                <w:rFonts w:ascii="Arial" w:hAnsi="Arial" w:cs="Arial"/>
                <w:color w:val="000000" w:themeColor="text1"/>
                <w:sz w:val="24"/>
                <w:szCs w:val="24"/>
                <w:lang/>
              </w:rPr>
              <w:t>гаралт</w:t>
            </w:r>
            <w:r w:rsidRPr="00826B2C">
              <w:rPr>
                <w:rFonts w:ascii="Arial" w:hAnsi="Arial" w:cs="Arial"/>
                <w:color w:val="000000" w:themeColor="text1"/>
                <w:sz w:val="24"/>
                <w:szCs w:val="24"/>
                <w:lang/>
              </w:rPr>
              <w:t xml:space="preserve">ын хэвийн чадлын </w:t>
            </w:r>
            <w:r w:rsidR="00A30613" w:rsidRPr="00826B2C">
              <w:rPr>
                <w:rFonts w:ascii="Arial" w:hAnsi="Arial" w:cs="Arial"/>
                <w:color w:val="000000" w:themeColor="text1"/>
                <w:sz w:val="24"/>
                <w:szCs w:val="24"/>
                <w:lang/>
              </w:rPr>
              <w:t>9</w:t>
            </w:r>
            <w:r w:rsidRPr="00826B2C">
              <w:rPr>
                <w:rFonts w:ascii="Arial" w:hAnsi="Arial" w:cs="Arial"/>
                <w:color w:val="000000" w:themeColor="text1"/>
                <w:sz w:val="24"/>
                <w:szCs w:val="24"/>
                <w:lang/>
              </w:rPr>
              <w:t xml:space="preserve">0%-иас </w:t>
            </w:r>
            <w:r w:rsidR="00A30613" w:rsidRPr="00826B2C">
              <w:rPr>
                <w:rFonts w:ascii="Arial" w:hAnsi="Arial" w:cs="Arial"/>
                <w:color w:val="000000" w:themeColor="text1"/>
                <w:sz w:val="24"/>
                <w:szCs w:val="24"/>
                <w:lang/>
              </w:rPr>
              <w:t>их</w:t>
            </w:r>
            <w:r w:rsidRPr="00826B2C">
              <w:rPr>
                <w:rFonts w:ascii="Arial" w:hAnsi="Arial" w:cs="Arial"/>
                <w:color w:val="000000" w:themeColor="text1"/>
                <w:sz w:val="24"/>
                <w:szCs w:val="24"/>
                <w:lang/>
              </w:rPr>
              <w:t xml:space="preserve"> болох хугацаа.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3d  </w:t>
            </w:r>
            <w:r w:rsidRPr="00826B2C">
              <w:rPr>
                <w:rFonts w:ascii="Arial" w:hAnsi="Arial" w:cs="Arial"/>
                <w:color w:val="000000" w:themeColor="text1"/>
                <w:sz w:val="24"/>
                <w:szCs w:val="24"/>
                <w:lang/>
              </w:rPr>
              <w:t xml:space="preserve">нь холболтын цэг дээрх бодит чадал нь зорилтот утгыг тойрсон </w:t>
            </w:r>
            <w:r w:rsidR="00A30613" w:rsidRPr="00826B2C">
              <w:rPr>
                <w:rFonts w:ascii="Arial" w:hAnsi="Arial" w:cs="Arial"/>
                <w:color w:val="000000" w:themeColor="text1"/>
                <w:sz w:val="24"/>
                <w:szCs w:val="24"/>
                <w:lang/>
              </w:rPr>
              <w:t>гаралт</w:t>
            </w:r>
            <w:r w:rsidRPr="00826B2C">
              <w:rPr>
                <w:rFonts w:ascii="Arial" w:hAnsi="Arial" w:cs="Arial"/>
                <w:color w:val="000000" w:themeColor="text1"/>
                <w:sz w:val="24"/>
                <w:szCs w:val="24"/>
                <w:lang/>
              </w:rPr>
              <w:t xml:space="preserve">ын хэвийн чадлын далайцын ± 2%-д тогтворжиж эхлэх хугацаа.  </w:t>
            </w:r>
          </w:p>
          <w:p w14:paraId="1B98D0D8" w14:textId="68CCE2D9" w:rsidR="00BD3906" w:rsidRPr="00CC013B" w:rsidRDefault="00A30613" w:rsidP="00CC013B">
            <w:pPr>
              <w:spacing w:after="120"/>
              <w:jc w:val="both"/>
              <w:rPr>
                <w:rFonts w:ascii="Arial" w:hAnsi="Arial" w:cs="Arial"/>
                <w:color w:val="000000" w:themeColor="text1"/>
                <w:lang/>
              </w:rPr>
            </w:pPr>
            <w:r w:rsidRPr="00826B2C">
              <w:rPr>
                <w:rFonts w:ascii="Arial" w:hAnsi="Arial" w:cs="Arial"/>
                <w:color w:val="000000" w:themeColor="text1"/>
                <w:sz w:val="24"/>
                <w:szCs w:val="24"/>
                <w:lang/>
              </w:rPr>
              <w:t>5.2.5 болон зураг 7 e)-д тайлбарласны дагуу ЦЭХХ системийн чадлын өөрчлөлтийн хурд RR</w:t>
            </w:r>
            <w:r w:rsidRPr="00826B2C">
              <w:rPr>
                <w:rFonts w:ascii="Arial" w:hAnsi="Arial" w:cs="Arial"/>
                <w:color w:val="000000" w:themeColor="text1"/>
                <w:sz w:val="24"/>
                <w:szCs w:val="24"/>
                <w:vertAlign w:val="subscript"/>
                <w:lang/>
              </w:rPr>
              <w:t>4</w:t>
            </w:r>
            <w:r w:rsidRPr="00826B2C">
              <w:rPr>
                <w:rFonts w:ascii="Arial" w:hAnsi="Arial" w:cs="Arial"/>
                <w:color w:val="000000" w:themeColor="text1"/>
                <w:sz w:val="24"/>
                <w:szCs w:val="24"/>
                <w:lang/>
              </w:rPr>
              <w:t xml:space="preserve"> нь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2e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1e</w:t>
            </w:r>
            <w:r w:rsidRPr="00826B2C">
              <w:rPr>
                <w:rFonts w:ascii="Arial" w:hAnsi="Arial" w:cs="Arial"/>
                <w:color w:val="000000" w:themeColor="text1"/>
                <w:sz w:val="24"/>
                <w:szCs w:val="24"/>
                <w:lang/>
              </w:rPr>
              <w:t xml:space="preserve">  хугацаан дахь бодит чадлын зөрүүг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2e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 xml:space="preserve">1e </w:t>
            </w:r>
            <w:r w:rsidRPr="00826B2C">
              <w:rPr>
                <w:rFonts w:ascii="Arial" w:hAnsi="Arial" w:cs="Arial"/>
                <w:color w:val="000000" w:themeColor="text1"/>
                <w:sz w:val="24"/>
                <w:szCs w:val="24"/>
                <w:lang/>
              </w:rPr>
              <w:t>хугацааны  интервалд харьцуулсан харьцаа. Алхмын хариу үйлдэл үзүүлэх хугацаа SRT</w:t>
            </w:r>
            <w:r w:rsidRPr="00826B2C">
              <w:rPr>
                <w:rFonts w:ascii="Arial" w:hAnsi="Arial" w:cs="Arial"/>
                <w:color w:val="000000" w:themeColor="text1"/>
                <w:sz w:val="24"/>
                <w:szCs w:val="24"/>
                <w:vertAlign w:val="subscript"/>
                <w:lang/>
              </w:rPr>
              <w:t xml:space="preserve">4 </w:t>
            </w:r>
            <w:r w:rsidRPr="00826B2C">
              <w:rPr>
                <w:rFonts w:ascii="Arial" w:hAnsi="Arial" w:cs="Arial"/>
                <w:color w:val="000000" w:themeColor="text1"/>
                <w:sz w:val="24"/>
                <w:szCs w:val="24"/>
                <w:lang/>
              </w:rPr>
              <w:t xml:space="preserve">нь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3e  </w:t>
            </w:r>
            <w:r w:rsidRPr="00826B2C">
              <w:rPr>
                <w:rFonts w:ascii="Arial" w:hAnsi="Arial" w:cs="Arial"/>
                <w:color w:val="000000" w:themeColor="text1"/>
                <w:sz w:val="24"/>
                <w:szCs w:val="24"/>
                <w:lang/>
              </w:rPr>
              <w:t xml:space="preserve">болон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 xml:space="preserve">0e  </w:t>
            </w:r>
            <w:r w:rsidRPr="00826B2C">
              <w:rPr>
                <w:rFonts w:ascii="Arial" w:hAnsi="Arial" w:cs="Arial"/>
                <w:color w:val="000000" w:themeColor="text1"/>
                <w:sz w:val="24"/>
                <w:szCs w:val="24"/>
                <w:lang/>
              </w:rPr>
              <w:t xml:space="preserve">хугацааны хоорондох интервал байна.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0e</w:t>
            </w:r>
            <w:r w:rsidRPr="00826B2C">
              <w:rPr>
                <w:rFonts w:ascii="Arial" w:hAnsi="Arial" w:cs="Arial"/>
                <w:color w:val="000000" w:themeColor="text1"/>
                <w:sz w:val="24"/>
                <w:szCs w:val="24"/>
                <w:lang/>
              </w:rPr>
              <w:t xml:space="preserve"> нь ЦЭХХ системд өгөгдсөн утгыг хүлээн авах хугацаа. </w:t>
            </w:r>
            <w:r w:rsidRPr="00826B2C">
              <w:rPr>
                <w:rFonts w:ascii="Arial" w:hAnsi="Arial" w:cs="Arial"/>
                <w:i/>
                <w:iCs/>
                <w:color w:val="000000" w:themeColor="text1"/>
                <w:sz w:val="24"/>
                <w:szCs w:val="24"/>
                <w:lang/>
              </w:rPr>
              <w:t>T</w:t>
            </w:r>
            <w:r w:rsidRPr="00826B2C">
              <w:rPr>
                <w:rFonts w:ascii="Arial" w:hAnsi="Arial" w:cs="Arial"/>
                <w:color w:val="000000" w:themeColor="text1"/>
                <w:sz w:val="24"/>
                <w:szCs w:val="24"/>
                <w:vertAlign w:val="subscript"/>
                <w:lang/>
              </w:rPr>
              <w:t>1e</w:t>
            </w:r>
            <w:r w:rsidRPr="00826B2C">
              <w:rPr>
                <w:rFonts w:ascii="Arial" w:hAnsi="Arial" w:cs="Arial"/>
                <w:color w:val="000000" w:themeColor="text1"/>
                <w:sz w:val="24"/>
                <w:szCs w:val="24"/>
                <w:lang/>
              </w:rPr>
              <w:t xml:space="preserve"> нь холболтын цэг дээрх бодит чадал нь гаралтын хэвийн чадлын </w:t>
            </w:r>
            <w:r w:rsidR="00CC013B" w:rsidRPr="00826B2C">
              <w:rPr>
                <w:rFonts w:ascii="Arial" w:hAnsi="Arial" w:cs="Arial"/>
                <w:color w:val="000000" w:themeColor="text1"/>
                <w:sz w:val="24"/>
                <w:szCs w:val="24"/>
                <w:lang/>
              </w:rPr>
              <w:t>9</w:t>
            </w:r>
            <w:r w:rsidRPr="00826B2C">
              <w:rPr>
                <w:rFonts w:ascii="Arial" w:hAnsi="Arial" w:cs="Arial"/>
                <w:color w:val="000000" w:themeColor="text1"/>
                <w:sz w:val="24"/>
                <w:szCs w:val="24"/>
                <w:lang/>
              </w:rPr>
              <w:t xml:space="preserve">0%-иас </w:t>
            </w:r>
            <w:r w:rsidR="00CC013B" w:rsidRPr="00826B2C">
              <w:rPr>
                <w:rFonts w:ascii="Arial" w:hAnsi="Arial" w:cs="Arial"/>
                <w:color w:val="000000" w:themeColor="text1"/>
                <w:sz w:val="24"/>
                <w:szCs w:val="24"/>
                <w:lang/>
              </w:rPr>
              <w:t>бага</w:t>
            </w:r>
            <w:r w:rsidRPr="00826B2C">
              <w:rPr>
                <w:rFonts w:ascii="Arial" w:hAnsi="Arial" w:cs="Arial"/>
                <w:color w:val="000000" w:themeColor="text1"/>
                <w:sz w:val="24"/>
                <w:szCs w:val="24"/>
                <w:lang/>
              </w:rPr>
              <w:t xml:space="preserve"> болох хугацаа.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2e  </w:t>
            </w:r>
            <w:r w:rsidRPr="00826B2C">
              <w:rPr>
                <w:rFonts w:ascii="Arial" w:hAnsi="Arial" w:cs="Arial"/>
                <w:color w:val="000000" w:themeColor="text1"/>
                <w:sz w:val="24"/>
                <w:szCs w:val="24"/>
                <w:lang/>
              </w:rPr>
              <w:t xml:space="preserve">нь холболтын цэг дээрх бодит чадал нь гаралтын хэвийн чадлын </w:t>
            </w:r>
            <w:r w:rsidR="00CC013B" w:rsidRPr="00826B2C">
              <w:rPr>
                <w:rFonts w:ascii="Arial" w:hAnsi="Arial" w:cs="Arial"/>
                <w:color w:val="000000" w:themeColor="text1"/>
                <w:sz w:val="24"/>
                <w:szCs w:val="24"/>
                <w:lang/>
              </w:rPr>
              <w:t>1</w:t>
            </w:r>
            <w:r w:rsidRPr="00826B2C">
              <w:rPr>
                <w:rFonts w:ascii="Arial" w:hAnsi="Arial" w:cs="Arial"/>
                <w:color w:val="000000" w:themeColor="text1"/>
                <w:sz w:val="24"/>
                <w:szCs w:val="24"/>
                <w:lang/>
              </w:rPr>
              <w:t xml:space="preserve">0%-иас </w:t>
            </w:r>
            <w:r w:rsidR="00CC013B" w:rsidRPr="00826B2C">
              <w:rPr>
                <w:rFonts w:ascii="Arial" w:hAnsi="Arial" w:cs="Arial"/>
                <w:color w:val="000000" w:themeColor="text1"/>
                <w:sz w:val="24"/>
                <w:szCs w:val="24"/>
                <w:lang/>
              </w:rPr>
              <w:t>бага</w:t>
            </w:r>
            <w:r w:rsidRPr="00826B2C">
              <w:rPr>
                <w:rFonts w:ascii="Arial" w:hAnsi="Arial" w:cs="Arial"/>
                <w:color w:val="000000" w:themeColor="text1"/>
                <w:sz w:val="24"/>
                <w:szCs w:val="24"/>
                <w:lang/>
              </w:rPr>
              <w:t xml:space="preserve"> болох хугацаа. </w:t>
            </w:r>
            <w:r w:rsidRPr="00826B2C">
              <w:rPr>
                <w:rFonts w:ascii="Arial" w:hAnsi="Arial" w:cs="Arial"/>
                <w:i/>
                <w:iCs/>
                <w:color w:val="000000" w:themeColor="text1"/>
                <w:sz w:val="24"/>
                <w:szCs w:val="24"/>
                <w:lang/>
              </w:rPr>
              <w:t>Т</w:t>
            </w:r>
            <w:r w:rsidRPr="00826B2C">
              <w:rPr>
                <w:rFonts w:ascii="Arial" w:hAnsi="Arial" w:cs="Arial"/>
                <w:color w:val="000000" w:themeColor="text1"/>
                <w:sz w:val="24"/>
                <w:szCs w:val="24"/>
                <w:vertAlign w:val="subscript"/>
                <w:lang/>
              </w:rPr>
              <w:t xml:space="preserve">3e  </w:t>
            </w:r>
            <w:r w:rsidRPr="00826B2C">
              <w:rPr>
                <w:rFonts w:ascii="Arial" w:hAnsi="Arial" w:cs="Arial"/>
                <w:color w:val="000000" w:themeColor="text1"/>
                <w:sz w:val="24"/>
                <w:szCs w:val="24"/>
                <w:lang/>
              </w:rPr>
              <w:t>нь холболтын цэг дээрх бодит чадал нь зорилтот утгыг тойрсон гаралтын хэвийн чадлын далайцын ± 2%-д тогтворжиж эхлэх хугацаа.</w:t>
            </w:r>
            <w:r w:rsidRPr="00A147C2">
              <w:rPr>
                <w:rFonts w:ascii="Arial" w:hAnsi="Arial" w:cs="Arial"/>
                <w:color w:val="000000" w:themeColor="text1"/>
                <w:lang/>
              </w:rPr>
              <w:t xml:space="preserve">  </w:t>
            </w:r>
          </w:p>
        </w:tc>
        <w:tc>
          <w:tcPr>
            <w:tcW w:w="4586" w:type="dxa"/>
          </w:tcPr>
          <w:p w14:paraId="5090BF64" w14:textId="49EF21D3" w:rsidR="00BD3906" w:rsidRPr="003B6285" w:rsidRDefault="00BD3906" w:rsidP="00C022F0">
            <w:pPr>
              <w:jc w:val="both"/>
              <w:rPr>
                <w:rStyle w:val="BodyTextChar"/>
                <w:b/>
                <w:sz w:val="24"/>
                <w:szCs w:val="24"/>
                <w:lang w:val="mn-MN"/>
              </w:rPr>
            </w:pPr>
          </w:p>
          <w:p w14:paraId="4DECD526" w14:textId="3F1D8512" w:rsidR="00BD3906" w:rsidRPr="003B6285" w:rsidRDefault="00BD3906" w:rsidP="00BD3906">
            <w:pPr>
              <w:keepNext/>
              <w:keepLines/>
              <w:widowControl w:val="0"/>
              <w:tabs>
                <w:tab w:val="left" w:pos="1161"/>
              </w:tabs>
              <w:spacing w:after="260" w:line="233" w:lineRule="auto"/>
              <w:jc w:val="both"/>
              <w:outlineLvl w:val="2"/>
              <w:rPr>
                <w:rFonts w:ascii="Arial" w:hAnsi="Arial" w:cs="Arial"/>
                <w:b/>
                <w:sz w:val="24"/>
                <w:szCs w:val="24"/>
                <w:lang w:val="mn-MN"/>
              </w:rPr>
            </w:pPr>
            <w:bookmarkStart w:id="27" w:name="bookmark87"/>
            <w:r w:rsidRPr="003B6285">
              <w:rPr>
                <w:rStyle w:val="Heading30"/>
                <w:bCs w:val="0"/>
                <w:sz w:val="24"/>
                <w:szCs w:val="24"/>
                <w:lang w:val="mn-MN"/>
              </w:rPr>
              <w:t>6.2.4 Expected service life test</w:t>
            </w:r>
            <w:bookmarkEnd w:id="27"/>
          </w:p>
          <w:p w14:paraId="11B9EC59"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As described in 5.2.4, the degradation characteristic due to ageing or the charge and discharge cycles of the EES system with respect to the energy capacity, the input and output power during system charging and discharging and the system response time are used as performance data to estimate the service lite of the EES system.</w:t>
            </w:r>
          </w:p>
          <w:p w14:paraId="01C31E4E" w14:textId="77777777" w:rsidR="0060693A" w:rsidRDefault="00BD3906" w:rsidP="00BD3906">
            <w:pPr>
              <w:pStyle w:val="BodyText"/>
              <w:spacing w:after="380" w:line="233" w:lineRule="auto"/>
              <w:jc w:val="both"/>
              <w:rPr>
                <w:rStyle w:val="BodyTextChar"/>
                <w:sz w:val="24"/>
                <w:szCs w:val="24"/>
                <w:lang w:val="mn-MN"/>
              </w:rPr>
            </w:pPr>
            <w:r w:rsidRPr="003B6285">
              <w:rPr>
                <w:rStyle w:val="BodyTextChar"/>
                <w:sz w:val="24"/>
                <w:szCs w:val="24"/>
                <w:lang w:val="mn-MN"/>
              </w:rPr>
              <w:t xml:space="preserve">The degradation characteristic depends on complex conditions regarding operation such as applications, operation temperature/pressure, etc. of the EES system. </w:t>
            </w:r>
          </w:p>
          <w:p w14:paraId="24ACC822" w14:textId="41F46693"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 xml:space="preserve">Therefore, the expected service life test of EES system is not defined and not standardized, but the end of service life values described in 5.2.4 for making decision expected service life of EES system should be specified in the </w:t>
            </w:r>
            <w:r w:rsidRPr="003B6285">
              <w:rPr>
                <w:rStyle w:val="BodyTextChar"/>
                <w:sz w:val="24"/>
                <w:szCs w:val="24"/>
                <w:lang w:val="mn-MN"/>
              </w:rPr>
              <w:lastRenderedPageBreak/>
              <w:t>specification.</w:t>
            </w:r>
          </w:p>
          <w:p w14:paraId="138683DD" w14:textId="77777777" w:rsidR="00BD3906" w:rsidRPr="003B6285" w:rsidRDefault="00BD3906" w:rsidP="00BD3906">
            <w:pPr>
              <w:pStyle w:val="BodyText"/>
              <w:spacing w:after="380" w:line="228" w:lineRule="auto"/>
              <w:jc w:val="both"/>
              <w:rPr>
                <w:sz w:val="24"/>
                <w:szCs w:val="24"/>
                <w:lang w:val="mn-MN"/>
              </w:rPr>
            </w:pPr>
            <w:r w:rsidRPr="003B6285">
              <w:rPr>
                <w:rStyle w:val="BodyTextChar"/>
                <w:sz w:val="24"/>
                <w:szCs w:val="24"/>
                <w:lang w:val="mn-MN"/>
              </w:rPr>
              <w:t>The system supplier should provide the initial performance data and degradation data to enable estimation of service life of the EES system as described in 5.2.4 and in this clause.</w:t>
            </w:r>
          </w:p>
          <w:p w14:paraId="5D78A942" w14:textId="77777777" w:rsidR="0060693A" w:rsidRDefault="0060693A" w:rsidP="00BD3906">
            <w:pPr>
              <w:keepNext/>
              <w:keepLines/>
              <w:widowControl w:val="0"/>
              <w:tabs>
                <w:tab w:val="left" w:pos="1161"/>
              </w:tabs>
              <w:spacing w:after="260" w:line="233" w:lineRule="auto"/>
              <w:jc w:val="both"/>
              <w:outlineLvl w:val="2"/>
              <w:rPr>
                <w:rStyle w:val="Heading30"/>
                <w:lang w:val="mn-MN"/>
              </w:rPr>
            </w:pPr>
            <w:bookmarkStart w:id="28" w:name="bookmark89"/>
          </w:p>
          <w:p w14:paraId="2A7D8203" w14:textId="73E619CC" w:rsidR="00BD3906" w:rsidRPr="003B6285" w:rsidRDefault="00BD3906" w:rsidP="00BD3906">
            <w:pPr>
              <w:keepNext/>
              <w:keepLines/>
              <w:widowControl w:val="0"/>
              <w:tabs>
                <w:tab w:val="left" w:pos="1161"/>
              </w:tabs>
              <w:spacing w:after="260" w:line="233" w:lineRule="auto"/>
              <w:jc w:val="both"/>
              <w:outlineLvl w:val="2"/>
              <w:rPr>
                <w:rFonts w:ascii="Arial" w:hAnsi="Arial" w:cs="Arial"/>
                <w:sz w:val="24"/>
                <w:szCs w:val="24"/>
                <w:lang w:val="mn-MN"/>
              </w:rPr>
            </w:pPr>
            <w:r w:rsidRPr="003B6285">
              <w:rPr>
                <w:rStyle w:val="Heading30"/>
                <w:bCs w:val="0"/>
                <w:sz w:val="24"/>
                <w:szCs w:val="24"/>
                <w:lang w:val="mn-MN"/>
              </w:rPr>
              <w:t>6.2.5 System response test, step response time and ramp rate</w:t>
            </w:r>
            <w:bookmarkEnd w:id="28"/>
          </w:p>
          <w:p w14:paraId="27749D05" w14:textId="0933EC36" w:rsidR="0060693A" w:rsidRDefault="00BD3906" w:rsidP="00BD3906">
            <w:pPr>
              <w:pStyle w:val="BodyText"/>
              <w:spacing w:line="233" w:lineRule="auto"/>
              <w:jc w:val="both"/>
              <w:rPr>
                <w:rStyle w:val="BodyTextChar"/>
                <w:sz w:val="24"/>
                <w:szCs w:val="24"/>
                <w:lang w:val="mn-MN"/>
              </w:rPr>
            </w:pPr>
            <w:r w:rsidRPr="003B6285">
              <w:rPr>
                <w:rStyle w:val="BodyTextChar"/>
                <w:sz w:val="24"/>
                <w:szCs w:val="24"/>
                <w:lang w:val="mn-MN"/>
              </w:rPr>
              <w:t>The response time of the EES system shall be measured in accordance with 5.2.5 and the procedure listed below. The EES system shall absorb or provide the active power</w:t>
            </w:r>
            <w:r w:rsidR="0060693A">
              <w:rPr>
                <w:rStyle w:val="BodyTextChar"/>
                <w:sz w:val="24"/>
                <w:szCs w:val="24"/>
                <w:lang w:val="mn-MN"/>
              </w:rPr>
              <w:t xml:space="preserve"> </w:t>
            </w:r>
            <w:r w:rsidRPr="003B6285">
              <w:rPr>
                <w:rStyle w:val="BodyTextChar"/>
                <w:sz w:val="24"/>
                <w:szCs w:val="24"/>
                <w:lang w:val="mn-MN"/>
              </w:rPr>
              <w:t xml:space="preserve">according to the set point which indicates rated input / output power. </w:t>
            </w:r>
          </w:p>
          <w:p w14:paraId="2BF186EE" w14:textId="7F02BF5F" w:rsidR="00BD3906" w:rsidRPr="003B6285" w:rsidRDefault="00BD3906" w:rsidP="00BD3906">
            <w:pPr>
              <w:pStyle w:val="BodyText"/>
              <w:spacing w:line="233" w:lineRule="auto"/>
              <w:jc w:val="both"/>
              <w:rPr>
                <w:sz w:val="24"/>
                <w:szCs w:val="24"/>
                <w:lang w:val="mn-MN"/>
              </w:rPr>
            </w:pPr>
            <w:r w:rsidRPr="003B6285">
              <w:rPr>
                <w:rStyle w:val="BodyTextChar"/>
                <w:sz w:val="24"/>
                <w:szCs w:val="24"/>
                <w:lang w:val="mn-MN"/>
              </w:rPr>
              <w:t>The set point and the input/output power at the POC shall be recorded with a data acquisition system at regular intervals of time, with proper time resolution.</w:t>
            </w:r>
          </w:p>
          <w:p w14:paraId="6BD22A21" w14:textId="77777777" w:rsidR="00BD3906" w:rsidRPr="003B6285" w:rsidRDefault="00BD3906">
            <w:pPr>
              <w:pStyle w:val="BodyText"/>
              <w:numPr>
                <w:ilvl w:val="0"/>
                <w:numId w:val="12"/>
              </w:numPr>
              <w:tabs>
                <w:tab w:val="left" w:pos="486"/>
              </w:tabs>
              <w:spacing w:after="120" w:line="233" w:lineRule="auto"/>
              <w:jc w:val="both"/>
              <w:rPr>
                <w:sz w:val="24"/>
                <w:szCs w:val="24"/>
                <w:lang w:val="mn-MN"/>
              </w:rPr>
            </w:pPr>
            <w:r w:rsidRPr="003B6285">
              <w:rPr>
                <w:rStyle w:val="BodyTextChar"/>
                <w:sz w:val="24"/>
                <w:szCs w:val="24"/>
                <w:lang w:val="mn-MN"/>
              </w:rPr>
              <w:t>The EES system shall be charged or discharged to a 50 % state of available energy.</w:t>
            </w:r>
          </w:p>
          <w:p w14:paraId="78A733BD" w14:textId="77777777" w:rsidR="00BD3906" w:rsidRPr="003B6285" w:rsidRDefault="00BD3906">
            <w:pPr>
              <w:pStyle w:val="BodyText"/>
              <w:numPr>
                <w:ilvl w:val="0"/>
                <w:numId w:val="12"/>
              </w:numPr>
              <w:tabs>
                <w:tab w:val="left" w:pos="486"/>
              </w:tabs>
              <w:spacing w:after="120" w:line="228" w:lineRule="auto"/>
              <w:ind w:left="440" w:hanging="440"/>
              <w:jc w:val="both"/>
              <w:rPr>
                <w:sz w:val="24"/>
                <w:szCs w:val="24"/>
                <w:lang w:val="mn-MN"/>
              </w:rPr>
            </w:pPr>
            <w:r w:rsidRPr="003B6285">
              <w:rPr>
                <w:rStyle w:val="BodyTextChar"/>
                <w:sz w:val="24"/>
                <w:szCs w:val="24"/>
                <w:lang w:val="mn-MN"/>
              </w:rPr>
              <w:t>The set point shall be zero. The set point value shall be retained until the output comes to within (0 ± 2) % of rated input power.</w:t>
            </w:r>
          </w:p>
          <w:p w14:paraId="4178CE53" w14:textId="19EA7A5E" w:rsidR="00BD3906" w:rsidRPr="0060693A" w:rsidRDefault="00BD3906">
            <w:pPr>
              <w:pStyle w:val="BodyText"/>
              <w:numPr>
                <w:ilvl w:val="0"/>
                <w:numId w:val="12"/>
              </w:numPr>
              <w:tabs>
                <w:tab w:val="left" w:pos="486"/>
              </w:tabs>
              <w:spacing w:after="120" w:line="230" w:lineRule="auto"/>
              <w:ind w:left="440" w:hanging="440"/>
              <w:jc w:val="both"/>
              <w:rPr>
                <w:sz w:val="24"/>
                <w:szCs w:val="24"/>
                <w:lang w:val="mn-MN"/>
              </w:rPr>
            </w:pPr>
            <w:r w:rsidRPr="003B6285">
              <w:rPr>
                <w:rStyle w:val="BodyTextChar"/>
                <w:sz w:val="24"/>
                <w:szCs w:val="24"/>
                <w:lang w:val="mn-MN"/>
              </w:rPr>
              <w:t>The set point shall be changed to rated input power.</w:t>
            </w:r>
            <w:r w:rsidR="0060693A">
              <w:rPr>
                <w:rStyle w:val="BodyTextChar"/>
                <w:sz w:val="24"/>
                <w:szCs w:val="24"/>
                <w:lang w:val="mn-MN"/>
              </w:rPr>
              <w:t xml:space="preserve"> </w:t>
            </w:r>
            <w:r w:rsidRPr="0060693A">
              <w:rPr>
                <w:rStyle w:val="BodyTextChar"/>
                <w:sz w:val="24"/>
                <w:szCs w:val="24"/>
                <w:lang w:val="mn-MN"/>
              </w:rPr>
              <w:t xml:space="preserve">The set point value shall be retained until the active power at the POC reaches within 2 % of the range of rated input power. Step response time and ramp rate for step c) shall be recorded as </w:t>
            </w:r>
            <w:r w:rsidRPr="0060693A">
              <w:rPr>
                <w:rStyle w:val="BodyTextChar"/>
                <w:i/>
                <w:iCs/>
                <w:sz w:val="24"/>
                <w:szCs w:val="24"/>
                <w:lang w:val="mn-MN"/>
              </w:rPr>
              <w:t>SRTy</w:t>
            </w:r>
            <w:r w:rsidRPr="0060693A">
              <w:rPr>
                <w:rStyle w:val="BodyTextChar"/>
                <w:sz w:val="24"/>
                <w:szCs w:val="24"/>
                <w:lang w:val="mn-MN"/>
              </w:rPr>
              <w:t xml:space="preserve"> and </w:t>
            </w:r>
            <w:r w:rsidRPr="0060693A">
              <w:rPr>
                <w:rStyle w:val="BodyTextChar"/>
                <w:i/>
                <w:iCs/>
                <w:sz w:val="24"/>
                <w:szCs w:val="24"/>
                <w:lang w:val="mn-MN"/>
              </w:rPr>
              <w:t xml:space="preserve">RRy </w:t>
            </w:r>
            <w:r w:rsidRPr="0060693A">
              <w:rPr>
                <w:rStyle w:val="BodyTextChar"/>
                <w:sz w:val="24"/>
                <w:szCs w:val="24"/>
                <w:lang w:val="mn-MN"/>
              </w:rPr>
              <w:t>respectively.</w:t>
            </w:r>
          </w:p>
          <w:p w14:paraId="529018F3" w14:textId="77777777" w:rsidR="00BD3906" w:rsidRPr="003B6285" w:rsidRDefault="00BD3906">
            <w:pPr>
              <w:pStyle w:val="BodyText"/>
              <w:numPr>
                <w:ilvl w:val="0"/>
                <w:numId w:val="12"/>
              </w:numPr>
              <w:tabs>
                <w:tab w:val="left" w:pos="486"/>
              </w:tabs>
              <w:spacing w:after="120" w:line="230" w:lineRule="auto"/>
              <w:ind w:left="440" w:hanging="440"/>
              <w:jc w:val="both"/>
              <w:rPr>
                <w:sz w:val="24"/>
                <w:szCs w:val="24"/>
                <w:lang w:val="mn-MN"/>
              </w:rPr>
            </w:pPr>
            <w:r w:rsidRPr="003B6285">
              <w:rPr>
                <w:rStyle w:val="BodyTextChar"/>
                <w:sz w:val="24"/>
                <w:szCs w:val="24"/>
                <w:lang w:val="mn-MN"/>
              </w:rPr>
              <w:t xml:space="preserve">The set point shall be changed to zero. The set point value shall be retained until the active power at the POC reaches within (0 ± 2) % of rated input power. Step response time and ramp rate of step d) shall be recorded as </w:t>
            </w:r>
            <w:r w:rsidRPr="003B6285">
              <w:rPr>
                <w:rStyle w:val="BodyTextChar"/>
                <w:i/>
                <w:iCs/>
                <w:sz w:val="24"/>
                <w:szCs w:val="24"/>
                <w:lang w:val="mn-MN"/>
              </w:rPr>
              <w:t>SRT</w:t>
            </w:r>
            <w:r w:rsidRPr="003B6285">
              <w:rPr>
                <w:rStyle w:val="BodyTextChar"/>
                <w:i/>
                <w:iCs/>
                <w:sz w:val="24"/>
                <w:szCs w:val="24"/>
                <w:vertAlign w:val="subscript"/>
                <w:lang w:val="mn-MN"/>
              </w:rPr>
              <w:t>2</w:t>
            </w:r>
            <w:r w:rsidRPr="003B6285">
              <w:rPr>
                <w:rStyle w:val="BodyTextChar"/>
                <w:sz w:val="24"/>
                <w:szCs w:val="24"/>
                <w:lang w:val="mn-MN"/>
              </w:rPr>
              <w:t xml:space="preserve"> and </w:t>
            </w:r>
            <w:r w:rsidRPr="003B6285">
              <w:rPr>
                <w:rStyle w:val="BodyTextChar"/>
                <w:i/>
                <w:iCs/>
                <w:sz w:val="24"/>
                <w:szCs w:val="24"/>
                <w:lang w:val="mn-MN"/>
              </w:rPr>
              <w:t>RR</w:t>
            </w:r>
            <w:r w:rsidRPr="003B6285">
              <w:rPr>
                <w:rStyle w:val="BodyTextChar"/>
                <w:i/>
                <w:iCs/>
                <w:sz w:val="24"/>
                <w:szCs w:val="24"/>
                <w:vertAlign w:val="subscript"/>
                <w:lang w:val="mn-MN"/>
              </w:rPr>
              <w:t>2</w:t>
            </w:r>
            <w:r w:rsidRPr="003B6285">
              <w:rPr>
                <w:rStyle w:val="BodyTextChar"/>
                <w:sz w:val="24"/>
                <w:szCs w:val="24"/>
                <w:lang w:val="mn-MN"/>
              </w:rPr>
              <w:t xml:space="preserve"> respectively.</w:t>
            </w:r>
          </w:p>
          <w:p w14:paraId="7D19F119" w14:textId="00FC6EF4" w:rsidR="00BD3906" w:rsidRPr="0060693A" w:rsidRDefault="00BD3906">
            <w:pPr>
              <w:pStyle w:val="BodyText"/>
              <w:numPr>
                <w:ilvl w:val="0"/>
                <w:numId w:val="12"/>
              </w:numPr>
              <w:tabs>
                <w:tab w:val="left" w:pos="486"/>
              </w:tabs>
              <w:spacing w:after="120"/>
              <w:ind w:left="440" w:hanging="440"/>
              <w:jc w:val="both"/>
              <w:rPr>
                <w:sz w:val="24"/>
                <w:szCs w:val="24"/>
                <w:lang w:val="mn-MN"/>
              </w:rPr>
            </w:pPr>
            <w:r w:rsidRPr="003B6285">
              <w:rPr>
                <w:rStyle w:val="BodyTextChar"/>
                <w:sz w:val="24"/>
                <w:szCs w:val="24"/>
                <w:lang w:val="mn-MN"/>
              </w:rPr>
              <w:t xml:space="preserve">The EES system shall be charged or </w:t>
            </w:r>
            <w:r w:rsidRPr="003B6285">
              <w:rPr>
                <w:rStyle w:val="BodyTextChar"/>
                <w:sz w:val="24"/>
                <w:szCs w:val="24"/>
                <w:lang w:val="mn-MN"/>
              </w:rPr>
              <w:lastRenderedPageBreak/>
              <w:t>discharged to a 50 % state of available energy or</w:t>
            </w:r>
            <w:r w:rsidR="0060693A">
              <w:rPr>
                <w:rStyle w:val="BodyTextChar"/>
                <w:sz w:val="24"/>
                <w:szCs w:val="24"/>
                <w:lang w:val="mn-MN"/>
              </w:rPr>
              <w:t xml:space="preserve"> </w:t>
            </w:r>
            <w:r w:rsidRPr="0060693A">
              <w:rPr>
                <w:rStyle w:val="BodyTextChar"/>
                <w:sz w:val="24"/>
                <w:szCs w:val="24"/>
                <w:lang w:val="mn-MN"/>
              </w:rPr>
              <w:t>specified capacity value agreed between the system supplier and user.</w:t>
            </w:r>
          </w:p>
          <w:p w14:paraId="67434F94" w14:textId="77777777" w:rsidR="00BD3906" w:rsidRPr="003B6285" w:rsidRDefault="00BD3906">
            <w:pPr>
              <w:pStyle w:val="BodyText"/>
              <w:numPr>
                <w:ilvl w:val="0"/>
                <w:numId w:val="12"/>
              </w:numPr>
              <w:tabs>
                <w:tab w:val="left" w:pos="486"/>
              </w:tabs>
              <w:spacing w:after="120" w:line="226" w:lineRule="auto"/>
              <w:ind w:left="440" w:hanging="440"/>
              <w:jc w:val="both"/>
              <w:rPr>
                <w:sz w:val="24"/>
                <w:szCs w:val="24"/>
                <w:lang w:val="mn-MN"/>
              </w:rPr>
            </w:pPr>
            <w:r w:rsidRPr="003B6285">
              <w:rPr>
                <w:rStyle w:val="BodyTextChar"/>
                <w:sz w:val="24"/>
                <w:szCs w:val="24"/>
                <w:lang w:val="mn-MN"/>
              </w:rPr>
              <w:t xml:space="preserve">The set point shall be changed to rated output power. The set point value shall be retained until the active power at POC reaches within 2 % of the range of rated output power. Step response time and ramp rate for step f) shall be recorded as </w:t>
            </w:r>
            <w:r w:rsidRPr="003B6285">
              <w:rPr>
                <w:rStyle w:val="BodyTextChar"/>
                <w:i/>
                <w:iCs/>
                <w:sz w:val="24"/>
                <w:szCs w:val="24"/>
                <w:lang w:val="mn-MN"/>
              </w:rPr>
              <w:t>SRT</w:t>
            </w:r>
            <w:r w:rsidRPr="003B6285">
              <w:rPr>
                <w:rStyle w:val="BodyTextChar"/>
                <w:i/>
                <w:iCs/>
                <w:sz w:val="24"/>
                <w:szCs w:val="24"/>
                <w:vertAlign w:val="subscript"/>
                <w:lang w:val="mn-MN"/>
              </w:rPr>
              <w:t>3</w:t>
            </w:r>
            <w:r w:rsidRPr="003B6285">
              <w:rPr>
                <w:rStyle w:val="BodyTextChar"/>
                <w:sz w:val="24"/>
                <w:szCs w:val="24"/>
                <w:lang w:val="mn-MN"/>
              </w:rPr>
              <w:t xml:space="preserve"> and </w:t>
            </w:r>
            <w:r w:rsidRPr="003B6285">
              <w:rPr>
                <w:rStyle w:val="BodyTextChar"/>
                <w:i/>
                <w:iCs/>
                <w:sz w:val="24"/>
                <w:szCs w:val="24"/>
                <w:lang w:val="mn-MN"/>
              </w:rPr>
              <w:t>RR</w:t>
            </w:r>
            <w:r w:rsidRPr="003B6285">
              <w:rPr>
                <w:rStyle w:val="BodyTextChar"/>
                <w:i/>
                <w:iCs/>
                <w:sz w:val="24"/>
                <w:szCs w:val="24"/>
                <w:vertAlign w:val="subscript"/>
                <w:lang w:val="mn-MN"/>
              </w:rPr>
              <w:t>3</w:t>
            </w:r>
            <w:r w:rsidRPr="003B6285">
              <w:rPr>
                <w:rStyle w:val="BodyTextChar"/>
                <w:sz w:val="24"/>
                <w:szCs w:val="24"/>
                <w:lang w:val="mn-MN"/>
              </w:rPr>
              <w:t xml:space="preserve"> respectively.</w:t>
            </w:r>
          </w:p>
          <w:p w14:paraId="1C50D894" w14:textId="77777777" w:rsidR="00BD3906" w:rsidRPr="003B6285" w:rsidRDefault="00BD3906">
            <w:pPr>
              <w:pStyle w:val="BodyText"/>
              <w:numPr>
                <w:ilvl w:val="0"/>
                <w:numId w:val="12"/>
              </w:numPr>
              <w:tabs>
                <w:tab w:val="left" w:pos="486"/>
              </w:tabs>
              <w:spacing w:line="230" w:lineRule="auto"/>
              <w:ind w:left="440" w:hanging="440"/>
              <w:jc w:val="both"/>
              <w:rPr>
                <w:sz w:val="24"/>
                <w:szCs w:val="24"/>
                <w:lang w:val="mn-MN"/>
              </w:rPr>
            </w:pPr>
            <w:r w:rsidRPr="003B6285">
              <w:rPr>
                <w:rStyle w:val="BodyTextChar"/>
                <w:sz w:val="24"/>
                <w:szCs w:val="24"/>
                <w:lang w:val="mn-MN"/>
              </w:rPr>
              <w:t xml:space="preserve">The set point shall be zero. The set point value shall be retained until the active power at the POC reaches within (0 ± 2) % of rated input power. Step response time and ramp rate for step g) shall be recorded as </w:t>
            </w:r>
            <w:r w:rsidRPr="003B6285">
              <w:rPr>
                <w:rStyle w:val="BodyTextChar"/>
                <w:i/>
                <w:iCs/>
                <w:sz w:val="24"/>
                <w:szCs w:val="24"/>
                <w:lang w:val="mn-MN"/>
              </w:rPr>
              <w:t>SRT</w:t>
            </w:r>
            <w:r w:rsidRPr="003B6285">
              <w:rPr>
                <w:rStyle w:val="BodyTextChar"/>
                <w:i/>
                <w:iCs/>
                <w:sz w:val="24"/>
                <w:szCs w:val="24"/>
                <w:vertAlign w:val="subscript"/>
                <w:lang w:val="mn-MN"/>
              </w:rPr>
              <w:t>4</w:t>
            </w:r>
            <w:r w:rsidRPr="003B6285">
              <w:rPr>
                <w:rStyle w:val="BodyTextChar"/>
                <w:sz w:val="24"/>
                <w:szCs w:val="24"/>
                <w:lang w:val="mn-MN"/>
              </w:rPr>
              <w:t xml:space="preserve"> and </w:t>
            </w:r>
            <w:r w:rsidRPr="003B6285">
              <w:rPr>
                <w:rStyle w:val="BodyTextChar"/>
                <w:i/>
                <w:iCs/>
                <w:sz w:val="24"/>
                <w:szCs w:val="24"/>
                <w:lang w:val="mn-MN"/>
              </w:rPr>
              <w:t>RR</w:t>
            </w:r>
            <w:r w:rsidRPr="003B6285">
              <w:rPr>
                <w:rStyle w:val="BodyTextChar"/>
                <w:i/>
                <w:iCs/>
                <w:sz w:val="24"/>
                <w:szCs w:val="24"/>
                <w:vertAlign w:val="subscript"/>
                <w:lang w:val="mn-MN"/>
              </w:rPr>
              <w:t>4</w:t>
            </w:r>
            <w:r w:rsidRPr="003B6285">
              <w:rPr>
                <w:rStyle w:val="BodyTextChar"/>
                <w:sz w:val="24"/>
                <w:szCs w:val="24"/>
                <w:lang w:val="mn-MN"/>
              </w:rPr>
              <w:t xml:space="preserve"> respectively.</w:t>
            </w:r>
          </w:p>
          <w:p w14:paraId="64916A40"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Figure 7a) shows the procedure described in step b) to step g), step a) is omitted. Figure 7b) shows step c), Figure 7c) shows step d), Figure 7d) shows step f) and Figure 7e) shows step g).</w:t>
            </w:r>
          </w:p>
          <w:p w14:paraId="6312137E" w14:textId="77777777" w:rsidR="00EF035D" w:rsidRDefault="00BD3906" w:rsidP="00BD3906">
            <w:pPr>
              <w:pStyle w:val="BodyText"/>
              <w:spacing w:line="233" w:lineRule="auto"/>
              <w:jc w:val="both"/>
              <w:rPr>
                <w:rStyle w:val="BodyTextChar"/>
                <w:sz w:val="24"/>
                <w:szCs w:val="24"/>
                <w:lang w:val="mn-MN"/>
              </w:rPr>
            </w:pPr>
            <w:r w:rsidRPr="003B6285">
              <w:rPr>
                <w:rStyle w:val="BodyTextChar"/>
                <w:sz w:val="24"/>
                <w:szCs w:val="24"/>
                <w:lang w:val="mn-MN"/>
              </w:rPr>
              <w:t xml:space="preserve">As described in 5.2.5 and Figure 7b), ramp rate </w:t>
            </w:r>
            <w:r w:rsidRPr="003B6285">
              <w:rPr>
                <w:rStyle w:val="BodyTextChar"/>
                <w:i/>
                <w:iCs/>
                <w:sz w:val="24"/>
                <w:szCs w:val="24"/>
                <w:lang w:val="mn-MN"/>
              </w:rPr>
              <w:t>RRy</w:t>
            </w:r>
            <w:r w:rsidRPr="003B6285">
              <w:rPr>
                <w:rStyle w:val="BodyTextChar"/>
                <w:sz w:val="24"/>
                <w:szCs w:val="24"/>
                <w:lang w:val="mn-MN"/>
              </w:rPr>
              <w:t xml:space="preserve"> of the EES system is the ratio of the difference of active power between the value at the time 7</w:t>
            </w:r>
            <w:r w:rsidRPr="003B6285">
              <w:rPr>
                <w:rStyle w:val="BodyTextChar"/>
                <w:sz w:val="24"/>
                <w:szCs w:val="24"/>
                <w:vertAlign w:val="subscript"/>
                <w:lang w:val="mn-MN"/>
              </w:rPr>
              <w:t>2b</w:t>
            </w:r>
            <w:r w:rsidRPr="003B6285">
              <w:rPr>
                <w:rStyle w:val="BodyTextChar"/>
                <w:sz w:val="24"/>
                <w:szCs w:val="24"/>
                <w:lang w:val="mn-MN"/>
              </w:rPr>
              <w:t xml:space="preserve"> and at T</w:t>
            </w:r>
            <w:r w:rsidRPr="003B6285">
              <w:rPr>
                <w:rStyle w:val="BodyTextChar"/>
                <w:sz w:val="24"/>
                <w:szCs w:val="24"/>
                <w:vertAlign w:val="subscript"/>
                <w:lang w:val="mn-MN"/>
              </w:rPr>
              <w:t>1b</w:t>
            </w:r>
            <w:r w:rsidRPr="003B6285">
              <w:rPr>
                <w:rStyle w:val="BodyTextChar"/>
                <w:sz w:val="24"/>
                <w:szCs w:val="24"/>
                <w:lang w:val="mn-MN"/>
              </w:rPr>
              <w:t xml:space="preserve"> to the time interval between the time T</w:t>
            </w:r>
            <w:r w:rsidRPr="003B6285">
              <w:rPr>
                <w:rStyle w:val="BodyTextChar"/>
                <w:sz w:val="24"/>
                <w:szCs w:val="24"/>
                <w:vertAlign w:val="subscript"/>
                <w:lang w:val="mn-MN"/>
              </w:rPr>
              <w:t>2b</w:t>
            </w:r>
            <w:r w:rsidRPr="003B6285">
              <w:rPr>
                <w:rStyle w:val="BodyTextChar"/>
                <w:sz w:val="24"/>
                <w:szCs w:val="24"/>
                <w:lang w:val="mn-MN"/>
              </w:rPr>
              <w:t xml:space="preserve"> and T</w:t>
            </w:r>
            <w:r w:rsidRPr="003B6285">
              <w:rPr>
                <w:rStyle w:val="BodyTextChar"/>
                <w:sz w:val="24"/>
                <w:szCs w:val="24"/>
                <w:vertAlign w:val="subscript"/>
                <w:lang w:val="mn-MN"/>
              </w:rPr>
              <w:t>1b</w:t>
            </w:r>
            <w:r w:rsidRPr="003B6285">
              <w:rPr>
                <w:rStyle w:val="BodyTextChar"/>
                <w:sz w:val="24"/>
                <w:szCs w:val="24"/>
                <w:lang w:val="mn-MN"/>
              </w:rPr>
              <w:t xml:space="preserve">. Step response time </w:t>
            </w:r>
            <w:r w:rsidRPr="003B6285">
              <w:rPr>
                <w:rStyle w:val="BodyTextChar"/>
                <w:i/>
                <w:iCs/>
                <w:sz w:val="24"/>
                <w:szCs w:val="24"/>
                <w:lang w:val="mn-MN"/>
              </w:rPr>
              <w:t>SRTy</w:t>
            </w:r>
            <w:r w:rsidRPr="003B6285">
              <w:rPr>
                <w:rStyle w:val="BodyTextChar"/>
                <w:sz w:val="24"/>
                <w:szCs w:val="24"/>
                <w:lang w:val="mn-MN"/>
              </w:rPr>
              <w:t xml:space="preserve"> is the time interval between the time T</w:t>
            </w:r>
            <w:r w:rsidRPr="003B6285">
              <w:rPr>
                <w:rStyle w:val="BodyTextChar"/>
                <w:sz w:val="24"/>
                <w:szCs w:val="24"/>
                <w:vertAlign w:val="subscript"/>
                <w:lang w:val="mn-MN"/>
              </w:rPr>
              <w:t>3b</w:t>
            </w:r>
            <w:r w:rsidRPr="003B6285">
              <w:rPr>
                <w:rStyle w:val="BodyTextChar"/>
                <w:sz w:val="24"/>
                <w:szCs w:val="24"/>
                <w:lang w:val="mn-MN"/>
              </w:rPr>
              <w:t xml:space="preserve"> and 7</w:t>
            </w:r>
            <w:r w:rsidRPr="003B6285">
              <w:rPr>
                <w:rStyle w:val="BodyTextChar"/>
                <w:sz w:val="24"/>
                <w:szCs w:val="24"/>
                <w:vertAlign w:val="subscript"/>
                <w:lang w:val="mn-MN"/>
              </w:rPr>
              <w:t>0b</w:t>
            </w:r>
            <w:r w:rsidRPr="003B6285">
              <w:rPr>
                <w:rStyle w:val="BodyTextChar"/>
                <w:sz w:val="24"/>
                <w:szCs w:val="24"/>
                <w:lang w:val="mn-MN"/>
              </w:rPr>
              <w:t xml:space="preserve">. </w:t>
            </w:r>
          </w:p>
          <w:p w14:paraId="7780A2AC" w14:textId="1CED9FA4" w:rsidR="00EF035D" w:rsidRDefault="00BD3906" w:rsidP="00BD3906">
            <w:pPr>
              <w:pStyle w:val="BodyText"/>
              <w:spacing w:line="233" w:lineRule="auto"/>
              <w:jc w:val="both"/>
              <w:rPr>
                <w:rStyle w:val="BodyTextChar"/>
                <w:sz w:val="24"/>
                <w:szCs w:val="24"/>
                <w:lang w:val="mn-MN"/>
              </w:rPr>
            </w:pPr>
            <w:r w:rsidRPr="003B6285">
              <w:rPr>
                <w:rStyle w:val="BodyTextChar"/>
                <w:sz w:val="24"/>
                <w:szCs w:val="24"/>
                <w:lang w:val="mn-MN"/>
              </w:rPr>
              <w:t>T</w:t>
            </w:r>
            <w:r w:rsidRPr="003B6285">
              <w:rPr>
                <w:rStyle w:val="BodyTextChar"/>
                <w:sz w:val="24"/>
                <w:szCs w:val="24"/>
                <w:vertAlign w:val="subscript"/>
                <w:lang w:val="mn-MN"/>
              </w:rPr>
              <w:t>Ob</w:t>
            </w:r>
            <w:r w:rsidRPr="003B6285">
              <w:rPr>
                <w:rStyle w:val="BodyTextChar"/>
                <w:sz w:val="24"/>
                <w:szCs w:val="24"/>
                <w:lang w:val="mn-MN"/>
              </w:rPr>
              <w:t xml:space="preserve"> is the time when the EES system receives the set point value. </w:t>
            </w:r>
          </w:p>
          <w:p w14:paraId="7D84E616" w14:textId="77777777" w:rsidR="00EF035D" w:rsidRDefault="00BD3906" w:rsidP="00BD3906">
            <w:pPr>
              <w:pStyle w:val="BodyText"/>
              <w:spacing w:line="233" w:lineRule="auto"/>
              <w:jc w:val="both"/>
              <w:rPr>
                <w:rStyle w:val="BodyTextChar"/>
                <w:sz w:val="24"/>
                <w:szCs w:val="24"/>
                <w:lang w:val="mn-MN"/>
              </w:rPr>
            </w:pPr>
            <w:r w:rsidRPr="003B6285">
              <w:rPr>
                <w:rStyle w:val="BodyTextChar"/>
                <w:sz w:val="24"/>
                <w:szCs w:val="24"/>
                <w:lang w:val="mn-MN"/>
              </w:rPr>
              <w:t>T</w:t>
            </w:r>
            <w:r w:rsidRPr="003B6285">
              <w:rPr>
                <w:rStyle w:val="BodyTextChar"/>
                <w:sz w:val="24"/>
                <w:szCs w:val="24"/>
                <w:vertAlign w:val="subscript"/>
                <w:lang w:val="mn-MN"/>
              </w:rPr>
              <w:t>1b</w:t>
            </w:r>
            <w:r w:rsidRPr="003B6285">
              <w:rPr>
                <w:rStyle w:val="BodyTextChar"/>
                <w:sz w:val="24"/>
                <w:szCs w:val="24"/>
                <w:lang w:val="mn-MN"/>
              </w:rPr>
              <w:t xml:space="preserve"> is the time when the active power at the POC becomes higher than 10 % of rated input power. </w:t>
            </w:r>
          </w:p>
          <w:p w14:paraId="200426C6" w14:textId="77777777" w:rsidR="00EF035D" w:rsidRDefault="00BD3906" w:rsidP="00BD3906">
            <w:pPr>
              <w:pStyle w:val="BodyText"/>
              <w:spacing w:line="233" w:lineRule="auto"/>
              <w:jc w:val="both"/>
              <w:rPr>
                <w:rStyle w:val="BodyTextChar"/>
                <w:sz w:val="24"/>
                <w:szCs w:val="24"/>
                <w:lang w:val="mn-MN"/>
              </w:rPr>
            </w:pPr>
            <w:r w:rsidRPr="003B6285">
              <w:rPr>
                <w:rStyle w:val="BodyTextChar"/>
                <w:sz w:val="24"/>
                <w:szCs w:val="24"/>
                <w:lang w:val="mn-MN"/>
              </w:rPr>
              <w:t>7</w:t>
            </w:r>
            <w:r w:rsidRPr="003B6285">
              <w:rPr>
                <w:rStyle w:val="BodyTextChar"/>
                <w:sz w:val="24"/>
                <w:szCs w:val="24"/>
                <w:vertAlign w:val="subscript"/>
                <w:lang w:val="mn-MN"/>
              </w:rPr>
              <w:t>2b</w:t>
            </w:r>
            <w:r w:rsidRPr="003B6285">
              <w:rPr>
                <w:rStyle w:val="BodyTextChar"/>
                <w:sz w:val="24"/>
                <w:szCs w:val="24"/>
                <w:lang w:val="mn-MN"/>
              </w:rPr>
              <w:t xml:space="preserve"> is the time when the active power at the POC becomes higher than 90 % of rated input power. </w:t>
            </w:r>
          </w:p>
          <w:p w14:paraId="39A5F3D7" w14:textId="6E7BD76B" w:rsidR="00BD3906" w:rsidRPr="003B6285" w:rsidRDefault="00BD3906" w:rsidP="00BD3906">
            <w:pPr>
              <w:pStyle w:val="BodyText"/>
              <w:spacing w:line="233" w:lineRule="auto"/>
              <w:jc w:val="both"/>
              <w:rPr>
                <w:sz w:val="24"/>
                <w:szCs w:val="24"/>
                <w:lang w:val="mn-MN"/>
              </w:rPr>
            </w:pPr>
            <w:r w:rsidRPr="003B6285">
              <w:rPr>
                <w:rStyle w:val="BodyTextChar"/>
                <w:sz w:val="24"/>
                <w:szCs w:val="24"/>
                <w:lang w:val="mn-MN"/>
              </w:rPr>
              <w:t>T</w:t>
            </w:r>
            <w:r w:rsidRPr="003B6285">
              <w:rPr>
                <w:rStyle w:val="BodyTextChar"/>
                <w:sz w:val="24"/>
                <w:szCs w:val="24"/>
                <w:vertAlign w:val="subscript"/>
                <w:lang w:val="mn-MN"/>
              </w:rPr>
              <w:t>3b</w:t>
            </w:r>
            <w:r w:rsidRPr="003B6285">
              <w:rPr>
                <w:rStyle w:val="BodyTextChar"/>
                <w:sz w:val="24"/>
                <w:szCs w:val="24"/>
                <w:lang w:val="mn-MN"/>
              </w:rPr>
              <w:t xml:space="preserve"> is the time when the active power at the POC reaches + 2 % of the range of rated input power around the target value.</w:t>
            </w:r>
          </w:p>
          <w:p w14:paraId="2E8849BC"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 xml:space="preserve">As described in 5 2.5 and Figure 7c), </w:t>
            </w:r>
            <w:r w:rsidRPr="003B6285">
              <w:rPr>
                <w:rStyle w:val="BodyTextChar"/>
                <w:sz w:val="24"/>
                <w:szCs w:val="24"/>
                <w:lang w:val="mn-MN"/>
              </w:rPr>
              <w:lastRenderedPageBreak/>
              <w:t xml:space="preserve">ramp rate </w:t>
            </w:r>
            <w:r w:rsidRPr="003B6285">
              <w:rPr>
                <w:rStyle w:val="BodyTextChar"/>
                <w:i/>
                <w:iCs/>
                <w:sz w:val="24"/>
                <w:szCs w:val="24"/>
                <w:lang w:val="mn-MN"/>
              </w:rPr>
              <w:t>RR</w:t>
            </w:r>
            <w:r w:rsidRPr="003B6285">
              <w:rPr>
                <w:rStyle w:val="BodyTextChar"/>
                <w:i/>
                <w:iCs/>
                <w:sz w:val="24"/>
                <w:szCs w:val="24"/>
                <w:vertAlign w:val="subscript"/>
                <w:lang w:val="mn-MN"/>
              </w:rPr>
              <w:t>2</w:t>
            </w:r>
            <w:r w:rsidRPr="003B6285">
              <w:rPr>
                <w:rStyle w:val="BodyTextChar"/>
                <w:sz w:val="24"/>
                <w:szCs w:val="24"/>
                <w:lang w:val="mn-MN"/>
              </w:rPr>
              <w:t xml:space="preserve"> </w:t>
            </w:r>
            <w:r w:rsidRPr="003B6285">
              <w:rPr>
                <w:rStyle w:val="BodyTextChar"/>
                <w:sz w:val="24"/>
                <w:szCs w:val="24"/>
                <w:vertAlign w:val="superscript"/>
                <w:lang w:val="mn-MN"/>
              </w:rPr>
              <w:t>of the</w:t>
            </w:r>
            <w:r w:rsidRPr="003B6285">
              <w:rPr>
                <w:rStyle w:val="BodyTextChar"/>
                <w:sz w:val="24"/>
                <w:szCs w:val="24"/>
                <w:lang w:val="mn-MN"/>
              </w:rPr>
              <w:t xml:space="preserve"> ^^ system is the ratio of the difference of active power between the value at the initial time </w:t>
            </w:r>
            <w:r w:rsidRPr="003B6285">
              <w:rPr>
                <w:rStyle w:val="BodyTextChar"/>
                <w:i/>
                <w:iCs/>
                <w:smallCaps/>
                <w:sz w:val="24"/>
                <w:szCs w:val="24"/>
                <w:lang w:val="mn-MN"/>
              </w:rPr>
              <w:t>t</w:t>
            </w:r>
            <w:r w:rsidRPr="003B6285">
              <w:rPr>
                <w:rStyle w:val="BodyTextChar"/>
                <w:i/>
                <w:iCs/>
                <w:smallCaps/>
                <w:sz w:val="24"/>
                <w:szCs w:val="24"/>
                <w:vertAlign w:val="subscript"/>
                <w:lang w:val="mn-MN"/>
              </w:rPr>
              <w:t>2c</w:t>
            </w:r>
            <w:r w:rsidRPr="003B6285">
              <w:rPr>
                <w:rStyle w:val="BodyTextChar"/>
                <w:sz w:val="24"/>
                <w:szCs w:val="24"/>
                <w:lang w:val="mn-MN"/>
              </w:rPr>
              <w:t xml:space="preserve"> and at r</w:t>
            </w:r>
            <w:r w:rsidRPr="003B6285">
              <w:rPr>
                <w:rStyle w:val="BodyTextChar"/>
                <w:sz w:val="24"/>
                <w:szCs w:val="24"/>
                <w:vertAlign w:val="subscript"/>
                <w:lang w:val="mn-MN"/>
              </w:rPr>
              <w:t>1c</w:t>
            </w:r>
            <w:r w:rsidRPr="003B6285">
              <w:rPr>
                <w:rStyle w:val="BodyTextChar"/>
                <w:sz w:val="24"/>
                <w:szCs w:val="24"/>
                <w:lang w:val="mn-MN"/>
              </w:rPr>
              <w:t xml:space="preserve"> to the time interval between the time 7</w:t>
            </w:r>
            <w:r w:rsidRPr="003B6285">
              <w:rPr>
                <w:rStyle w:val="BodyTextChar"/>
                <w:sz w:val="24"/>
                <w:szCs w:val="24"/>
                <w:vertAlign w:val="subscript"/>
                <w:lang w:val="mn-MN"/>
              </w:rPr>
              <w:t>2c</w:t>
            </w:r>
            <w:r w:rsidRPr="003B6285">
              <w:rPr>
                <w:rStyle w:val="BodyTextChar"/>
                <w:sz w:val="24"/>
                <w:szCs w:val="24"/>
                <w:lang w:val="mn-MN"/>
              </w:rPr>
              <w:t xml:space="preserve"> and T</w:t>
            </w:r>
            <w:r w:rsidRPr="003B6285">
              <w:rPr>
                <w:rStyle w:val="BodyTextChar"/>
                <w:sz w:val="24"/>
                <w:szCs w:val="24"/>
                <w:vertAlign w:val="subscript"/>
                <w:lang w:val="mn-MN"/>
              </w:rPr>
              <w:t>1c</w:t>
            </w:r>
            <w:r w:rsidRPr="003B6285">
              <w:rPr>
                <w:rStyle w:val="BodyTextChar"/>
                <w:sz w:val="24"/>
                <w:szCs w:val="24"/>
                <w:lang w:val="mn-MN"/>
              </w:rPr>
              <w:t xml:space="preserve">. Step response time </w:t>
            </w:r>
            <w:r w:rsidRPr="003B6285">
              <w:rPr>
                <w:rStyle w:val="BodyTextChar"/>
                <w:i/>
                <w:iCs/>
                <w:sz w:val="24"/>
                <w:szCs w:val="24"/>
                <w:lang w:val="mn-MN"/>
              </w:rPr>
              <w:t>SRT</w:t>
            </w:r>
            <w:r w:rsidRPr="003B6285">
              <w:rPr>
                <w:rStyle w:val="BodyTextChar"/>
                <w:i/>
                <w:iCs/>
                <w:sz w:val="24"/>
                <w:szCs w:val="24"/>
                <w:vertAlign w:val="subscript"/>
                <w:lang w:val="mn-MN"/>
              </w:rPr>
              <w:t>2</w:t>
            </w:r>
            <w:r w:rsidRPr="003B6285">
              <w:rPr>
                <w:rStyle w:val="BodyTextChar"/>
                <w:sz w:val="24"/>
                <w:szCs w:val="24"/>
                <w:lang w:val="mn-MN"/>
              </w:rPr>
              <w:t xml:space="preserve"> is the time interval between the time T^ and T</w:t>
            </w:r>
            <w:r w:rsidRPr="003B6285">
              <w:rPr>
                <w:rStyle w:val="BodyTextChar"/>
                <w:sz w:val="24"/>
                <w:szCs w:val="24"/>
                <w:vertAlign w:val="subscript"/>
                <w:lang w:val="mn-MN"/>
              </w:rPr>
              <w:t>Oo</w:t>
            </w:r>
            <w:r w:rsidRPr="003B6285">
              <w:rPr>
                <w:rStyle w:val="BodyTextChar"/>
                <w:sz w:val="24"/>
                <w:szCs w:val="24"/>
                <w:lang w:val="mn-MN"/>
              </w:rPr>
              <w:t>. 7</w:t>
            </w:r>
            <w:r w:rsidRPr="003B6285">
              <w:rPr>
                <w:rStyle w:val="BodyTextChar"/>
                <w:sz w:val="24"/>
                <w:szCs w:val="24"/>
                <w:vertAlign w:val="subscript"/>
                <w:lang w:val="mn-MN"/>
              </w:rPr>
              <w:t>0c</w:t>
            </w:r>
            <w:r w:rsidRPr="003B6285">
              <w:rPr>
                <w:rStyle w:val="BodyTextChar"/>
                <w:sz w:val="24"/>
                <w:szCs w:val="24"/>
                <w:lang w:val="mn-MN"/>
              </w:rPr>
              <w:t xml:space="preserve"> is the time when the EES system receives the set point which indicates the set point value. T</w:t>
            </w:r>
            <w:r w:rsidRPr="003B6285">
              <w:rPr>
                <w:rStyle w:val="BodyTextChar"/>
                <w:sz w:val="24"/>
                <w:szCs w:val="24"/>
                <w:vertAlign w:val="subscript"/>
                <w:lang w:val="mn-MN"/>
              </w:rPr>
              <w:t>lc</w:t>
            </w:r>
            <w:r w:rsidRPr="003B6285">
              <w:rPr>
                <w:rStyle w:val="BodyTextChar"/>
                <w:sz w:val="24"/>
                <w:szCs w:val="24"/>
                <w:lang w:val="mn-MN"/>
              </w:rPr>
              <w:t xml:space="preserve"> is the time when the active power at the POC becomes lower than 90 % of rated input power. T</w:t>
            </w:r>
            <w:r w:rsidRPr="003B6285">
              <w:rPr>
                <w:rStyle w:val="BodyTextChar"/>
                <w:sz w:val="24"/>
                <w:szCs w:val="24"/>
                <w:vertAlign w:val="subscript"/>
                <w:lang w:val="mn-MN"/>
              </w:rPr>
              <w:t>2c</w:t>
            </w:r>
            <w:r w:rsidRPr="003B6285">
              <w:rPr>
                <w:rStyle w:val="BodyTextChar"/>
                <w:sz w:val="24"/>
                <w:szCs w:val="24"/>
                <w:lang w:val="mn-MN"/>
              </w:rPr>
              <w:t xml:space="preserve"> is the time when the active power at the POC becomes lower than 10 % of rated input power. r</w:t>
            </w:r>
            <w:r w:rsidRPr="003B6285">
              <w:rPr>
                <w:rStyle w:val="BodyTextChar"/>
                <w:sz w:val="24"/>
                <w:szCs w:val="24"/>
                <w:vertAlign w:val="subscript"/>
                <w:lang w:val="mn-MN"/>
              </w:rPr>
              <w:t>3c</w:t>
            </w:r>
            <w:r w:rsidRPr="003B6285">
              <w:rPr>
                <w:rStyle w:val="BodyTextChar"/>
                <w:sz w:val="24"/>
                <w:szCs w:val="24"/>
                <w:lang w:val="mn-MN"/>
              </w:rPr>
              <w:t xml:space="preserve"> is the time when the active power at the POC starts to stay at +2 % of the range of rated input power around the target value.</w:t>
            </w:r>
          </w:p>
          <w:p w14:paraId="3D8187D7" w14:textId="77777777" w:rsidR="00BD3906" w:rsidRPr="003B6285" w:rsidRDefault="00BD3906" w:rsidP="00BD3906">
            <w:pPr>
              <w:pStyle w:val="BodyText"/>
              <w:spacing w:after="380" w:line="233" w:lineRule="auto"/>
              <w:jc w:val="both"/>
              <w:rPr>
                <w:sz w:val="24"/>
                <w:szCs w:val="24"/>
                <w:lang w:val="mn-MN"/>
              </w:rPr>
            </w:pPr>
            <w:r w:rsidRPr="003B6285">
              <w:rPr>
                <w:rStyle w:val="BodyTextChar"/>
                <w:sz w:val="24"/>
                <w:szCs w:val="24"/>
                <w:lang w:val="mn-MN"/>
              </w:rPr>
              <w:t xml:space="preserve">As described in 5.2.5 and Figure 7d), ramp rate </w:t>
            </w:r>
            <w:r w:rsidRPr="003B6285">
              <w:rPr>
                <w:rStyle w:val="BodyTextChar"/>
                <w:i/>
                <w:iCs/>
                <w:sz w:val="24"/>
                <w:szCs w:val="24"/>
                <w:lang w:val="mn-MN"/>
              </w:rPr>
              <w:t>RR</w:t>
            </w:r>
            <w:r w:rsidRPr="003B6285">
              <w:rPr>
                <w:rStyle w:val="BodyTextChar"/>
                <w:i/>
                <w:iCs/>
                <w:sz w:val="24"/>
                <w:szCs w:val="24"/>
                <w:vertAlign w:val="subscript"/>
                <w:lang w:val="mn-MN"/>
              </w:rPr>
              <w:t>3</w:t>
            </w:r>
            <w:r w:rsidRPr="003B6285">
              <w:rPr>
                <w:rStyle w:val="BodyTextChar"/>
                <w:sz w:val="24"/>
                <w:szCs w:val="24"/>
                <w:lang w:val="mn-MN"/>
              </w:rPr>
              <w:t xml:space="preserve"> of the EES system is the ratio of the difference of active power between the value at the initial time r</w:t>
            </w:r>
            <w:r w:rsidRPr="003B6285">
              <w:rPr>
                <w:rStyle w:val="BodyTextChar"/>
                <w:sz w:val="24"/>
                <w:szCs w:val="24"/>
                <w:vertAlign w:val="subscript"/>
                <w:lang w:val="mn-MN"/>
              </w:rPr>
              <w:t>2d</w:t>
            </w:r>
            <w:r w:rsidRPr="003B6285">
              <w:rPr>
                <w:rStyle w:val="BodyTextChar"/>
                <w:sz w:val="24"/>
                <w:szCs w:val="24"/>
                <w:lang w:val="mn-MN"/>
              </w:rPr>
              <w:t xml:space="preserve"> and at T</w:t>
            </w:r>
            <w:r w:rsidRPr="003B6285">
              <w:rPr>
                <w:rStyle w:val="BodyTextChar"/>
                <w:sz w:val="24"/>
                <w:szCs w:val="24"/>
                <w:vertAlign w:val="subscript"/>
                <w:lang w:val="mn-MN"/>
              </w:rPr>
              <w:t>1d</w:t>
            </w:r>
            <w:r w:rsidRPr="003B6285">
              <w:rPr>
                <w:rStyle w:val="BodyTextChar"/>
                <w:sz w:val="24"/>
                <w:szCs w:val="24"/>
                <w:lang w:val="mn-MN"/>
              </w:rPr>
              <w:t xml:space="preserve"> to the time interval between the time T</w:t>
            </w:r>
            <w:r w:rsidRPr="003B6285">
              <w:rPr>
                <w:rStyle w:val="BodyTextChar"/>
                <w:sz w:val="24"/>
                <w:szCs w:val="24"/>
                <w:vertAlign w:val="subscript"/>
                <w:lang w:val="mn-MN"/>
              </w:rPr>
              <w:t>2d</w:t>
            </w:r>
            <w:r w:rsidRPr="003B6285">
              <w:rPr>
                <w:rStyle w:val="BodyTextChar"/>
                <w:sz w:val="24"/>
                <w:szCs w:val="24"/>
                <w:lang w:val="mn-MN"/>
              </w:rPr>
              <w:t xml:space="preserve"> and </w:t>
            </w:r>
            <w:r w:rsidRPr="003B6285">
              <w:rPr>
                <w:rStyle w:val="BodyTextChar"/>
                <w:i/>
                <w:iCs/>
                <w:sz w:val="24"/>
                <w:szCs w:val="24"/>
                <w:lang w:val="mn-MN"/>
              </w:rPr>
              <w:t>T</w:t>
            </w:r>
            <w:r w:rsidRPr="003B6285">
              <w:rPr>
                <w:rStyle w:val="BodyTextChar"/>
                <w:i/>
                <w:iCs/>
                <w:sz w:val="24"/>
                <w:szCs w:val="24"/>
                <w:vertAlign w:val="subscript"/>
                <w:lang w:val="mn-MN"/>
              </w:rPr>
              <w:t>1ti</w:t>
            </w:r>
            <w:r w:rsidRPr="003B6285">
              <w:rPr>
                <w:rStyle w:val="BodyTextChar"/>
                <w:i/>
                <w:iCs/>
                <w:sz w:val="24"/>
                <w:szCs w:val="24"/>
                <w:lang w:val="mn-MN"/>
              </w:rPr>
              <w:t>.</w:t>
            </w:r>
            <w:r w:rsidRPr="003B6285">
              <w:rPr>
                <w:rStyle w:val="BodyTextChar"/>
                <w:sz w:val="24"/>
                <w:szCs w:val="24"/>
                <w:lang w:val="mn-MN"/>
              </w:rPr>
              <w:t xml:space="preserve"> Step response time </w:t>
            </w:r>
            <w:r w:rsidRPr="003B6285">
              <w:rPr>
                <w:rStyle w:val="BodyTextChar"/>
                <w:i/>
                <w:iCs/>
                <w:sz w:val="24"/>
                <w:szCs w:val="24"/>
                <w:lang w:val="mn-MN"/>
              </w:rPr>
              <w:t>SRT</w:t>
            </w:r>
            <w:r w:rsidRPr="003B6285">
              <w:rPr>
                <w:rStyle w:val="BodyTextChar"/>
                <w:i/>
                <w:iCs/>
                <w:sz w:val="24"/>
                <w:szCs w:val="24"/>
                <w:vertAlign w:val="subscript"/>
                <w:lang w:val="mn-MN"/>
              </w:rPr>
              <w:t>3</w:t>
            </w:r>
            <w:r w:rsidRPr="003B6285">
              <w:rPr>
                <w:rStyle w:val="BodyTextChar"/>
                <w:sz w:val="24"/>
                <w:szCs w:val="24"/>
                <w:lang w:val="mn-MN"/>
              </w:rPr>
              <w:t xml:space="preserve"> is the time interval between the time T</w:t>
            </w:r>
            <w:r w:rsidRPr="003B6285">
              <w:rPr>
                <w:rStyle w:val="BodyTextChar"/>
                <w:sz w:val="24"/>
                <w:szCs w:val="24"/>
                <w:vertAlign w:val="subscript"/>
                <w:lang w:val="mn-MN"/>
              </w:rPr>
              <w:t>3d</w:t>
            </w:r>
            <w:r w:rsidRPr="003B6285">
              <w:rPr>
                <w:rStyle w:val="BodyTextChar"/>
                <w:sz w:val="24"/>
                <w:szCs w:val="24"/>
                <w:lang w:val="mn-MN"/>
              </w:rPr>
              <w:t xml:space="preserve"> and 7</w:t>
            </w:r>
            <w:r w:rsidRPr="003B6285">
              <w:rPr>
                <w:rStyle w:val="BodyTextChar"/>
                <w:sz w:val="24"/>
                <w:szCs w:val="24"/>
                <w:vertAlign w:val="subscript"/>
                <w:lang w:val="mn-MN"/>
              </w:rPr>
              <w:t>0d</w:t>
            </w:r>
            <w:r w:rsidRPr="003B6285">
              <w:rPr>
                <w:rStyle w:val="BodyTextChar"/>
                <w:sz w:val="24"/>
                <w:szCs w:val="24"/>
                <w:lang w:val="mn-MN"/>
              </w:rPr>
              <w:t>. 7’</w:t>
            </w:r>
            <w:r w:rsidRPr="003B6285">
              <w:rPr>
                <w:rStyle w:val="BodyTextChar"/>
                <w:sz w:val="24"/>
                <w:szCs w:val="24"/>
                <w:vertAlign w:val="subscript"/>
                <w:lang w:val="mn-MN"/>
              </w:rPr>
              <w:t>0d</w:t>
            </w:r>
            <w:r w:rsidRPr="003B6285">
              <w:rPr>
                <w:rStyle w:val="BodyTextChar"/>
                <w:sz w:val="24"/>
                <w:szCs w:val="24"/>
                <w:lang w:val="mn-MN"/>
              </w:rPr>
              <w:t xml:space="preserve"> is the time when the EES system receives the set point which indicates the set point value. r</w:t>
            </w:r>
            <w:r w:rsidRPr="003B6285">
              <w:rPr>
                <w:rStyle w:val="BodyTextChar"/>
                <w:sz w:val="24"/>
                <w:szCs w:val="24"/>
                <w:vertAlign w:val="subscript"/>
                <w:lang w:val="mn-MN"/>
              </w:rPr>
              <w:t>1d</w:t>
            </w:r>
            <w:r w:rsidRPr="003B6285">
              <w:rPr>
                <w:rStyle w:val="BodyTextChar"/>
                <w:sz w:val="24"/>
                <w:szCs w:val="24"/>
                <w:lang w:val="mn-MN"/>
              </w:rPr>
              <w:t xml:space="preserve"> is the time when the active power at the POC becomes higher than 10 % of rated output power. r</w:t>
            </w:r>
            <w:r w:rsidRPr="003B6285">
              <w:rPr>
                <w:rStyle w:val="BodyTextChar"/>
                <w:sz w:val="24"/>
                <w:szCs w:val="24"/>
                <w:vertAlign w:val="subscript"/>
                <w:lang w:val="mn-MN"/>
              </w:rPr>
              <w:t>2d</w:t>
            </w:r>
            <w:r w:rsidRPr="003B6285">
              <w:rPr>
                <w:rStyle w:val="BodyTextChar"/>
                <w:sz w:val="24"/>
                <w:szCs w:val="24"/>
                <w:lang w:val="mn-MN"/>
              </w:rPr>
              <w:t xml:space="preserve"> is the time when the active power at the POC becomes higher than 90 % of rated output power, r</w:t>
            </w:r>
            <w:r w:rsidRPr="003B6285">
              <w:rPr>
                <w:rStyle w:val="BodyTextChar"/>
                <w:sz w:val="24"/>
                <w:szCs w:val="24"/>
                <w:vertAlign w:val="subscript"/>
                <w:lang w:val="mn-MN"/>
              </w:rPr>
              <w:t>3d</w:t>
            </w:r>
            <w:r w:rsidRPr="003B6285">
              <w:rPr>
                <w:rStyle w:val="BodyTextChar"/>
                <w:sz w:val="24"/>
                <w:szCs w:val="24"/>
                <w:lang w:val="mn-MN"/>
              </w:rPr>
              <w:t xml:space="preserve"> is the time when the active power at the POC starts to stay at + 2 % of the range of rated output power around the target value.</w:t>
            </w:r>
          </w:p>
          <w:p w14:paraId="5C0B3FC2" w14:textId="2D451514" w:rsidR="00BD3906" w:rsidRPr="003B6285" w:rsidRDefault="00BD3906" w:rsidP="00BD3906">
            <w:pPr>
              <w:pStyle w:val="BodyText"/>
              <w:spacing w:after="380" w:line="233" w:lineRule="auto"/>
              <w:jc w:val="both"/>
              <w:rPr>
                <w:sz w:val="20"/>
                <w:szCs w:val="20"/>
                <w:lang w:val="mn-MN"/>
              </w:rPr>
            </w:pPr>
            <w:r w:rsidRPr="003B6285">
              <w:rPr>
                <w:rStyle w:val="BodyTextChar"/>
                <w:sz w:val="24"/>
                <w:szCs w:val="24"/>
                <w:lang w:val="mn-MN"/>
              </w:rPr>
              <w:t xml:space="preserve">As described in 5.2.5 and Figure 7e), ramp rate </w:t>
            </w:r>
            <w:r w:rsidRPr="003B6285">
              <w:rPr>
                <w:rStyle w:val="BodyTextChar"/>
                <w:i/>
                <w:iCs/>
                <w:sz w:val="24"/>
                <w:szCs w:val="24"/>
                <w:lang w:val="mn-MN"/>
              </w:rPr>
              <w:t>RR</w:t>
            </w:r>
            <w:r w:rsidRPr="003B6285">
              <w:rPr>
                <w:rStyle w:val="BodyTextChar"/>
                <w:i/>
                <w:iCs/>
                <w:sz w:val="24"/>
                <w:szCs w:val="24"/>
                <w:vertAlign w:val="subscript"/>
                <w:lang w:val="mn-MN"/>
              </w:rPr>
              <w:t>4</w:t>
            </w:r>
            <w:r w:rsidRPr="003B6285">
              <w:rPr>
                <w:rStyle w:val="BodyTextChar"/>
                <w:sz w:val="24"/>
                <w:szCs w:val="24"/>
                <w:lang w:val="mn-MN"/>
              </w:rPr>
              <w:t xml:space="preserve"> of the EES system is the ratio of the difference of active power between the value at the initial time /</w:t>
            </w:r>
            <w:r w:rsidRPr="003B6285">
              <w:rPr>
                <w:rStyle w:val="BodyTextChar"/>
                <w:sz w:val="24"/>
                <w:szCs w:val="24"/>
                <w:vertAlign w:val="subscript"/>
                <w:lang w:val="mn-MN"/>
              </w:rPr>
              <w:t>2e</w:t>
            </w:r>
            <w:r w:rsidRPr="003B6285">
              <w:rPr>
                <w:rStyle w:val="BodyTextChar"/>
                <w:sz w:val="24"/>
                <w:szCs w:val="24"/>
                <w:lang w:val="mn-MN"/>
              </w:rPr>
              <w:t xml:space="preserve"> and at T</w:t>
            </w:r>
            <w:r w:rsidRPr="003B6285">
              <w:rPr>
                <w:rStyle w:val="BodyTextChar"/>
                <w:sz w:val="24"/>
                <w:szCs w:val="24"/>
                <w:vertAlign w:val="subscript"/>
                <w:lang w:val="mn-MN"/>
              </w:rPr>
              <w:t>1e</w:t>
            </w:r>
            <w:r w:rsidRPr="003B6285">
              <w:rPr>
                <w:rStyle w:val="BodyTextChar"/>
                <w:sz w:val="24"/>
                <w:szCs w:val="24"/>
                <w:lang w:val="mn-MN"/>
              </w:rPr>
              <w:t xml:space="preserve"> to the time interval between the time </w:t>
            </w:r>
            <w:r w:rsidRPr="003B6285">
              <w:rPr>
                <w:rStyle w:val="BodyTextChar"/>
                <w:i/>
                <w:iCs/>
                <w:smallCaps/>
                <w:sz w:val="24"/>
                <w:szCs w:val="24"/>
                <w:lang w:val="mn-MN"/>
              </w:rPr>
              <w:t>T</w:t>
            </w:r>
            <w:r w:rsidRPr="003B6285">
              <w:rPr>
                <w:rStyle w:val="BodyTextChar"/>
                <w:i/>
                <w:iCs/>
                <w:smallCaps/>
                <w:sz w:val="24"/>
                <w:szCs w:val="24"/>
                <w:vertAlign w:val="subscript"/>
                <w:lang w:val="mn-MN"/>
              </w:rPr>
              <w:t>2q</w:t>
            </w:r>
            <w:r w:rsidRPr="003B6285">
              <w:rPr>
                <w:rStyle w:val="BodyTextChar"/>
                <w:sz w:val="24"/>
                <w:szCs w:val="24"/>
                <w:lang w:val="mn-MN"/>
              </w:rPr>
              <w:t xml:space="preserve"> and T^. Step response time </w:t>
            </w:r>
            <w:r w:rsidRPr="003B6285">
              <w:rPr>
                <w:rStyle w:val="BodyTextChar"/>
                <w:i/>
                <w:iCs/>
                <w:sz w:val="24"/>
                <w:szCs w:val="24"/>
                <w:lang w:val="mn-MN"/>
              </w:rPr>
              <w:t>SRT</w:t>
            </w:r>
            <w:r w:rsidRPr="003B6285">
              <w:rPr>
                <w:rStyle w:val="BodyTextChar"/>
                <w:i/>
                <w:iCs/>
                <w:sz w:val="24"/>
                <w:szCs w:val="24"/>
                <w:vertAlign w:val="subscript"/>
                <w:lang w:val="mn-MN"/>
              </w:rPr>
              <w:t>4</w:t>
            </w:r>
            <w:r w:rsidRPr="003B6285">
              <w:rPr>
                <w:rStyle w:val="BodyTextChar"/>
                <w:sz w:val="24"/>
                <w:szCs w:val="24"/>
                <w:lang w:val="mn-MN"/>
              </w:rPr>
              <w:t xml:space="preserve"> is the time interval between the time 7</w:t>
            </w:r>
            <w:r w:rsidRPr="003B6285">
              <w:rPr>
                <w:rStyle w:val="BodyTextChar"/>
                <w:sz w:val="24"/>
                <w:szCs w:val="24"/>
                <w:vertAlign w:val="subscript"/>
                <w:lang w:val="mn-MN"/>
              </w:rPr>
              <w:t>3e</w:t>
            </w:r>
            <w:r w:rsidRPr="003B6285">
              <w:rPr>
                <w:rStyle w:val="BodyTextChar"/>
                <w:sz w:val="24"/>
                <w:szCs w:val="24"/>
                <w:lang w:val="mn-MN"/>
              </w:rPr>
              <w:t xml:space="preserve"> and T</w:t>
            </w:r>
            <w:r w:rsidRPr="003B6285">
              <w:rPr>
                <w:rStyle w:val="BodyTextChar"/>
                <w:sz w:val="24"/>
                <w:szCs w:val="24"/>
                <w:vertAlign w:val="subscript"/>
                <w:lang w:val="mn-MN"/>
              </w:rPr>
              <w:t>Oe</w:t>
            </w:r>
            <w:r w:rsidRPr="003B6285">
              <w:rPr>
                <w:rStyle w:val="BodyTextChar"/>
                <w:sz w:val="24"/>
                <w:szCs w:val="24"/>
                <w:lang w:val="mn-MN"/>
              </w:rPr>
              <w:t>, T</w:t>
            </w:r>
            <w:r w:rsidRPr="003B6285">
              <w:rPr>
                <w:rStyle w:val="BodyTextChar"/>
                <w:sz w:val="24"/>
                <w:szCs w:val="24"/>
                <w:vertAlign w:val="subscript"/>
                <w:lang w:val="mn-MN"/>
              </w:rPr>
              <w:t>Oe</w:t>
            </w:r>
            <w:r w:rsidRPr="003B6285">
              <w:rPr>
                <w:rStyle w:val="BodyTextChar"/>
                <w:sz w:val="24"/>
                <w:szCs w:val="24"/>
                <w:lang w:val="mn-MN"/>
              </w:rPr>
              <w:t xml:space="preserve"> is the time when the EES system receives the set point which indicates the set point value. r</w:t>
            </w:r>
            <w:r w:rsidRPr="003B6285">
              <w:rPr>
                <w:rStyle w:val="BodyTextChar"/>
                <w:sz w:val="24"/>
                <w:szCs w:val="24"/>
                <w:vertAlign w:val="subscript"/>
                <w:lang w:val="mn-MN"/>
              </w:rPr>
              <w:t>1e</w:t>
            </w:r>
            <w:r w:rsidRPr="003B6285">
              <w:rPr>
                <w:rStyle w:val="BodyTextChar"/>
                <w:sz w:val="24"/>
                <w:szCs w:val="24"/>
                <w:lang w:val="mn-MN"/>
              </w:rPr>
              <w:t xml:space="preserve"> is the time when the active power at the POC becomes lower than 90 % of rated output power. </w:t>
            </w:r>
            <w:r w:rsidRPr="003B6285">
              <w:rPr>
                <w:rStyle w:val="BodyTextChar"/>
                <w:i/>
                <w:iCs/>
                <w:sz w:val="24"/>
                <w:szCs w:val="24"/>
                <w:lang w:val="mn-MN"/>
              </w:rPr>
              <w:t>T</w:t>
            </w:r>
            <w:r w:rsidRPr="003B6285">
              <w:rPr>
                <w:rStyle w:val="BodyTextChar"/>
                <w:i/>
                <w:iCs/>
                <w:sz w:val="24"/>
                <w:szCs w:val="24"/>
                <w:vertAlign w:val="subscript"/>
                <w:lang w:val="mn-MN"/>
              </w:rPr>
              <w:t>2e</w:t>
            </w:r>
            <w:r w:rsidRPr="003B6285">
              <w:rPr>
                <w:rStyle w:val="BodyTextChar"/>
                <w:sz w:val="24"/>
                <w:szCs w:val="24"/>
                <w:lang w:val="mn-MN"/>
              </w:rPr>
              <w:t xml:space="preserve"> is the time when the active power at the POC becomes lower than </w:t>
            </w:r>
            <w:r w:rsidRPr="003B6285">
              <w:rPr>
                <w:rStyle w:val="BodyTextChar"/>
                <w:sz w:val="24"/>
                <w:szCs w:val="24"/>
                <w:lang w:val="mn-MN"/>
              </w:rPr>
              <w:lastRenderedPageBreak/>
              <w:t>10% of rated output power. 7</w:t>
            </w:r>
            <w:r w:rsidRPr="003B6285">
              <w:rPr>
                <w:rStyle w:val="BodyTextChar"/>
                <w:sz w:val="24"/>
                <w:szCs w:val="24"/>
                <w:vertAlign w:val="subscript"/>
                <w:lang w:val="mn-MN"/>
              </w:rPr>
              <w:t>3e</w:t>
            </w:r>
            <w:r w:rsidRPr="003B6285">
              <w:rPr>
                <w:rStyle w:val="BodyTextChar"/>
                <w:sz w:val="24"/>
                <w:szCs w:val="24"/>
                <w:lang w:val="mn-MN"/>
              </w:rPr>
              <w:t xml:space="preserve"> is the time when the active power at the POC starts to stay at + 2 % of the range of rated output power around the target value.</w:t>
            </w:r>
          </w:p>
        </w:tc>
      </w:tr>
    </w:tbl>
    <w:p w14:paraId="0A141894" w14:textId="77777777" w:rsidR="004022E6" w:rsidRDefault="004022E6" w:rsidP="00DC66E2">
      <w:pPr>
        <w:pStyle w:val="Picturecaption0"/>
        <w:spacing w:line="230" w:lineRule="auto"/>
        <w:jc w:val="center"/>
        <w:rPr>
          <w:rStyle w:val="Picturecaption"/>
          <w:b/>
          <w:bCs/>
          <w:sz w:val="24"/>
          <w:szCs w:val="28"/>
          <w:lang w:val="mn-MN"/>
        </w:rPr>
      </w:pPr>
    </w:p>
    <w:p w14:paraId="55CC220E" w14:textId="6D063A74" w:rsidR="00BD3906" w:rsidRPr="003B6285" w:rsidRDefault="004022E6" w:rsidP="00BD3906">
      <w:pPr>
        <w:rPr>
          <w:rFonts w:ascii="Arial" w:hAnsi="Arial" w:cs="Arial"/>
          <w:sz w:val="24"/>
          <w:szCs w:val="24"/>
          <w:lang w:val="mn-MN"/>
        </w:rPr>
      </w:pPr>
      <w:r>
        <w:rPr>
          <w:rFonts w:ascii="Arial" w:hAnsi="Arial" w:cs="Arial"/>
          <w:noProof/>
          <w:sz w:val="24"/>
          <w:szCs w:val="24"/>
          <w:lang w:val="mn-MN"/>
        </w:rPr>
        <w:lastRenderedPageBreak/>
        <w:drawing>
          <wp:inline distT="0" distB="0" distL="0" distR="0" wp14:anchorId="22FD7671" wp14:editId="572C7109">
            <wp:extent cx="5731510" cy="7480300"/>
            <wp:effectExtent l="0" t="0" r="0" b="0"/>
            <wp:docPr id="2196135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13514" name="Picture 219613514"/>
                    <pic:cNvPicPr/>
                  </pic:nvPicPr>
                  <pic:blipFill>
                    <a:blip r:embed="rId21">
                      <a:extLst>
                        <a:ext uri="{28A0092B-C50C-407E-A947-70E740481C1C}">
                          <a14:useLocalDpi xmlns:a14="http://schemas.microsoft.com/office/drawing/2010/main" val="0"/>
                        </a:ext>
                      </a:extLst>
                    </a:blip>
                    <a:stretch>
                      <a:fillRect/>
                    </a:stretch>
                  </pic:blipFill>
                  <pic:spPr>
                    <a:xfrm>
                      <a:off x="0" y="0"/>
                      <a:ext cx="5731510" cy="7480300"/>
                    </a:xfrm>
                    <a:prstGeom prst="rect">
                      <a:avLst/>
                    </a:prstGeom>
                  </pic:spPr>
                </pic:pic>
              </a:graphicData>
            </a:graphic>
          </wp:inline>
        </w:drawing>
      </w:r>
    </w:p>
    <w:p w14:paraId="1F7275C9" w14:textId="5EF950D1" w:rsidR="00DC66E2" w:rsidRPr="003B6285" w:rsidRDefault="00DC66E2" w:rsidP="00DC66E2">
      <w:pPr>
        <w:pStyle w:val="Picturecaption0"/>
        <w:spacing w:line="230" w:lineRule="auto"/>
        <w:jc w:val="center"/>
        <w:rPr>
          <w:sz w:val="24"/>
          <w:szCs w:val="28"/>
          <w:lang w:val="mn-MN"/>
        </w:rPr>
      </w:pPr>
      <w:r>
        <w:rPr>
          <w:rStyle w:val="Picturecaption"/>
          <w:b/>
          <w:bCs/>
          <w:sz w:val="24"/>
          <w:szCs w:val="28"/>
          <w:lang w:val="mn-MN"/>
        </w:rPr>
        <w:t>Зураг</w:t>
      </w:r>
      <w:r w:rsidR="00BD3906" w:rsidRPr="003B6285">
        <w:rPr>
          <w:rStyle w:val="Picturecaption"/>
          <w:b/>
          <w:bCs/>
          <w:sz w:val="24"/>
          <w:szCs w:val="28"/>
          <w:lang w:val="mn-MN"/>
        </w:rPr>
        <w:t xml:space="preserve"> 7 </w:t>
      </w:r>
      <w:r>
        <w:rPr>
          <w:rStyle w:val="Picturecaption"/>
          <w:b/>
          <w:bCs/>
          <w:sz w:val="24"/>
          <w:szCs w:val="28"/>
          <w:lang w:val="mn-MN"/>
        </w:rPr>
        <w:t>–</w:t>
      </w:r>
      <w:r w:rsidR="00BD3906" w:rsidRPr="003B6285">
        <w:rPr>
          <w:rStyle w:val="Picturecaption"/>
          <w:b/>
          <w:bCs/>
          <w:sz w:val="24"/>
          <w:szCs w:val="28"/>
          <w:lang w:val="mn-MN"/>
        </w:rPr>
        <w:t xml:space="preserve"> </w:t>
      </w:r>
      <w:r>
        <w:rPr>
          <w:rStyle w:val="Picturecaption"/>
          <w:b/>
          <w:bCs/>
          <w:sz w:val="24"/>
          <w:szCs w:val="28"/>
          <w:lang w:val="mn-MN"/>
        </w:rPr>
        <w:t>Системийн хариу үйлд</w:t>
      </w:r>
      <w:r w:rsidR="000A3469">
        <w:rPr>
          <w:rStyle w:val="Picturecaption"/>
          <w:b/>
          <w:bCs/>
          <w:sz w:val="24"/>
          <w:szCs w:val="28"/>
          <w:lang w:val="mn-MN"/>
        </w:rPr>
        <w:t>эл үзүүлэх</w:t>
      </w:r>
      <w:r>
        <w:rPr>
          <w:rStyle w:val="Picturecaption"/>
          <w:b/>
          <w:bCs/>
          <w:sz w:val="24"/>
          <w:szCs w:val="28"/>
          <w:lang w:val="mn-MN"/>
        </w:rPr>
        <w:t xml:space="preserve"> туршилт</w:t>
      </w:r>
      <w:r>
        <w:rPr>
          <w:rStyle w:val="Picturecaption"/>
          <w:b/>
          <w:bCs/>
          <w:sz w:val="24"/>
          <w:szCs w:val="28"/>
          <w:lang w:val="mn-MN"/>
        </w:rPr>
        <w:br/>
      </w:r>
    </w:p>
    <w:p w14:paraId="5537ED49" w14:textId="051D736B" w:rsidR="00BD3906" w:rsidRPr="003B6285" w:rsidRDefault="00BD3906" w:rsidP="00DB6572">
      <w:pPr>
        <w:pStyle w:val="Picturecaption0"/>
        <w:spacing w:line="230" w:lineRule="auto"/>
        <w:jc w:val="center"/>
        <w:rPr>
          <w:sz w:val="24"/>
          <w:szCs w:val="28"/>
          <w:lang w:val="mn-MN"/>
        </w:rPr>
      </w:pPr>
    </w:p>
    <w:p w14:paraId="7AF72FD2" w14:textId="0AD7AE9A" w:rsidR="00BD3906" w:rsidRPr="003B6285" w:rsidRDefault="00BD3906" w:rsidP="00BD3906">
      <w:pPr>
        <w:rPr>
          <w:rFonts w:ascii="Arial" w:hAnsi="Arial" w:cs="Arial"/>
          <w:sz w:val="24"/>
          <w:szCs w:val="24"/>
          <w:lang w:val="mn-MN"/>
        </w:rPr>
      </w:pPr>
    </w:p>
    <w:tbl>
      <w:tblPr>
        <w:tblStyle w:val="TableGrid"/>
        <w:tblW w:w="9351" w:type="dxa"/>
        <w:tblLook w:val="04A0" w:firstRow="1" w:lastRow="0" w:firstColumn="1" w:lastColumn="0" w:noHBand="0" w:noVBand="1"/>
      </w:tblPr>
      <w:tblGrid>
        <w:gridCol w:w="4531"/>
        <w:gridCol w:w="4820"/>
      </w:tblGrid>
      <w:tr w:rsidR="00DB6572" w:rsidRPr="003B6285" w14:paraId="5BCD4F0A" w14:textId="77777777" w:rsidTr="00DC66E2">
        <w:trPr>
          <w:trHeight w:val="557"/>
        </w:trPr>
        <w:tc>
          <w:tcPr>
            <w:tcW w:w="4531" w:type="dxa"/>
          </w:tcPr>
          <w:p w14:paraId="686C90A5" w14:textId="3257C96F" w:rsidR="00DC66E2" w:rsidRPr="00826B2C" w:rsidRDefault="00DC66E2" w:rsidP="00DC66E2">
            <w:pPr>
              <w:spacing w:after="120"/>
              <w:jc w:val="both"/>
              <w:rPr>
                <w:rFonts w:ascii="Arial" w:hAnsi="Arial" w:cs="Arial"/>
                <w:color w:val="000000" w:themeColor="text1"/>
                <w:sz w:val="24"/>
                <w:szCs w:val="24"/>
                <w:lang w:val="mn-MN"/>
              </w:rPr>
            </w:pPr>
            <w:r w:rsidRPr="00826B2C">
              <w:rPr>
                <w:rFonts w:ascii="Arial" w:hAnsi="Arial" w:cs="Arial"/>
                <w:color w:val="000000" w:themeColor="text1"/>
                <w:sz w:val="24"/>
                <w:szCs w:val="24"/>
                <w:lang w:val="mn-MN"/>
              </w:rPr>
              <w:t xml:space="preserve">Өгөгдөл цуглуулах хурд нь системийн </w:t>
            </w:r>
            <w:r w:rsidR="00640738" w:rsidRPr="00826B2C">
              <w:rPr>
                <w:rFonts w:ascii="Arial" w:hAnsi="Arial" w:cs="Arial"/>
                <w:color w:val="000000" w:themeColor="text1"/>
                <w:sz w:val="24"/>
                <w:szCs w:val="24"/>
                <w:lang w:val="mn-MN"/>
              </w:rPr>
              <w:t>тооцооны</w:t>
            </w:r>
            <w:r w:rsidRPr="00826B2C">
              <w:rPr>
                <w:rFonts w:ascii="Arial" w:hAnsi="Arial" w:cs="Arial"/>
                <w:color w:val="000000" w:themeColor="text1"/>
                <w:sz w:val="24"/>
                <w:szCs w:val="24"/>
                <w:lang w:val="mn-MN"/>
              </w:rPr>
              <w:t xml:space="preserve"> бүрэн чадлыг чадал </w:t>
            </w:r>
            <w:r w:rsidRPr="00826B2C">
              <w:rPr>
                <w:rFonts w:ascii="Arial" w:hAnsi="Arial" w:cs="Arial"/>
                <w:color w:val="000000" w:themeColor="text1"/>
                <w:sz w:val="24"/>
                <w:szCs w:val="24"/>
                <w:lang w:val="mn-MN"/>
              </w:rPr>
              <w:lastRenderedPageBreak/>
              <w:t xml:space="preserve">өсөлтийн хурдад хуваасан утгаас багадаа хоёр дахин хурдан байна. </w:t>
            </w:r>
          </w:p>
          <w:p w14:paraId="74DEE34D" w14:textId="181EBBC4" w:rsidR="00DC66E2" w:rsidRPr="00826B2C" w:rsidRDefault="00DC66E2" w:rsidP="00DC66E2">
            <w:pPr>
              <w:spacing w:after="120"/>
              <w:jc w:val="both"/>
              <w:rPr>
                <w:rFonts w:ascii="Arial" w:hAnsi="Arial" w:cs="Arial"/>
                <w:color w:val="000000" w:themeColor="text1"/>
                <w:sz w:val="24"/>
                <w:szCs w:val="24"/>
                <w:lang w:val="mn-MN"/>
              </w:rPr>
            </w:pPr>
            <w:r w:rsidRPr="00826B2C">
              <w:rPr>
                <w:rFonts w:ascii="Arial" w:hAnsi="Arial" w:cs="Arial"/>
                <w:color w:val="000000" w:themeColor="text1"/>
                <w:sz w:val="24"/>
                <w:szCs w:val="24"/>
                <w:lang w:val="mn-MN"/>
              </w:rPr>
              <w:t>Зураг 7а-д үзүүлсэн системийн хариу үйлд</w:t>
            </w:r>
            <w:r w:rsidR="000A3469" w:rsidRPr="00826B2C">
              <w:rPr>
                <w:rFonts w:ascii="Arial" w:hAnsi="Arial" w:cs="Arial"/>
                <w:color w:val="000000" w:themeColor="text1"/>
                <w:sz w:val="24"/>
                <w:szCs w:val="24"/>
                <w:lang w:val="mn-MN"/>
              </w:rPr>
              <w:t>эл үзүүлэх</w:t>
            </w:r>
            <w:r w:rsidRPr="00826B2C">
              <w:rPr>
                <w:rFonts w:ascii="Arial" w:hAnsi="Arial" w:cs="Arial"/>
                <w:color w:val="000000" w:themeColor="text1"/>
                <w:sz w:val="24"/>
                <w:szCs w:val="24"/>
                <w:lang w:val="mn-MN"/>
              </w:rPr>
              <w:t xml:space="preserve"> туршилтад дөрвөн шатлалт хариу үйлд</w:t>
            </w:r>
            <w:r w:rsidR="000A3469" w:rsidRPr="00826B2C">
              <w:rPr>
                <w:rFonts w:ascii="Arial" w:hAnsi="Arial" w:cs="Arial"/>
                <w:color w:val="000000" w:themeColor="text1"/>
                <w:sz w:val="24"/>
                <w:szCs w:val="24"/>
                <w:lang w:val="mn-MN"/>
              </w:rPr>
              <w:t>эл үзүүлэх</w:t>
            </w:r>
            <w:r w:rsidRPr="00826B2C">
              <w:rPr>
                <w:rFonts w:ascii="Arial" w:hAnsi="Arial" w:cs="Arial"/>
                <w:color w:val="000000" w:themeColor="text1"/>
                <w:sz w:val="24"/>
                <w:szCs w:val="24"/>
                <w:lang w:val="mn-MN"/>
              </w:rPr>
              <w:t xml:space="preserve"> хугацаа (SRT</w:t>
            </w:r>
            <w:r w:rsidRPr="00826B2C">
              <w:rPr>
                <w:rFonts w:ascii="Cambria Math" w:hAnsi="Cambria Math" w:cs="Cambria Math"/>
                <w:color w:val="000000" w:themeColor="text1"/>
                <w:sz w:val="24"/>
                <w:szCs w:val="24"/>
                <w:lang w:val="mn-MN"/>
              </w:rPr>
              <w:t>₁</w:t>
            </w:r>
            <w:r w:rsidRPr="00826B2C">
              <w:rPr>
                <w:rFonts w:ascii="Arial" w:hAnsi="Arial" w:cs="Arial"/>
                <w:color w:val="000000" w:themeColor="text1"/>
                <w:sz w:val="24"/>
                <w:szCs w:val="24"/>
                <w:lang w:val="mn-MN"/>
              </w:rPr>
              <w:t>, SRT</w:t>
            </w:r>
            <w:r w:rsidRPr="00826B2C">
              <w:rPr>
                <w:rFonts w:ascii="Cambria Math" w:hAnsi="Cambria Math" w:cs="Cambria Math"/>
                <w:color w:val="000000" w:themeColor="text1"/>
                <w:sz w:val="24"/>
                <w:szCs w:val="24"/>
                <w:lang w:val="mn-MN"/>
              </w:rPr>
              <w:t>₂</w:t>
            </w:r>
            <w:r w:rsidRPr="00826B2C">
              <w:rPr>
                <w:rFonts w:ascii="Arial" w:hAnsi="Arial" w:cs="Arial"/>
                <w:color w:val="000000" w:themeColor="text1"/>
                <w:sz w:val="24"/>
                <w:szCs w:val="24"/>
                <w:lang w:val="mn-MN"/>
              </w:rPr>
              <w:t>, SRT</w:t>
            </w:r>
            <w:r w:rsidRPr="00826B2C">
              <w:rPr>
                <w:rFonts w:ascii="Cambria Math" w:hAnsi="Cambria Math" w:cs="Cambria Math"/>
                <w:color w:val="000000" w:themeColor="text1"/>
                <w:sz w:val="24"/>
                <w:szCs w:val="24"/>
                <w:lang w:val="mn-MN"/>
              </w:rPr>
              <w:t>₃</w:t>
            </w:r>
            <w:r w:rsidRPr="00826B2C">
              <w:rPr>
                <w:rFonts w:ascii="Arial" w:hAnsi="Arial" w:cs="Arial"/>
                <w:color w:val="000000" w:themeColor="text1"/>
                <w:sz w:val="24"/>
                <w:szCs w:val="24"/>
                <w:lang w:val="mn-MN"/>
              </w:rPr>
              <w:t>, SRT</w:t>
            </w:r>
            <w:r w:rsidRPr="00826B2C">
              <w:rPr>
                <w:rFonts w:ascii="Cambria Math" w:hAnsi="Cambria Math" w:cs="Cambria Math"/>
                <w:color w:val="000000" w:themeColor="text1"/>
                <w:sz w:val="24"/>
                <w:szCs w:val="24"/>
                <w:lang w:val="mn-MN"/>
              </w:rPr>
              <w:t>₄</w:t>
            </w:r>
            <w:r w:rsidRPr="00826B2C">
              <w:rPr>
                <w:rFonts w:ascii="Arial" w:hAnsi="Arial" w:cs="Arial"/>
                <w:color w:val="000000" w:themeColor="text1"/>
                <w:sz w:val="24"/>
                <w:szCs w:val="24"/>
                <w:lang w:val="mn-MN"/>
              </w:rPr>
              <w:t>) болон чадлын өсөлтийн дөрвөн хурд (RR</w:t>
            </w:r>
            <w:r w:rsidRPr="00826B2C">
              <w:rPr>
                <w:rFonts w:ascii="Cambria Math" w:hAnsi="Cambria Math" w:cs="Cambria Math"/>
                <w:color w:val="000000" w:themeColor="text1"/>
                <w:sz w:val="24"/>
                <w:szCs w:val="24"/>
                <w:lang w:val="mn-MN"/>
              </w:rPr>
              <w:t>₁</w:t>
            </w:r>
            <w:r w:rsidRPr="00826B2C">
              <w:rPr>
                <w:rFonts w:ascii="Arial" w:hAnsi="Arial" w:cs="Arial"/>
                <w:color w:val="000000" w:themeColor="text1"/>
                <w:sz w:val="24"/>
                <w:szCs w:val="24"/>
                <w:lang w:val="mn-MN"/>
              </w:rPr>
              <w:t>, RR</w:t>
            </w:r>
            <w:r w:rsidRPr="00826B2C">
              <w:rPr>
                <w:rFonts w:ascii="Cambria Math" w:hAnsi="Cambria Math" w:cs="Cambria Math"/>
                <w:color w:val="000000" w:themeColor="text1"/>
                <w:sz w:val="24"/>
                <w:szCs w:val="24"/>
                <w:lang w:val="mn-MN"/>
              </w:rPr>
              <w:t>₂</w:t>
            </w:r>
            <w:r w:rsidRPr="00826B2C">
              <w:rPr>
                <w:rFonts w:ascii="Arial" w:hAnsi="Arial" w:cs="Arial"/>
                <w:color w:val="000000" w:themeColor="text1"/>
                <w:sz w:val="24"/>
                <w:szCs w:val="24"/>
                <w:lang w:val="mn-MN"/>
              </w:rPr>
              <w:t>, RR</w:t>
            </w:r>
            <w:r w:rsidRPr="00826B2C">
              <w:rPr>
                <w:rFonts w:ascii="Cambria Math" w:hAnsi="Cambria Math" w:cs="Cambria Math"/>
                <w:color w:val="000000" w:themeColor="text1"/>
                <w:sz w:val="24"/>
                <w:szCs w:val="24"/>
                <w:lang w:val="mn-MN"/>
              </w:rPr>
              <w:t>₃</w:t>
            </w:r>
            <w:r w:rsidRPr="00826B2C">
              <w:rPr>
                <w:rFonts w:ascii="Arial" w:hAnsi="Arial" w:cs="Arial"/>
                <w:color w:val="000000" w:themeColor="text1"/>
                <w:sz w:val="24"/>
                <w:szCs w:val="24"/>
                <w:lang w:val="mn-MN"/>
              </w:rPr>
              <w:t>, RR</w:t>
            </w:r>
            <w:r w:rsidRPr="00826B2C">
              <w:rPr>
                <w:rFonts w:ascii="Cambria Math" w:hAnsi="Cambria Math" w:cs="Cambria Math"/>
                <w:color w:val="000000" w:themeColor="text1"/>
                <w:sz w:val="24"/>
                <w:szCs w:val="24"/>
                <w:lang w:val="mn-MN"/>
              </w:rPr>
              <w:t>₄</w:t>
            </w:r>
            <w:r w:rsidRPr="00826B2C">
              <w:rPr>
                <w:rFonts w:ascii="Arial" w:hAnsi="Arial" w:cs="Arial"/>
                <w:color w:val="000000" w:themeColor="text1"/>
                <w:sz w:val="24"/>
                <w:szCs w:val="24"/>
                <w:lang w:val="mn-MN"/>
              </w:rPr>
              <w:t xml:space="preserve">) -ыг бүртгэнэ. Сүлжээний тогтворжилтын хэрэглээний хувьд T0b, T0c, T0d болон T0e хугацаа нь сүлжээний параметрүүдийн (давтамж, хүчдэл) өөрчлөлт үүсэх агшин болон ЦЭХХ системиийн удирдлагын системээс өгөгдсөн утгыг илгээсэн агшин хоорондын нэмэлт хугацааг тооцно. </w:t>
            </w:r>
          </w:p>
          <w:p w14:paraId="203B954E" w14:textId="557BB530" w:rsidR="00DC66E2" w:rsidRPr="00826B2C" w:rsidRDefault="00DC66E2" w:rsidP="00DC66E2">
            <w:pPr>
              <w:spacing w:after="120"/>
              <w:jc w:val="both"/>
              <w:rPr>
                <w:rFonts w:ascii="Arial" w:hAnsi="Arial" w:cs="Arial"/>
                <w:color w:val="000000" w:themeColor="text1"/>
                <w:sz w:val="24"/>
                <w:szCs w:val="24"/>
                <w:lang w:val="mn-MN"/>
              </w:rPr>
            </w:pPr>
            <w:r w:rsidRPr="00826B2C">
              <w:rPr>
                <w:rFonts w:ascii="Arial" w:hAnsi="Arial" w:cs="Arial"/>
                <w:color w:val="000000" w:themeColor="text1"/>
                <w:sz w:val="24"/>
                <w:szCs w:val="24"/>
                <w:lang w:val="mn-MN"/>
              </w:rPr>
              <w:t xml:space="preserve">Эдгээр туршилтыг хоёроос дээш удаа давтан хийнэ. </w:t>
            </w:r>
          </w:p>
          <w:p w14:paraId="14A5285D" w14:textId="77777777"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6.2.6   Дотоод хэрэгцээний чадлын хэрэглээний туршилт </w:t>
            </w:r>
          </w:p>
          <w:p w14:paraId="0880115E" w14:textId="1BD2BF50"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Дотоод хэрэгцээний чадлын хэрэглээний туршилтыг 5.1.2-т заасан туршилтын стандарт нөхцөлийн дагуу холболтын цэгд холбогдсон төлөвт дараах ажиллагааны төлөвд  хэмжиж, тооцоолно:</w:t>
            </w:r>
          </w:p>
          <w:p w14:paraId="3426FA4C" w14:textId="5DB817F5" w:rsidR="00DC66E2" w:rsidRPr="00826B2C" w:rsidRDefault="00DC66E2">
            <w:pPr>
              <w:pStyle w:val="ListParagraph"/>
              <w:numPr>
                <w:ilvl w:val="0"/>
                <w:numId w:val="2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Бэлтгэлд байх төлөв (эрчим хүч хувиргах дэд системийн бодит чадлыг 0 Вт, хуурмаг чадлыг 0 вар-н утгад хадгална),</w:t>
            </w:r>
          </w:p>
          <w:p w14:paraId="565D0375" w14:textId="027130BE" w:rsidR="00DC66E2" w:rsidRPr="00826B2C" w:rsidRDefault="00DC66E2">
            <w:pPr>
              <w:pStyle w:val="ListParagraph"/>
              <w:numPr>
                <w:ilvl w:val="0"/>
                <w:numId w:val="2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Гаралтын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чадал,</w:t>
            </w:r>
          </w:p>
          <w:p w14:paraId="495A9524" w14:textId="5D2E1820" w:rsidR="00DC66E2" w:rsidRPr="00826B2C" w:rsidRDefault="00DC66E2">
            <w:pPr>
              <w:pStyle w:val="ListParagraph"/>
              <w:numPr>
                <w:ilvl w:val="0"/>
                <w:numId w:val="2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Оролтын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чадал,</w:t>
            </w:r>
          </w:p>
          <w:p w14:paraId="2A7C32FD" w14:textId="1AC363A2" w:rsidR="00DC66E2" w:rsidRPr="00826B2C" w:rsidRDefault="00DC66E2">
            <w:pPr>
              <w:pStyle w:val="ListParagraph"/>
              <w:numPr>
                <w:ilvl w:val="0"/>
                <w:numId w:val="29"/>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Сүлжээнд өгөх </w:t>
            </w:r>
            <w:r w:rsidR="00640738" w:rsidRPr="00826B2C">
              <w:rPr>
                <w:rFonts w:ascii="Arial" w:hAnsi="Arial" w:cs="Arial"/>
                <w:color w:val="000000" w:themeColor="text1"/>
                <w:sz w:val="24"/>
                <w:szCs w:val="24"/>
                <w:lang/>
              </w:rPr>
              <w:t xml:space="preserve">тооцооны </w:t>
            </w:r>
            <w:r w:rsidRPr="00826B2C">
              <w:rPr>
                <w:rFonts w:ascii="Arial" w:hAnsi="Arial" w:cs="Arial"/>
                <w:color w:val="000000" w:themeColor="text1"/>
                <w:sz w:val="24"/>
                <w:szCs w:val="24"/>
                <w:lang/>
              </w:rPr>
              <w:t xml:space="preserve">бодит чадал (хэрэв систем бодит чадлын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утгатай бол), </w:t>
            </w:r>
          </w:p>
          <w:p w14:paraId="4A274067" w14:textId="21C343EF" w:rsidR="00DC66E2" w:rsidRPr="00826B2C" w:rsidRDefault="00DC66E2">
            <w:pPr>
              <w:pStyle w:val="ListParagraph"/>
              <w:numPr>
                <w:ilvl w:val="0"/>
                <w:numId w:val="29"/>
              </w:numPr>
              <w:spacing w:after="120"/>
              <w:jc w:val="both"/>
              <w:rPr>
                <w:rFonts w:ascii="Arial" w:hAnsi="Arial" w:cs="Arial"/>
                <w:color w:val="EE0000"/>
                <w:sz w:val="24"/>
                <w:szCs w:val="24"/>
                <w:lang/>
              </w:rPr>
            </w:pPr>
            <w:r w:rsidRPr="00826B2C">
              <w:rPr>
                <w:rFonts w:ascii="Arial" w:hAnsi="Arial" w:cs="Arial"/>
                <w:color w:val="000000" w:themeColor="text1"/>
                <w:sz w:val="24"/>
                <w:szCs w:val="24"/>
                <w:lang/>
              </w:rPr>
              <w:t xml:space="preserve">Сүлжээнээс авах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чадал (хэрэв систем хуурмаг чадлын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утгатай бол).</w:t>
            </w:r>
          </w:p>
          <w:p w14:paraId="199DA851" w14:textId="03E1CD82"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Дотоод хэрэгцээний дэд систем нь холболтын цэгээс (Зураг 2) тэжээгдэж байвал дотоод хэрэгцээний эрчим хүчний хэрэглээг тухайн дотоод </w:t>
            </w:r>
            <w:r w:rsidRPr="00826B2C">
              <w:rPr>
                <w:rFonts w:ascii="Arial" w:hAnsi="Arial" w:cs="Arial"/>
                <w:color w:val="000000" w:themeColor="text1"/>
                <w:sz w:val="24"/>
                <w:szCs w:val="24"/>
                <w:lang/>
              </w:rPr>
              <w:lastRenderedPageBreak/>
              <w:t xml:space="preserve">хэрэгцээний дэд систеимийн тэжээлийн цэг дээр хэмжинэ. </w:t>
            </w:r>
          </w:p>
          <w:p w14:paraId="006AF222" w14:textId="5EBF1825"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Дотоод хэрэгцээний дэд систем нь туслах холболтын цэгээс (Зураг 3) тэжээгдэж байдал дотоод хэрэгцээний эрчим хүчний хэрэглээг туслах холболтын цэг дээрх оролтын чадлаар хэмжинэ. </w:t>
            </w:r>
          </w:p>
          <w:p w14:paraId="06488013" w14:textId="7CB4328A"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Хэмжилт хийхээс өмнө ЦЭХХ системийг боломжит энергийн багтаамжийн 50 % төлөвт эсвэл хэрэглэгч, нийлүүлэгчийн харилцан тохиролцсон энергийн багтаамжийн заасан утга хүртэл цэнэглэх, цэнгийг бууруулах хэрэгтэй. </w:t>
            </w:r>
          </w:p>
          <w:p w14:paraId="0D74BA19" w14:textId="1D31FA3E"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А)-аас e) хүртэлх тохиолдлын чадлын хэрэглээний хэмжилтийг бие даасан параметрээр тэмдэглэнэ. </w:t>
            </w:r>
          </w:p>
          <w:p w14:paraId="0FC68812" w14:textId="6D4FEF00"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Оролт, гаралтын чадлын хүлцлийн хязгаар н</w:t>
            </w:r>
            <w:r w:rsidRPr="00826B2C">
              <w:rPr>
                <w:rFonts w:ascii="Arial" w:hAnsi="Arial" w:cs="Arial"/>
                <w:sz w:val="24"/>
                <w:szCs w:val="24"/>
                <w:lang/>
              </w:rPr>
              <w:t xml:space="preserve">ь тооцооны чадлын  ± 2 дотор </w:t>
            </w:r>
            <w:r w:rsidRPr="00826B2C">
              <w:rPr>
                <w:rFonts w:ascii="Arial" w:hAnsi="Arial" w:cs="Arial"/>
                <w:color w:val="000000" w:themeColor="text1"/>
                <w:sz w:val="24"/>
                <w:szCs w:val="24"/>
                <w:lang/>
              </w:rPr>
              <w:t xml:space="preserve">байна. </w:t>
            </w:r>
          </w:p>
          <w:p w14:paraId="0C8C5BC4" w14:textId="54EFD4AD"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6.2.7 ЦЭХХ системийн өөрөө цэнэг алдалтын туршилт </w:t>
            </w:r>
          </w:p>
          <w:p w14:paraId="3AE21A52" w14:textId="44C7FC6B"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ЦЭХХ-ын системийн өөрөө цэнэг алдалтыг дараах аргачлалын дагуу туршина. </w:t>
            </w:r>
          </w:p>
          <w:p w14:paraId="6BE4C18E" w14:textId="34AC42B7" w:rsidR="00DC66E2" w:rsidRPr="00826B2C" w:rsidRDefault="00DC66E2">
            <w:pPr>
              <w:pStyle w:val="ListParagraph"/>
              <w:numPr>
                <w:ilvl w:val="0"/>
                <w:numId w:val="3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 системийг нэрлэсэн энергийн багтаамжийн 100%, эсвэл хэрэглэгч,</w:t>
            </w:r>
            <w:r w:rsidR="003E050E"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нийлүүлэгчийн харилцан тохиролцсон энергийн багтаамжийн заасан утга хүртэл цэнэглэх, цэнэгийг алдуулна. </w:t>
            </w:r>
          </w:p>
          <w:p w14:paraId="4640BD02" w14:textId="00C5166E" w:rsidR="00DC66E2" w:rsidRPr="00826B2C" w:rsidRDefault="00DC66E2">
            <w:pPr>
              <w:pStyle w:val="ListParagraph"/>
              <w:numPr>
                <w:ilvl w:val="0"/>
                <w:numId w:val="3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системийн өөрөө цэнэг алдалтыг хэмжих хугацааны турш тухайн систем дэх эрчим хүч хувиргах дэд системийг унтрааж, зогсонги төлөвт байлгана. ЦЭХХ-ын системийн өөрөө цэнэг алдалтыг хэмжих хугацааг нэг цаг, нэг хоног, нэг долоо хоногийн аль нэгийг сонгож тогтооно. Энэхүү хугацааны утгыг туршилтын үр дүнгийн тайланд тодорхой заана. </w:t>
            </w:r>
          </w:p>
          <w:p w14:paraId="5ECD237F" w14:textId="75BA1DBC" w:rsidR="00DC66E2" w:rsidRPr="00826B2C" w:rsidRDefault="00DC66E2">
            <w:pPr>
              <w:pStyle w:val="ListParagraph"/>
              <w:numPr>
                <w:ilvl w:val="0"/>
                <w:numId w:val="3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lastRenderedPageBreak/>
              <w:t xml:space="preserve">ЦЭХХ системийн өөрөө цэнэг алдалтыг хэмжих хугацаа дууссаны дараа ЦЭХХ системийг анхны энергийн багтаамжийн түвшин хүртэл цэнэглэх бөгөөд холболтын цэг дээр оролтийн энергийг хэмжинэ. Холболтын цэг дээрх оролтын энергийн утгаас тухайн хугацааны дотоод хэрэгцээний эрчим хүчний хэрэглээг хассан утга нь өөрөө цэнэг алдалтын энергийн хэрэглээ болно. </w:t>
            </w:r>
          </w:p>
          <w:p w14:paraId="0D116AEE" w14:textId="435C2AC6" w:rsidR="00DC66E2" w:rsidRPr="00826B2C" w:rsidRDefault="00DC66E2">
            <w:pPr>
              <w:pStyle w:val="ListParagraph"/>
              <w:numPr>
                <w:ilvl w:val="0"/>
                <w:numId w:val="3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Хэрвээ ЦЭХХ систем нь боломжит энергийг хянах хэрэгсэлтэй бол  b) аргачлалын өмнөх, дараах боломжит энергийн зөрүүг с) аргачлалын оронд өөрөө цэнэг алдалтын энергийн хэрэглээ гэж тооцож болно. </w:t>
            </w:r>
          </w:p>
          <w:p w14:paraId="11C6B5FC" w14:textId="3EFD9BC7" w:rsidR="00DC66E2" w:rsidRPr="00826B2C" w:rsidRDefault="00DC66E2">
            <w:pPr>
              <w:pStyle w:val="ListParagraph"/>
              <w:numPr>
                <w:ilvl w:val="0"/>
                <w:numId w:val="3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системийн өөрөө цэнэг алдалтыг с) эсвэл </w:t>
            </w:r>
            <w:r w:rsidRPr="00826B2C">
              <w:rPr>
                <w:rStyle w:val="BodyTextChar"/>
                <w:sz w:val="24"/>
                <w:szCs w:val="24"/>
                <w:lang w:val="mn-MN"/>
              </w:rPr>
              <w:t xml:space="preserve">d), </w:t>
            </w:r>
            <w:r w:rsidRPr="00826B2C">
              <w:rPr>
                <w:rFonts w:ascii="Arial" w:hAnsi="Arial" w:cs="Arial"/>
                <w:color w:val="000000" w:themeColor="text1"/>
                <w:sz w:val="24"/>
                <w:szCs w:val="24"/>
                <w:lang/>
              </w:rPr>
              <w:t xml:space="preserve">  аргачлалаар хэмжсэн өөрөө цэнэг алдалтын энергийн хэрэглээний утгыг өөрөө цэнэг алдалтыг хэмжсэн хугацаанд хуваасан утгаар тооцоолно. </w:t>
            </w:r>
          </w:p>
          <w:p w14:paraId="540C4160" w14:textId="1CFA7E7A" w:rsidR="00DC66E2" w:rsidRPr="00826B2C" w:rsidRDefault="00DC66E2" w:rsidP="00DC66E2">
            <w:pPr>
              <w:jc w:val="both"/>
              <w:rPr>
                <w:rFonts w:ascii="Arial" w:hAnsi="Arial" w:cs="Arial"/>
                <w:sz w:val="24"/>
                <w:szCs w:val="24"/>
                <w:lang/>
              </w:rPr>
            </w:pPr>
            <w:r w:rsidRPr="00826B2C">
              <w:rPr>
                <w:rFonts w:ascii="Arial" w:hAnsi="Arial" w:cs="Arial"/>
                <w:sz w:val="24"/>
                <w:szCs w:val="24"/>
                <w:lang/>
              </w:rPr>
              <w:t xml:space="preserve">Хэрэв хэрэглэгч нь ЦЭХХ системийн өөрөө цэнэг алдалтын хурд хамгийн их байх хүрээлэн буй орчны тодорхой нөхцөлийн талаарх мэдээлэл авах хүсэлт гаргавал системийн нийлүүлэгч нь тус мэдээллээр хангана.  </w:t>
            </w:r>
          </w:p>
          <w:p w14:paraId="7534D524" w14:textId="38D0E051"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6.2.8   Тооцооны хүчдэл ба давтамжийн хязгаарын туршилт </w:t>
            </w:r>
          </w:p>
          <w:p w14:paraId="4123EF7E" w14:textId="6BDD6580"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Тооцооны хүчдэл ба давтамжийн хязгаарын туршилтыг дараах аргачлалын дагуу гүйцэтгэнэ. Оролт, гаралтын чадлын бүх хэмжилтийн хүлцлийн хязгаар ± 2 дотор байна. </w:t>
            </w:r>
          </w:p>
          <w:p w14:paraId="784BC5FF" w14:textId="71844E88"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тогтвортой ажиллагааг баталгаажуулахын тулд дараах туршилтын тохиолдлуудыг гүйцэтгэнэ. Туршилтын явцад давтамж, хүчдэл болон бодит чадлыг холболтын цэг дээр бүртгэнэ. </w:t>
            </w:r>
          </w:p>
          <w:p w14:paraId="7B905EFB" w14:textId="10F52322" w:rsidR="00DC66E2" w:rsidRPr="00826B2C" w:rsidRDefault="00DC66E2">
            <w:pPr>
              <w:pStyle w:val="ListParagraph"/>
              <w:numPr>
                <w:ilvl w:val="0"/>
                <w:numId w:val="33"/>
              </w:numPr>
              <w:spacing w:after="120"/>
              <w:jc w:val="both"/>
              <w:rPr>
                <w:rStyle w:val="BodyTextChar"/>
                <w:rFonts w:eastAsia="SimSun"/>
                <w:color w:val="000000" w:themeColor="text1"/>
                <w:sz w:val="24"/>
                <w:szCs w:val="24"/>
                <w:lang/>
              </w:rPr>
            </w:pPr>
            <w:r w:rsidRPr="00826B2C">
              <w:rPr>
                <w:rFonts w:ascii="Arial" w:hAnsi="Arial" w:cs="Arial"/>
                <w:color w:val="000000" w:themeColor="text1"/>
                <w:sz w:val="24"/>
                <w:szCs w:val="24"/>
                <w:lang/>
              </w:rPr>
              <w:lastRenderedPageBreak/>
              <w:t xml:space="preserve">Туршилтын тохиолдол 1: </w:t>
            </w:r>
            <w:r w:rsidRPr="00826B2C">
              <w:rPr>
                <w:rStyle w:val="BodyTextChar"/>
                <w:i/>
                <w:iCs/>
                <w:sz w:val="24"/>
                <w:szCs w:val="24"/>
                <w:lang w:val="mn-MN"/>
              </w:rPr>
              <w:t>U=U</w:t>
            </w:r>
            <w:r w:rsidRPr="00826B2C">
              <w:rPr>
                <w:rStyle w:val="BodyTextChar"/>
                <w:i/>
                <w:iCs/>
                <w:sz w:val="24"/>
                <w:szCs w:val="24"/>
                <w:vertAlign w:val="subscript"/>
                <w:lang w:val="mn-MN"/>
              </w:rPr>
              <w:t>min</w:t>
            </w:r>
            <w:r w:rsidRPr="00826B2C">
              <w:rPr>
                <w:rStyle w:val="BodyTextChar"/>
                <w:i/>
                <w:iCs/>
                <w:sz w:val="24"/>
                <w:szCs w:val="24"/>
                <w:lang w:val="mn-MN"/>
              </w:rPr>
              <w:t>, ƒ=ƒ</w:t>
            </w:r>
            <w:r w:rsidRPr="00826B2C">
              <w:rPr>
                <w:rStyle w:val="BodyTextChar"/>
                <w:i/>
                <w:iCs/>
                <w:sz w:val="24"/>
                <w:szCs w:val="24"/>
                <w:vertAlign w:val="subscript"/>
                <w:lang w:val="mn-MN"/>
              </w:rPr>
              <w:t>min</w:t>
            </w:r>
            <w:r w:rsidRPr="00826B2C">
              <w:rPr>
                <w:rStyle w:val="BodyTextChar"/>
                <w:i/>
                <w:iCs/>
                <w:sz w:val="24"/>
                <w:szCs w:val="24"/>
                <w:lang w:val="mn-MN"/>
              </w:rPr>
              <w:t xml:space="preserve"> </w:t>
            </w:r>
            <w:r w:rsidRPr="00826B2C">
              <w:rPr>
                <w:rStyle w:val="BodyTextChar"/>
                <w:sz w:val="24"/>
                <w:szCs w:val="24"/>
                <w:lang w:val="mn-MN"/>
              </w:rPr>
              <w:t xml:space="preserve"> тогтмол </w:t>
            </w:r>
            <w:r w:rsidR="00640738" w:rsidRPr="00826B2C">
              <w:rPr>
                <w:rStyle w:val="BodyTextChar"/>
                <w:sz w:val="24"/>
                <w:szCs w:val="24"/>
                <w:lang w:val="mn-MN"/>
              </w:rPr>
              <w:t>тооцооны</w:t>
            </w:r>
            <w:r w:rsidRPr="00826B2C">
              <w:rPr>
                <w:rStyle w:val="BodyTextChar"/>
                <w:sz w:val="24"/>
                <w:szCs w:val="24"/>
                <w:lang w:val="mn-MN"/>
              </w:rPr>
              <w:t xml:space="preserve"> бодит чадлын гаралт </w:t>
            </w:r>
          </w:p>
          <w:p w14:paraId="28D75E74" w14:textId="18C005C5" w:rsidR="00DC66E2" w:rsidRPr="00826B2C" w:rsidRDefault="00DC66E2">
            <w:pPr>
              <w:pStyle w:val="ListParagraph"/>
              <w:numPr>
                <w:ilvl w:val="0"/>
                <w:numId w:val="32"/>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ЦЭХХ-ны системийг боломжит энергийн түвшингийн  50% хүртэл эсвэл системийн нийлүүлэгч, хэрэглэгч хоорондын харилцан тохиролцож заасан энергийн багтаамжийн утга хүртэл цэнэглэх, цэнэг алдуулна. </w:t>
            </w:r>
          </w:p>
          <w:p w14:paraId="4914A051" w14:textId="6EB5D7FA" w:rsidR="00DC66E2" w:rsidRPr="00826B2C" w:rsidRDefault="00DC66E2">
            <w:pPr>
              <w:pStyle w:val="ListParagraph"/>
              <w:numPr>
                <w:ilvl w:val="0"/>
                <w:numId w:val="32"/>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Холболтын цэг дээрх хүчдэлийг U</w:t>
            </w:r>
            <w:r w:rsidRPr="00826B2C">
              <w:rPr>
                <w:rFonts w:ascii="Arial" w:hAnsi="Arial" w:cs="Arial"/>
                <w:i/>
                <w:iCs/>
                <w:color w:val="000000" w:themeColor="text1"/>
                <w:sz w:val="24"/>
                <w:szCs w:val="24"/>
                <w:vertAlign w:val="subscript"/>
                <w:lang/>
              </w:rPr>
              <w:t xml:space="preserve">min ,  </w:t>
            </w:r>
            <w:r w:rsidRPr="00826B2C">
              <w:rPr>
                <w:rFonts w:ascii="Arial" w:hAnsi="Arial" w:cs="Arial"/>
                <w:color w:val="000000" w:themeColor="text1"/>
                <w:sz w:val="24"/>
                <w:szCs w:val="24"/>
                <w:lang/>
              </w:rPr>
              <w:t>харин давтамжийг</w:t>
            </w:r>
            <w:r w:rsidRPr="00826B2C">
              <w:rPr>
                <w:rFonts w:ascii="Arial" w:hAnsi="Arial" w:cs="Arial"/>
                <w:i/>
                <w:iCs/>
                <w:color w:val="000000" w:themeColor="text1"/>
                <w:sz w:val="24"/>
                <w:szCs w:val="24"/>
                <w:lang/>
              </w:rPr>
              <w:t xml:space="preserve"> ƒ</w:t>
            </w:r>
            <w:r w:rsidRPr="00826B2C">
              <w:rPr>
                <w:rFonts w:ascii="Arial" w:hAnsi="Arial" w:cs="Arial"/>
                <w:i/>
                <w:iCs/>
                <w:color w:val="000000" w:themeColor="text1"/>
                <w:sz w:val="24"/>
                <w:szCs w:val="24"/>
                <w:vertAlign w:val="subscript"/>
                <w:lang/>
              </w:rPr>
              <w:t xml:space="preserve">min </w:t>
            </w:r>
            <w:r w:rsidRPr="00826B2C">
              <w:rPr>
                <w:rFonts w:ascii="Arial" w:hAnsi="Arial" w:cs="Arial"/>
                <w:color w:val="000000" w:themeColor="text1"/>
                <w:sz w:val="24"/>
                <w:szCs w:val="24"/>
                <w:lang/>
              </w:rPr>
              <w:t xml:space="preserve">гэж тус тус тохируулна. </w:t>
            </w:r>
          </w:p>
          <w:p w14:paraId="0F15075D" w14:textId="4E6B2ACE" w:rsidR="00DC66E2" w:rsidRPr="00826B2C" w:rsidRDefault="00DC66E2">
            <w:pPr>
              <w:pStyle w:val="ListParagraph"/>
              <w:numPr>
                <w:ilvl w:val="0"/>
                <w:numId w:val="32"/>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нь холболтын цэг дээр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чадлыг 5 минут, эсвэл хэрэглэгч, системийн нийлүүлэгчийн хооронд харилцан тохиролцсон тодорхой хугацааны турш нийлүүлж чадах эсэхийг баталгаажуулна. </w:t>
            </w:r>
          </w:p>
          <w:p w14:paraId="6A111564" w14:textId="7E019A88" w:rsidR="00DC66E2" w:rsidRPr="00826B2C" w:rsidRDefault="00DC66E2">
            <w:pPr>
              <w:pStyle w:val="ListParagraph"/>
              <w:numPr>
                <w:ilvl w:val="0"/>
                <w:numId w:val="33"/>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Туршилтын тохиолдол 2: </w:t>
            </w:r>
            <w:r w:rsidRPr="00826B2C">
              <w:rPr>
                <w:rStyle w:val="BodyTextChar"/>
                <w:i/>
                <w:iCs/>
                <w:sz w:val="24"/>
                <w:szCs w:val="24"/>
                <w:lang w:val="mn-MN"/>
              </w:rPr>
              <w:t>U=U</w:t>
            </w:r>
            <w:r w:rsidRPr="00826B2C">
              <w:rPr>
                <w:rStyle w:val="BodyTextChar"/>
                <w:i/>
                <w:iCs/>
                <w:sz w:val="24"/>
                <w:szCs w:val="24"/>
                <w:vertAlign w:val="subscript"/>
                <w:lang w:val="mn-MN"/>
              </w:rPr>
              <w:t>max</w:t>
            </w:r>
            <w:r w:rsidRPr="00826B2C">
              <w:rPr>
                <w:rStyle w:val="BodyTextChar"/>
                <w:i/>
                <w:iCs/>
                <w:sz w:val="24"/>
                <w:szCs w:val="24"/>
                <w:lang w:val="mn-MN"/>
              </w:rPr>
              <w:t>, ƒ=ƒ</w:t>
            </w:r>
            <w:r w:rsidRPr="00826B2C">
              <w:rPr>
                <w:rStyle w:val="BodyTextChar"/>
                <w:i/>
                <w:iCs/>
                <w:sz w:val="24"/>
                <w:szCs w:val="24"/>
                <w:vertAlign w:val="subscript"/>
                <w:lang w:val="mn-MN"/>
              </w:rPr>
              <w:t xml:space="preserve">max </w:t>
            </w:r>
            <w:r w:rsidRPr="00826B2C">
              <w:rPr>
                <w:rFonts w:ascii="Arial" w:hAnsi="Arial" w:cs="Arial"/>
                <w:color w:val="000000" w:themeColor="text1"/>
                <w:sz w:val="24"/>
                <w:szCs w:val="24"/>
                <w:lang w:val="mn-MN"/>
              </w:rPr>
              <w:t xml:space="preserve"> тогтмол </w:t>
            </w:r>
            <w:r w:rsidR="00640738" w:rsidRPr="00826B2C">
              <w:rPr>
                <w:rFonts w:ascii="Arial" w:hAnsi="Arial" w:cs="Arial"/>
                <w:color w:val="000000" w:themeColor="text1"/>
                <w:sz w:val="24"/>
                <w:szCs w:val="24"/>
                <w:lang w:val="mn-MN"/>
              </w:rPr>
              <w:t>тооцооны</w:t>
            </w:r>
            <w:r w:rsidRPr="00826B2C">
              <w:rPr>
                <w:rFonts w:ascii="Arial" w:hAnsi="Arial" w:cs="Arial"/>
                <w:color w:val="000000" w:themeColor="text1"/>
                <w:sz w:val="24"/>
                <w:szCs w:val="24"/>
                <w:lang w:val="mn-MN"/>
              </w:rPr>
              <w:t xml:space="preserve"> бодит чадал</w:t>
            </w:r>
          </w:p>
          <w:p w14:paraId="14BF887F" w14:textId="0C17AE2F" w:rsidR="00DC66E2" w:rsidRPr="00826B2C" w:rsidRDefault="00DC66E2">
            <w:pPr>
              <w:pStyle w:val="ListParagraph"/>
              <w:numPr>
                <w:ilvl w:val="0"/>
                <w:numId w:val="34"/>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системийг боломжит бүрэн энергийн түвшингийн 50% хүртэл, эсвэл системийн нийлүүлэгч, хэрэглэгч хоорондын харилцан тохиролцсон энергийн багтаамжийн тодорхой утга хүртэл цэнэглэх эсвэл цэнэг алдуулна. </w:t>
            </w:r>
          </w:p>
          <w:p w14:paraId="01199185" w14:textId="39597474" w:rsidR="00DC66E2" w:rsidRPr="00826B2C" w:rsidRDefault="00DC66E2">
            <w:pPr>
              <w:pStyle w:val="ListParagraph"/>
              <w:numPr>
                <w:ilvl w:val="0"/>
                <w:numId w:val="34"/>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Холболтын цэг дээрх хүчдэлийг U</w:t>
            </w:r>
            <w:r w:rsidRPr="00826B2C">
              <w:rPr>
                <w:rFonts w:ascii="Arial" w:hAnsi="Arial" w:cs="Arial"/>
                <w:i/>
                <w:iCs/>
                <w:color w:val="000000" w:themeColor="text1"/>
                <w:sz w:val="24"/>
                <w:szCs w:val="24"/>
                <w:vertAlign w:val="subscript"/>
                <w:lang/>
              </w:rPr>
              <w:t xml:space="preserve">max ,  </w:t>
            </w:r>
            <w:r w:rsidRPr="00826B2C">
              <w:rPr>
                <w:rFonts w:ascii="Arial" w:hAnsi="Arial" w:cs="Arial"/>
                <w:color w:val="000000" w:themeColor="text1"/>
                <w:sz w:val="24"/>
                <w:szCs w:val="24"/>
                <w:lang/>
              </w:rPr>
              <w:t>харин давтамжийг</w:t>
            </w:r>
            <w:r w:rsidRPr="00826B2C">
              <w:rPr>
                <w:rFonts w:ascii="Arial" w:hAnsi="Arial" w:cs="Arial"/>
                <w:i/>
                <w:iCs/>
                <w:color w:val="000000" w:themeColor="text1"/>
                <w:sz w:val="24"/>
                <w:szCs w:val="24"/>
                <w:lang/>
              </w:rPr>
              <w:t xml:space="preserve"> ƒ</w:t>
            </w:r>
            <w:r w:rsidRPr="00826B2C">
              <w:rPr>
                <w:rFonts w:ascii="Arial" w:hAnsi="Arial" w:cs="Arial"/>
                <w:i/>
                <w:iCs/>
                <w:color w:val="000000" w:themeColor="text1"/>
                <w:sz w:val="24"/>
                <w:szCs w:val="24"/>
                <w:vertAlign w:val="subscript"/>
                <w:lang/>
              </w:rPr>
              <w:t xml:space="preserve">max </w:t>
            </w:r>
            <w:r w:rsidRPr="00826B2C">
              <w:rPr>
                <w:rFonts w:ascii="Arial" w:hAnsi="Arial" w:cs="Arial"/>
                <w:color w:val="000000" w:themeColor="text1"/>
                <w:sz w:val="24"/>
                <w:szCs w:val="24"/>
                <w:lang/>
              </w:rPr>
              <w:t xml:space="preserve"> болгож тус тус тохируулна. </w:t>
            </w:r>
          </w:p>
          <w:p w14:paraId="026318FD" w14:textId="748E0139" w:rsidR="00DC66E2" w:rsidRPr="00826B2C" w:rsidRDefault="00DC66E2">
            <w:pPr>
              <w:pStyle w:val="ListParagraph"/>
              <w:numPr>
                <w:ilvl w:val="0"/>
                <w:numId w:val="34"/>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ЦЭХХ-ын систем нь холболтын цэг дээр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чадлыг 5 минут, эсвэл хэрэглэгч, системийн нийлүүлэгчийн хооронд харилцан тохиролцсон тодорхой хугацааны турш нийлүүлж чадах эсэхийг баталгаажуулна. </w:t>
            </w:r>
          </w:p>
          <w:p w14:paraId="7A0FC5DE" w14:textId="4895C9CD" w:rsidR="00DC66E2" w:rsidRPr="00826B2C" w:rsidRDefault="00DC66E2">
            <w:pPr>
              <w:pStyle w:val="ListParagraph"/>
              <w:numPr>
                <w:ilvl w:val="0"/>
                <w:numId w:val="33"/>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Туршилтын тохиолдол 3: </w:t>
            </w:r>
            <w:r w:rsidRPr="00826B2C">
              <w:rPr>
                <w:rStyle w:val="BodyTextChar"/>
                <w:i/>
                <w:iCs/>
                <w:sz w:val="24"/>
                <w:szCs w:val="24"/>
                <w:lang w:val="mn-MN"/>
              </w:rPr>
              <w:t>U=U</w:t>
            </w:r>
            <w:r w:rsidRPr="00826B2C">
              <w:rPr>
                <w:rStyle w:val="BodyTextChar"/>
                <w:i/>
                <w:iCs/>
                <w:sz w:val="24"/>
                <w:szCs w:val="24"/>
                <w:vertAlign w:val="subscript"/>
                <w:lang w:val="mn-MN"/>
              </w:rPr>
              <w:t>min</w:t>
            </w:r>
            <w:r w:rsidRPr="00826B2C">
              <w:rPr>
                <w:rStyle w:val="BodyTextChar"/>
                <w:i/>
                <w:iCs/>
                <w:sz w:val="24"/>
                <w:szCs w:val="24"/>
                <w:lang w:val="mn-MN"/>
              </w:rPr>
              <w:t>, ƒ=ƒ</w:t>
            </w:r>
            <w:r w:rsidRPr="00826B2C">
              <w:rPr>
                <w:rStyle w:val="BodyTextChar"/>
                <w:i/>
                <w:iCs/>
                <w:sz w:val="24"/>
                <w:szCs w:val="24"/>
                <w:vertAlign w:val="subscript"/>
                <w:lang w:val="mn-MN"/>
              </w:rPr>
              <w:t xml:space="preserve">min </w:t>
            </w:r>
            <w:r w:rsidRPr="00826B2C">
              <w:rPr>
                <w:rFonts w:ascii="Arial" w:hAnsi="Arial" w:cs="Arial"/>
                <w:color w:val="000000" w:themeColor="text1"/>
                <w:sz w:val="24"/>
                <w:szCs w:val="24"/>
                <w:lang w:val="mn-MN"/>
              </w:rPr>
              <w:t xml:space="preserve"> тогтмол </w:t>
            </w:r>
            <w:r w:rsidR="00640738" w:rsidRPr="00826B2C">
              <w:rPr>
                <w:rFonts w:ascii="Arial" w:hAnsi="Arial" w:cs="Arial"/>
                <w:color w:val="000000" w:themeColor="text1"/>
                <w:sz w:val="24"/>
                <w:szCs w:val="24"/>
                <w:lang w:val="mn-MN"/>
              </w:rPr>
              <w:t>тооцооны</w:t>
            </w:r>
            <w:r w:rsidRPr="00826B2C">
              <w:rPr>
                <w:rFonts w:ascii="Arial" w:hAnsi="Arial" w:cs="Arial"/>
                <w:color w:val="000000" w:themeColor="text1"/>
                <w:sz w:val="24"/>
                <w:szCs w:val="24"/>
                <w:lang w:val="mn-MN"/>
              </w:rPr>
              <w:t xml:space="preserve"> бодит чадлын оролт/шингээлт</w:t>
            </w:r>
          </w:p>
          <w:p w14:paraId="06ED4E8C" w14:textId="6973FA60" w:rsidR="00DC66E2" w:rsidRPr="00826B2C" w:rsidRDefault="00DC66E2">
            <w:pPr>
              <w:pStyle w:val="ListParagraph"/>
              <w:numPr>
                <w:ilvl w:val="0"/>
                <w:numId w:val="35"/>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lastRenderedPageBreak/>
              <w:t>ЦЭХХ системийг боломжит бүрэн энергийн түвшингийн 50% хүртэл, эсвэл системийн нийлүүлэгч, хэрэглэгч хоорондын харилцан тохиролцсон</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энергийн багтаамжийн тодорхой утга хүртэл цэнэглэх эсвэл цэнэг алдуулна.</w:t>
            </w:r>
          </w:p>
          <w:p w14:paraId="5CE42D29" w14:textId="77777777" w:rsidR="00DC66E2" w:rsidRPr="00826B2C" w:rsidRDefault="00DC66E2">
            <w:pPr>
              <w:pStyle w:val="ListParagraph"/>
              <w:numPr>
                <w:ilvl w:val="0"/>
                <w:numId w:val="35"/>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Холболтын цэг дээрх хүчдэлийг U</w:t>
            </w:r>
            <w:r w:rsidRPr="00826B2C">
              <w:rPr>
                <w:rFonts w:ascii="Arial" w:hAnsi="Arial" w:cs="Arial"/>
                <w:i/>
                <w:iCs/>
                <w:color w:val="000000" w:themeColor="text1"/>
                <w:sz w:val="24"/>
                <w:szCs w:val="24"/>
                <w:vertAlign w:val="subscript"/>
                <w:lang/>
              </w:rPr>
              <w:t xml:space="preserve">min,  </w:t>
            </w:r>
            <w:r w:rsidRPr="00826B2C">
              <w:rPr>
                <w:rFonts w:ascii="Arial" w:hAnsi="Arial" w:cs="Arial"/>
                <w:color w:val="000000" w:themeColor="text1"/>
                <w:sz w:val="24"/>
                <w:szCs w:val="24"/>
                <w:lang/>
              </w:rPr>
              <w:t>харин давтамжийг</w:t>
            </w:r>
            <w:r w:rsidRPr="00826B2C">
              <w:rPr>
                <w:rFonts w:ascii="Arial" w:hAnsi="Arial" w:cs="Arial"/>
                <w:i/>
                <w:iCs/>
                <w:color w:val="000000" w:themeColor="text1"/>
                <w:sz w:val="24"/>
                <w:szCs w:val="24"/>
                <w:lang/>
              </w:rPr>
              <w:t xml:space="preserve"> ƒ</w:t>
            </w:r>
            <w:r w:rsidRPr="00826B2C">
              <w:rPr>
                <w:rFonts w:ascii="Arial" w:hAnsi="Arial" w:cs="Arial"/>
                <w:i/>
                <w:iCs/>
                <w:color w:val="000000" w:themeColor="text1"/>
                <w:sz w:val="24"/>
                <w:szCs w:val="24"/>
                <w:vertAlign w:val="subscript"/>
                <w:lang/>
              </w:rPr>
              <w:t xml:space="preserve">min </w:t>
            </w:r>
            <w:r w:rsidRPr="00826B2C">
              <w:rPr>
                <w:rFonts w:ascii="Arial" w:hAnsi="Arial" w:cs="Arial"/>
                <w:color w:val="000000" w:themeColor="text1"/>
                <w:sz w:val="24"/>
                <w:szCs w:val="24"/>
                <w:lang/>
              </w:rPr>
              <w:t xml:space="preserve"> болгож тус тус тохируулна. </w:t>
            </w:r>
          </w:p>
          <w:p w14:paraId="1130068C" w14:textId="6C3F4E5B" w:rsidR="00DC66E2" w:rsidRPr="00826B2C" w:rsidRDefault="00DC66E2">
            <w:pPr>
              <w:pStyle w:val="ListParagraph"/>
              <w:numPr>
                <w:ilvl w:val="0"/>
                <w:numId w:val="35"/>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нь холболтын цэг дээр </w:t>
            </w:r>
            <w:r w:rsidR="00640738" w:rsidRPr="00826B2C">
              <w:rPr>
                <w:rFonts w:ascii="Arial" w:hAnsi="Arial" w:cs="Arial"/>
                <w:color w:val="000000" w:themeColor="text1"/>
                <w:sz w:val="24"/>
                <w:szCs w:val="24"/>
                <w:lang/>
              </w:rPr>
              <w:t>тооцооны</w:t>
            </w:r>
            <w:r w:rsidRPr="00826B2C">
              <w:rPr>
                <w:rFonts w:ascii="Arial" w:hAnsi="Arial" w:cs="Arial"/>
                <w:color w:val="000000" w:themeColor="text1"/>
                <w:sz w:val="24"/>
                <w:szCs w:val="24"/>
                <w:lang/>
              </w:rPr>
              <w:t xml:space="preserve"> бодит чадлыг 5 минут, эсвэл хэрэглэгч, системийн нийлүүлэгчийн хооронд харилцан тохиролцсон тодорхой хугацааны турш шингээж чадах эсэхийг баталгаажуулна. </w:t>
            </w:r>
          </w:p>
          <w:p w14:paraId="29259ED4" w14:textId="24B2EC99" w:rsidR="00DC66E2" w:rsidRPr="00826B2C" w:rsidRDefault="00DC66E2">
            <w:pPr>
              <w:pStyle w:val="ListParagraph"/>
              <w:numPr>
                <w:ilvl w:val="0"/>
                <w:numId w:val="33"/>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Туршилтын тохиолдол 4: </w:t>
            </w:r>
            <w:r w:rsidRPr="00826B2C">
              <w:rPr>
                <w:rStyle w:val="BodyTextChar"/>
                <w:i/>
                <w:iCs/>
                <w:sz w:val="24"/>
                <w:szCs w:val="24"/>
                <w:lang w:val="mn-MN"/>
              </w:rPr>
              <w:t>U=U</w:t>
            </w:r>
            <w:r w:rsidRPr="00826B2C">
              <w:rPr>
                <w:rStyle w:val="BodyTextChar"/>
                <w:i/>
                <w:iCs/>
                <w:sz w:val="24"/>
                <w:szCs w:val="24"/>
                <w:vertAlign w:val="subscript"/>
                <w:lang w:val="mn-MN"/>
              </w:rPr>
              <w:t>max</w:t>
            </w:r>
            <w:r w:rsidRPr="00826B2C">
              <w:rPr>
                <w:rStyle w:val="BodyTextChar"/>
                <w:i/>
                <w:iCs/>
                <w:sz w:val="24"/>
                <w:szCs w:val="24"/>
                <w:lang w:val="mn-MN"/>
              </w:rPr>
              <w:t>, ƒ=ƒ</w:t>
            </w:r>
            <w:r w:rsidRPr="00826B2C">
              <w:rPr>
                <w:rStyle w:val="BodyTextChar"/>
                <w:i/>
                <w:iCs/>
                <w:sz w:val="24"/>
                <w:szCs w:val="24"/>
                <w:vertAlign w:val="subscript"/>
                <w:lang w:val="mn-MN"/>
              </w:rPr>
              <w:t xml:space="preserve">max </w:t>
            </w:r>
            <w:r w:rsidRPr="00826B2C">
              <w:rPr>
                <w:rFonts w:ascii="Arial" w:hAnsi="Arial" w:cs="Arial"/>
                <w:color w:val="000000" w:themeColor="text1"/>
                <w:sz w:val="24"/>
                <w:szCs w:val="24"/>
                <w:lang w:val="mn-MN"/>
              </w:rPr>
              <w:t xml:space="preserve"> тогтмол</w:t>
            </w:r>
            <w:r w:rsidR="00640738" w:rsidRPr="00826B2C">
              <w:rPr>
                <w:rFonts w:ascii="Arial" w:hAnsi="Arial" w:cs="Arial"/>
                <w:color w:val="000000" w:themeColor="text1"/>
                <w:sz w:val="24"/>
                <w:szCs w:val="24"/>
                <w:lang w:val="mn-MN"/>
              </w:rPr>
              <w:t xml:space="preserve"> тооцооны</w:t>
            </w:r>
            <w:r w:rsidRPr="00826B2C">
              <w:rPr>
                <w:rFonts w:ascii="Arial" w:hAnsi="Arial" w:cs="Arial"/>
                <w:color w:val="000000" w:themeColor="text1"/>
                <w:sz w:val="24"/>
                <w:szCs w:val="24"/>
                <w:lang w:val="mn-MN"/>
              </w:rPr>
              <w:t xml:space="preserve"> бодит чадлын оролт/шингээлт</w:t>
            </w:r>
          </w:p>
          <w:p w14:paraId="7BBC6793" w14:textId="032AA6E1" w:rsidR="00DC66E2" w:rsidRPr="00826B2C" w:rsidRDefault="00DC66E2">
            <w:pPr>
              <w:pStyle w:val="ListParagraph"/>
              <w:numPr>
                <w:ilvl w:val="0"/>
                <w:numId w:val="36"/>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системийг боломжит бүрэн энергийн түвшингийн 50% хүртэл, эсвэл системийн нийлүүлэгч, хэрэглэгч хоорондын харилцан тохиролцсон энергийн багтаамжийн тодорхой утга хүртэл цэнэглэх эсвэл цэнэг алдуулна.</w:t>
            </w:r>
          </w:p>
          <w:p w14:paraId="05DE7754" w14:textId="62D0ABD5" w:rsidR="00DC66E2" w:rsidRPr="00826B2C" w:rsidRDefault="00DC66E2">
            <w:pPr>
              <w:pStyle w:val="ListParagraph"/>
              <w:numPr>
                <w:ilvl w:val="0"/>
                <w:numId w:val="36"/>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Холболтын цэг дээрх хүчдэлийг U</w:t>
            </w:r>
            <w:r w:rsidRPr="00826B2C">
              <w:rPr>
                <w:rFonts w:ascii="Arial" w:hAnsi="Arial" w:cs="Arial"/>
                <w:i/>
                <w:iCs/>
                <w:color w:val="000000" w:themeColor="text1"/>
                <w:sz w:val="24"/>
                <w:szCs w:val="24"/>
                <w:vertAlign w:val="subscript"/>
                <w:lang/>
              </w:rPr>
              <w:t xml:space="preserve">max,  </w:t>
            </w:r>
            <w:r w:rsidRPr="00826B2C">
              <w:rPr>
                <w:rFonts w:ascii="Arial" w:hAnsi="Arial" w:cs="Arial"/>
                <w:color w:val="000000" w:themeColor="text1"/>
                <w:sz w:val="24"/>
                <w:szCs w:val="24"/>
                <w:lang/>
              </w:rPr>
              <w:t>харин давтамжийг</w:t>
            </w:r>
            <w:r w:rsidRPr="00826B2C">
              <w:rPr>
                <w:rFonts w:ascii="Arial" w:hAnsi="Arial" w:cs="Arial"/>
                <w:i/>
                <w:iCs/>
                <w:color w:val="000000" w:themeColor="text1"/>
                <w:sz w:val="24"/>
                <w:szCs w:val="24"/>
                <w:lang/>
              </w:rPr>
              <w:t xml:space="preserve"> ƒ</w:t>
            </w:r>
            <w:r w:rsidRPr="00826B2C">
              <w:rPr>
                <w:rFonts w:ascii="Arial" w:hAnsi="Arial" w:cs="Arial"/>
                <w:i/>
                <w:iCs/>
                <w:color w:val="000000" w:themeColor="text1"/>
                <w:sz w:val="24"/>
                <w:szCs w:val="24"/>
                <w:vertAlign w:val="subscript"/>
                <w:lang/>
              </w:rPr>
              <w:t xml:space="preserve">max </w:t>
            </w:r>
            <w:r w:rsidRPr="00826B2C">
              <w:rPr>
                <w:rFonts w:ascii="Arial" w:hAnsi="Arial" w:cs="Arial"/>
                <w:color w:val="000000" w:themeColor="text1"/>
                <w:sz w:val="24"/>
                <w:szCs w:val="24"/>
                <w:lang/>
              </w:rPr>
              <w:t xml:space="preserve"> болгож тус тус тохируулна. </w:t>
            </w:r>
          </w:p>
          <w:p w14:paraId="0FF1F824" w14:textId="653A00F5" w:rsidR="00DC66E2" w:rsidRPr="00826B2C" w:rsidRDefault="00DC66E2">
            <w:pPr>
              <w:pStyle w:val="ListParagraph"/>
              <w:numPr>
                <w:ilvl w:val="0"/>
                <w:numId w:val="36"/>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 систем нь холболтын цэг дээ</w:t>
            </w:r>
            <w:r w:rsidR="00640738" w:rsidRPr="00826B2C">
              <w:rPr>
                <w:rFonts w:ascii="Arial" w:hAnsi="Arial" w:cs="Arial"/>
                <w:color w:val="000000" w:themeColor="text1"/>
                <w:sz w:val="24"/>
                <w:szCs w:val="24"/>
                <w:lang/>
              </w:rPr>
              <w:t xml:space="preserve">р тооцооны </w:t>
            </w:r>
            <w:r w:rsidRPr="00826B2C">
              <w:rPr>
                <w:rFonts w:ascii="Arial" w:hAnsi="Arial" w:cs="Arial"/>
                <w:color w:val="000000" w:themeColor="text1"/>
                <w:sz w:val="24"/>
                <w:szCs w:val="24"/>
                <w:lang/>
              </w:rPr>
              <w:t xml:space="preserve">бодит чадлыг 5 минут, эсвэл хэрэглэгч, системийн нийлүүлэгчийн хооронд харилцан тохиролцсон тодорхой хугацааны турш шингээж чадах эсэхийг баталгаажуулна. </w:t>
            </w:r>
          </w:p>
          <w:p w14:paraId="2920B886" w14:textId="2460BC4F"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Сүлжээний тогтворжилтын асуудал, чадлын хүртээмжгүй байдлаас шалтгаалан ЦЭХХ системийг сүлжээнд холбож бодит туршилт хийх боломжгүй тохиолдолд холболтын цэг дээрх туршилтыг оруулан дараах </w:t>
            </w:r>
            <w:r w:rsidRPr="00826B2C">
              <w:rPr>
                <w:rFonts w:ascii="Arial" w:hAnsi="Arial" w:cs="Arial"/>
                <w:color w:val="000000" w:themeColor="text1"/>
                <w:sz w:val="24"/>
                <w:szCs w:val="24"/>
                <w:lang/>
              </w:rPr>
              <w:lastRenderedPageBreak/>
              <w:t xml:space="preserve">туршилт, үнэлгээний аргуудын аль нэгийг мөрдлөг болгоно. Үүнд:  </w:t>
            </w:r>
          </w:p>
          <w:p w14:paraId="0E11FC54" w14:textId="2118A67F" w:rsidR="00DC66E2" w:rsidRPr="00826B2C" w:rsidRDefault="00DC66E2">
            <w:pPr>
              <w:pStyle w:val="ListParagraph"/>
              <w:numPr>
                <w:ilvl w:val="0"/>
                <w:numId w:val="31"/>
              </w:numPr>
              <w:rPr>
                <w:rFonts w:ascii="Arial" w:hAnsi="Arial" w:cs="Arial"/>
                <w:sz w:val="24"/>
                <w:szCs w:val="24"/>
              </w:rPr>
            </w:pPr>
            <w:proofErr w:type="spellStart"/>
            <w:r w:rsidRPr="00826B2C">
              <w:rPr>
                <w:rFonts w:ascii="Arial" w:hAnsi="Arial" w:cs="Arial"/>
                <w:sz w:val="24"/>
                <w:szCs w:val="24"/>
              </w:rPr>
              <w:t>Сүлжээний</w:t>
            </w:r>
            <w:proofErr w:type="spellEnd"/>
            <w:r w:rsidRPr="00826B2C">
              <w:rPr>
                <w:rFonts w:ascii="Arial" w:hAnsi="Arial" w:cs="Arial"/>
                <w:sz w:val="24"/>
                <w:szCs w:val="24"/>
              </w:rPr>
              <w:t xml:space="preserve"> </w:t>
            </w:r>
            <w:proofErr w:type="spellStart"/>
            <w:r w:rsidRPr="00826B2C">
              <w:rPr>
                <w:rFonts w:ascii="Arial" w:hAnsi="Arial" w:cs="Arial"/>
                <w:sz w:val="24"/>
                <w:szCs w:val="24"/>
              </w:rPr>
              <w:t>симулятор</w:t>
            </w:r>
            <w:proofErr w:type="spellEnd"/>
            <w:r w:rsidRPr="00826B2C">
              <w:rPr>
                <w:rFonts w:ascii="Arial" w:hAnsi="Arial" w:cs="Arial"/>
                <w:sz w:val="24"/>
                <w:szCs w:val="24"/>
              </w:rPr>
              <w:t xml:space="preserve"> </w:t>
            </w:r>
            <w:proofErr w:type="spellStart"/>
            <w:r w:rsidRPr="00826B2C">
              <w:rPr>
                <w:rFonts w:ascii="Arial" w:hAnsi="Arial" w:cs="Arial"/>
                <w:sz w:val="24"/>
                <w:szCs w:val="24"/>
              </w:rPr>
              <w:t>ашиглан</w:t>
            </w:r>
            <w:proofErr w:type="spellEnd"/>
            <w:r w:rsidRPr="00826B2C">
              <w:rPr>
                <w:rFonts w:ascii="Arial" w:hAnsi="Arial" w:cs="Arial"/>
                <w:sz w:val="24"/>
                <w:szCs w:val="24"/>
              </w:rPr>
              <w:t xml:space="preserve"> </w:t>
            </w:r>
            <w:proofErr w:type="spellStart"/>
            <w:r w:rsidRPr="00826B2C">
              <w:rPr>
                <w:rFonts w:ascii="Arial" w:hAnsi="Arial" w:cs="Arial"/>
                <w:sz w:val="24"/>
                <w:szCs w:val="24"/>
              </w:rPr>
              <w:t>турших</w:t>
            </w:r>
            <w:proofErr w:type="spellEnd"/>
            <w:r w:rsidRPr="00826B2C">
              <w:rPr>
                <w:rFonts w:ascii="Arial" w:hAnsi="Arial" w:cs="Arial"/>
                <w:sz w:val="24"/>
                <w:szCs w:val="24"/>
              </w:rPr>
              <w:t>;</w:t>
            </w:r>
          </w:p>
          <w:p w14:paraId="6309EC18" w14:textId="4695CA8B" w:rsidR="00DC66E2" w:rsidRPr="00826B2C" w:rsidRDefault="00DC66E2">
            <w:pPr>
              <w:pStyle w:val="ListParagraph"/>
              <w:numPr>
                <w:ilvl w:val="0"/>
                <w:numId w:val="31"/>
              </w:numPr>
              <w:rPr>
                <w:rFonts w:ascii="Arial" w:hAnsi="Arial" w:cs="Arial"/>
                <w:sz w:val="24"/>
                <w:szCs w:val="24"/>
              </w:rPr>
            </w:pPr>
            <w:r w:rsidRPr="00826B2C">
              <w:rPr>
                <w:rFonts w:ascii="Arial" w:hAnsi="Arial" w:cs="Arial"/>
                <w:sz w:val="24"/>
                <w:szCs w:val="24"/>
              </w:rPr>
              <w:t>ЦЭХХ</w:t>
            </w:r>
            <w:r w:rsidR="00C27BE6" w:rsidRPr="00826B2C">
              <w:rPr>
                <w:rFonts w:ascii="Arial" w:hAnsi="Arial" w:cs="Arial"/>
                <w:sz w:val="24"/>
                <w:szCs w:val="24"/>
              </w:rPr>
              <w:t xml:space="preserve"> </w:t>
            </w:r>
            <w:proofErr w:type="spellStart"/>
            <w:r w:rsidRPr="00826B2C">
              <w:rPr>
                <w:rFonts w:ascii="Arial" w:hAnsi="Arial" w:cs="Arial"/>
                <w:sz w:val="24"/>
                <w:szCs w:val="24"/>
              </w:rPr>
              <w:t>системийн</w:t>
            </w:r>
            <w:proofErr w:type="spellEnd"/>
            <w:r w:rsidRPr="00826B2C">
              <w:rPr>
                <w:rFonts w:ascii="Arial" w:hAnsi="Arial" w:cs="Arial"/>
                <w:sz w:val="24"/>
                <w:szCs w:val="24"/>
              </w:rPr>
              <w:t xml:space="preserve"> </w:t>
            </w:r>
            <w:proofErr w:type="spellStart"/>
            <w:r w:rsidRPr="00826B2C">
              <w:rPr>
                <w:rFonts w:ascii="Arial" w:hAnsi="Arial" w:cs="Arial"/>
                <w:sz w:val="24"/>
                <w:szCs w:val="24"/>
              </w:rPr>
              <w:t>модулийг</w:t>
            </w:r>
            <w:proofErr w:type="spellEnd"/>
            <w:r w:rsidRPr="00826B2C">
              <w:rPr>
                <w:rFonts w:ascii="Arial" w:hAnsi="Arial" w:cs="Arial"/>
                <w:sz w:val="24"/>
                <w:szCs w:val="24"/>
              </w:rPr>
              <w:t xml:space="preserve"> </w:t>
            </w:r>
            <w:proofErr w:type="spellStart"/>
            <w:r w:rsidRPr="00826B2C">
              <w:rPr>
                <w:rFonts w:ascii="Arial" w:hAnsi="Arial" w:cs="Arial"/>
                <w:sz w:val="24"/>
                <w:szCs w:val="24"/>
              </w:rPr>
              <w:t>турших</w:t>
            </w:r>
            <w:proofErr w:type="spellEnd"/>
            <w:r w:rsidRPr="00826B2C">
              <w:rPr>
                <w:rFonts w:ascii="Arial" w:hAnsi="Arial" w:cs="Arial"/>
                <w:sz w:val="24"/>
                <w:szCs w:val="24"/>
              </w:rPr>
              <w:t xml:space="preserve">, </w:t>
            </w:r>
            <w:proofErr w:type="spellStart"/>
            <w:r w:rsidRPr="00826B2C">
              <w:rPr>
                <w:rFonts w:ascii="Arial" w:hAnsi="Arial" w:cs="Arial"/>
                <w:sz w:val="24"/>
                <w:szCs w:val="24"/>
              </w:rPr>
              <w:t>үнэлэх</w:t>
            </w:r>
            <w:proofErr w:type="spellEnd"/>
            <w:r w:rsidRPr="00826B2C">
              <w:rPr>
                <w:rFonts w:ascii="Arial" w:hAnsi="Arial" w:cs="Arial"/>
                <w:sz w:val="24"/>
                <w:szCs w:val="24"/>
              </w:rPr>
              <w:t>;</w:t>
            </w:r>
          </w:p>
          <w:p w14:paraId="67C4C717" w14:textId="5B880613" w:rsidR="00DC66E2" w:rsidRPr="00826B2C" w:rsidRDefault="00DC66E2">
            <w:pPr>
              <w:pStyle w:val="ListParagraph"/>
              <w:numPr>
                <w:ilvl w:val="0"/>
                <w:numId w:val="31"/>
              </w:numPr>
              <w:rPr>
                <w:rFonts w:ascii="Arial" w:hAnsi="Arial" w:cs="Arial"/>
                <w:color w:val="000000" w:themeColor="text1"/>
                <w:sz w:val="24"/>
                <w:szCs w:val="24"/>
              </w:rPr>
            </w:pPr>
            <w:proofErr w:type="spellStart"/>
            <w:r w:rsidRPr="00826B2C">
              <w:rPr>
                <w:rFonts w:ascii="Arial" w:hAnsi="Arial" w:cs="Arial"/>
                <w:sz w:val="24"/>
                <w:szCs w:val="24"/>
              </w:rPr>
              <w:t>Бүрэлдэхүүн</w:t>
            </w:r>
            <w:proofErr w:type="spellEnd"/>
            <w:r w:rsidRPr="00826B2C">
              <w:rPr>
                <w:rFonts w:ascii="Arial" w:hAnsi="Arial" w:cs="Arial"/>
                <w:sz w:val="24"/>
                <w:szCs w:val="24"/>
              </w:rPr>
              <w:t xml:space="preserve"> </w:t>
            </w:r>
            <w:proofErr w:type="spellStart"/>
            <w:r w:rsidRPr="00826B2C">
              <w:rPr>
                <w:rFonts w:ascii="Arial" w:hAnsi="Arial" w:cs="Arial"/>
                <w:sz w:val="24"/>
                <w:szCs w:val="24"/>
              </w:rPr>
              <w:t>хэсэг</w:t>
            </w:r>
            <w:proofErr w:type="spellEnd"/>
            <w:r w:rsidRPr="00826B2C">
              <w:rPr>
                <w:rFonts w:ascii="Arial" w:hAnsi="Arial" w:cs="Arial"/>
                <w:sz w:val="24"/>
                <w:szCs w:val="24"/>
              </w:rPr>
              <w:t xml:space="preserve"> </w:t>
            </w:r>
            <w:proofErr w:type="spellStart"/>
            <w:r w:rsidRPr="00826B2C">
              <w:rPr>
                <w:rFonts w:ascii="Arial" w:hAnsi="Arial" w:cs="Arial"/>
                <w:sz w:val="24"/>
                <w:szCs w:val="24"/>
              </w:rPr>
              <w:t>тус</w:t>
            </w:r>
            <w:proofErr w:type="spellEnd"/>
            <w:r w:rsidRPr="00826B2C">
              <w:rPr>
                <w:rFonts w:ascii="Arial" w:hAnsi="Arial" w:cs="Arial"/>
                <w:sz w:val="24"/>
                <w:szCs w:val="24"/>
              </w:rPr>
              <w:t xml:space="preserve"> </w:t>
            </w:r>
            <w:proofErr w:type="spellStart"/>
            <w:r w:rsidRPr="00826B2C">
              <w:rPr>
                <w:rFonts w:ascii="Arial" w:hAnsi="Arial" w:cs="Arial"/>
                <w:sz w:val="24"/>
                <w:szCs w:val="24"/>
              </w:rPr>
              <w:t>бүр</w:t>
            </w:r>
            <w:proofErr w:type="spellEnd"/>
            <w:r w:rsidRPr="00826B2C">
              <w:rPr>
                <w:rFonts w:ascii="Arial" w:hAnsi="Arial" w:cs="Arial"/>
                <w:sz w:val="24"/>
                <w:szCs w:val="24"/>
              </w:rPr>
              <w:t>, ЦЭХХ</w:t>
            </w:r>
            <w:r w:rsidR="00C27BE6" w:rsidRPr="00826B2C">
              <w:rPr>
                <w:rFonts w:ascii="Arial" w:hAnsi="Arial" w:cs="Arial"/>
                <w:sz w:val="24"/>
                <w:szCs w:val="24"/>
              </w:rPr>
              <w:t xml:space="preserve"> </w:t>
            </w:r>
            <w:proofErr w:type="spellStart"/>
            <w:r w:rsidRPr="00826B2C">
              <w:rPr>
                <w:rFonts w:ascii="Arial" w:hAnsi="Arial" w:cs="Arial"/>
                <w:sz w:val="24"/>
                <w:szCs w:val="24"/>
              </w:rPr>
              <w:t>системийн</w:t>
            </w:r>
            <w:proofErr w:type="spellEnd"/>
            <w:r w:rsidRPr="00826B2C">
              <w:rPr>
                <w:rFonts w:ascii="Arial" w:hAnsi="Arial" w:cs="Arial"/>
                <w:sz w:val="24"/>
                <w:szCs w:val="24"/>
              </w:rPr>
              <w:t xml:space="preserve"> </w:t>
            </w:r>
            <w:proofErr w:type="spellStart"/>
            <w:r w:rsidRPr="00826B2C">
              <w:rPr>
                <w:rFonts w:ascii="Arial" w:hAnsi="Arial" w:cs="Arial"/>
                <w:sz w:val="24"/>
                <w:szCs w:val="24"/>
              </w:rPr>
              <w:t>модулийн</w:t>
            </w:r>
            <w:proofErr w:type="spellEnd"/>
            <w:r w:rsidRPr="00826B2C">
              <w:rPr>
                <w:rFonts w:ascii="Arial" w:hAnsi="Arial" w:cs="Arial"/>
                <w:sz w:val="24"/>
                <w:szCs w:val="24"/>
              </w:rPr>
              <w:t xml:space="preserve"> </w:t>
            </w:r>
            <w:proofErr w:type="spellStart"/>
            <w:r w:rsidRPr="00826B2C">
              <w:rPr>
                <w:rFonts w:ascii="Arial" w:hAnsi="Arial" w:cs="Arial"/>
                <w:sz w:val="24"/>
                <w:szCs w:val="24"/>
              </w:rPr>
              <w:t>туршилтын</w:t>
            </w:r>
            <w:proofErr w:type="spellEnd"/>
            <w:r w:rsidRPr="00826B2C">
              <w:rPr>
                <w:rFonts w:ascii="Arial" w:hAnsi="Arial" w:cs="Arial"/>
                <w:sz w:val="24"/>
                <w:szCs w:val="24"/>
              </w:rPr>
              <w:t xml:space="preserve"> </w:t>
            </w:r>
            <w:proofErr w:type="spellStart"/>
            <w:r w:rsidRPr="00826B2C">
              <w:rPr>
                <w:rFonts w:ascii="Arial" w:hAnsi="Arial" w:cs="Arial"/>
                <w:sz w:val="24"/>
                <w:szCs w:val="24"/>
              </w:rPr>
              <w:t>өгөгдлөөр</w:t>
            </w:r>
            <w:proofErr w:type="spellEnd"/>
            <w:r w:rsidRPr="00826B2C">
              <w:rPr>
                <w:rFonts w:ascii="Arial" w:hAnsi="Arial" w:cs="Arial"/>
                <w:sz w:val="24"/>
                <w:szCs w:val="24"/>
              </w:rPr>
              <w:t xml:space="preserve"> </w:t>
            </w:r>
            <w:proofErr w:type="spellStart"/>
            <w:r w:rsidRPr="00826B2C">
              <w:rPr>
                <w:rFonts w:ascii="Arial" w:hAnsi="Arial" w:cs="Arial"/>
                <w:sz w:val="24"/>
                <w:szCs w:val="24"/>
              </w:rPr>
              <w:t>үнэлэх</w:t>
            </w:r>
            <w:proofErr w:type="spellEnd"/>
            <w:r w:rsidRPr="00826B2C">
              <w:rPr>
                <w:rFonts w:ascii="Arial" w:hAnsi="Arial" w:cs="Arial"/>
                <w:sz w:val="24"/>
                <w:szCs w:val="24"/>
              </w:rPr>
              <w:t xml:space="preserve"> </w:t>
            </w:r>
          </w:p>
          <w:p w14:paraId="1A7E681B" w14:textId="77777777" w:rsidR="00DC66E2" w:rsidRPr="00826B2C" w:rsidRDefault="00DC66E2" w:rsidP="00DC66E2">
            <w:pPr>
              <w:pStyle w:val="ListParagraph"/>
              <w:rPr>
                <w:rFonts w:ascii="Arial" w:hAnsi="Arial" w:cs="Arial"/>
                <w:color w:val="000000" w:themeColor="text1"/>
                <w:sz w:val="24"/>
                <w:szCs w:val="24"/>
              </w:rPr>
            </w:pPr>
          </w:p>
          <w:p w14:paraId="5939890F" w14:textId="0316BDDD" w:rsidR="00DC66E2" w:rsidRPr="00826B2C" w:rsidRDefault="00DC66E2" w:rsidP="00DC66E2">
            <w:pPr>
              <w:rPr>
                <w:rFonts w:ascii="Arial" w:hAnsi="Arial" w:cs="Arial"/>
                <w:b/>
                <w:bCs/>
                <w:color w:val="000000" w:themeColor="text1"/>
                <w:sz w:val="24"/>
                <w:szCs w:val="24"/>
              </w:rPr>
            </w:pPr>
            <w:r w:rsidRPr="00826B2C">
              <w:rPr>
                <w:rFonts w:ascii="Arial" w:hAnsi="Arial" w:cs="Arial"/>
                <w:b/>
                <w:bCs/>
                <w:color w:val="000000" w:themeColor="text1"/>
                <w:sz w:val="24"/>
                <w:szCs w:val="24"/>
              </w:rPr>
              <w:t xml:space="preserve">6.3   </w:t>
            </w:r>
            <w:proofErr w:type="spellStart"/>
            <w:r w:rsidRPr="00826B2C">
              <w:rPr>
                <w:rFonts w:ascii="Arial" w:hAnsi="Arial" w:cs="Arial"/>
                <w:b/>
                <w:bCs/>
                <w:color w:val="000000" w:themeColor="text1"/>
                <w:sz w:val="24"/>
                <w:szCs w:val="24"/>
              </w:rPr>
              <w:t>Гүйцэтгэлийн</w:t>
            </w:r>
            <w:proofErr w:type="spellEnd"/>
            <w:r w:rsidRPr="00826B2C">
              <w:rPr>
                <w:rFonts w:ascii="Arial" w:hAnsi="Arial" w:cs="Arial"/>
                <w:b/>
                <w:bCs/>
                <w:color w:val="000000" w:themeColor="text1"/>
                <w:sz w:val="24"/>
                <w:szCs w:val="24"/>
              </w:rPr>
              <w:t xml:space="preserve"> </w:t>
            </w:r>
            <w:proofErr w:type="spellStart"/>
            <w:r w:rsidRPr="00826B2C">
              <w:rPr>
                <w:rFonts w:ascii="Arial" w:hAnsi="Arial" w:cs="Arial"/>
                <w:b/>
                <w:bCs/>
                <w:color w:val="000000" w:themeColor="text1"/>
                <w:sz w:val="24"/>
                <w:szCs w:val="24"/>
              </w:rPr>
              <w:t>туршилт</w:t>
            </w:r>
            <w:proofErr w:type="spellEnd"/>
          </w:p>
          <w:p w14:paraId="0F4BDD9E" w14:textId="67971DE8"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6.3.1   Ерөнхий </w:t>
            </w:r>
          </w:p>
          <w:p w14:paraId="6C81AFB7" w14:textId="51AF169F"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6.3-т тохирох хэрэглээнээс хамаарсан гүйцэтгэлийн туршилтын аргууды тодорхойлсон болно.</w:t>
            </w:r>
          </w:p>
          <w:p w14:paraId="3D3A4729" w14:textId="59602BAE" w:rsidR="00BD3906" w:rsidRPr="00DC66E2" w:rsidRDefault="00DC66E2" w:rsidP="00DC66E2">
            <w:pPr>
              <w:jc w:val="both"/>
              <w:rPr>
                <w:rFonts w:ascii="Arial" w:hAnsi="Arial" w:cs="Arial"/>
                <w:sz w:val="20"/>
                <w:szCs w:val="20"/>
                <w:lang/>
              </w:rPr>
            </w:pPr>
            <w:r w:rsidRPr="00826B2C">
              <w:rPr>
                <w:rFonts w:ascii="Arial" w:hAnsi="Arial" w:cs="Arial"/>
                <w:color w:val="000000" w:themeColor="text1"/>
                <w:sz w:val="24"/>
                <w:szCs w:val="24"/>
                <w:lang/>
              </w:rPr>
              <w:t>Ангилал тус бүрд шаардагдах гүйцэтгэлийн туршилтын зүйлсийг Хүснэгт 5-д үзүүлэв. Хэрэв 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 систем нь олон төрлийн хэрэглээний ангиллын функцийг хэрэгжүүлсэн бол хэрэглээний ангилал тус бүрд тохирох бүх туршилтыг заавал гүйцэтгэнэ.</w:t>
            </w:r>
            <w:r w:rsidRPr="00DC66E2">
              <w:rPr>
                <w:rFonts w:ascii="Times New Roman" w:hAnsi="Times New Roman" w:cs="Times New Roman"/>
                <w:color w:val="000000" w:themeColor="text1"/>
                <w:sz w:val="24"/>
                <w:szCs w:val="24"/>
                <w:lang/>
              </w:rPr>
              <w:t xml:space="preserve"> </w:t>
            </w:r>
          </w:p>
        </w:tc>
        <w:tc>
          <w:tcPr>
            <w:tcW w:w="4820" w:type="dxa"/>
          </w:tcPr>
          <w:p w14:paraId="1E2DC856" w14:textId="77777777" w:rsidR="00BD3906" w:rsidRPr="003B6285" w:rsidRDefault="00DB6572" w:rsidP="00C022F0">
            <w:pPr>
              <w:pStyle w:val="BodyText"/>
              <w:spacing w:after="380" w:line="233" w:lineRule="auto"/>
              <w:jc w:val="both"/>
              <w:rPr>
                <w:rStyle w:val="BodyTextChar"/>
                <w:sz w:val="24"/>
                <w:szCs w:val="24"/>
                <w:lang w:val="mn-MN"/>
              </w:rPr>
            </w:pPr>
            <w:r w:rsidRPr="003B6285">
              <w:rPr>
                <w:rStyle w:val="BodyTextChar"/>
                <w:sz w:val="24"/>
                <w:szCs w:val="24"/>
                <w:lang w:val="mn-MN"/>
              </w:rPr>
              <w:lastRenderedPageBreak/>
              <w:t xml:space="preserve">The acquisition rate of data shall be at least twice as fast as the full rated power divided </w:t>
            </w:r>
            <w:r w:rsidRPr="003B6285">
              <w:rPr>
                <w:rStyle w:val="BodyTextChar"/>
                <w:sz w:val="24"/>
                <w:szCs w:val="24"/>
                <w:lang w:val="mn-MN"/>
              </w:rPr>
              <w:lastRenderedPageBreak/>
              <w:t>by the ramp rate of the system.</w:t>
            </w:r>
          </w:p>
          <w:p w14:paraId="0303020F" w14:textId="77777777" w:rsidR="00DC66E2" w:rsidRDefault="00DB6572" w:rsidP="00DB6572">
            <w:pPr>
              <w:pStyle w:val="BodyText"/>
              <w:spacing w:after="380" w:line="233" w:lineRule="auto"/>
              <w:jc w:val="both"/>
              <w:rPr>
                <w:rStyle w:val="BodyTextChar"/>
                <w:sz w:val="24"/>
                <w:szCs w:val="24"/>
                <w:lang w:val="mn-MN"/>
              </w:rPr>
            </w:pPr>
            <w:r w:rsidRPr="003B6285">
              <w:rPr>
                <w:rStyle w:val="BodyTextChar"/>
                <w:sz w:val="24"/>
                <w:szCs w:val="24"/>
                <w:lang w:val="mn-MN"/>
              </w:rPr>
              <w:t xml:space="preserve">In the system response test shown in Figure 7a), four step response times </w:t>
            </w:r>
            <w:r w:rsidRPr="003B6285">
              <w:rPr>
                <w:rStyle w:val="BodyTextChar"/>
                <w:i/>
                <w:iCs/>
                <w:sz w:val="24"/>
                <w:szCs w:val="24"/>
                <w:lang w:val="mn-MN"/>
              </w:rPr>
              <w:t>(SRT\, SRT</w:t>
            </w:r>
            <w:r w:rsidRPr="003B6285">
              <w:rPr>
                <w:rStyle w:val="BodyTextChar"/>
                <w:i/>
                <w:iCs/>
                <w:sz w:val="24"/>
                <w:szCs w:val="24"/>
                <w:vertAlign w:val="subscript"/>
                <w:lang w:val="mn-MN"/>
              </w:rPr>
              <w:t>2</w:t>
            </w:r>
            <w:r w:rsidRPr="003B6285">
              <w:rPr>
                <w:rStyle w:val="BodyTextChar"/>
                <w:i/>
                <w:iCs/>
                <w:sz w:val="24"/>
                <w:szCs w:val="24"/>
                <w:lang w:val="mn-MN"/>
              </w:rPr>
              <w:t>, SRT</w:t>
            </w:r>
            <w:r w:rsidRPr="003B6285">
              <w:rPr>
                <w:rStyle w:val="BodyTextChar"/>
                <w:i/>
                <w:iCs/>
                <w:sz w:val="24"/>
                <w:szCs w:val="24"/>
                <w:vertAlign w:val="subscript"/>
                <w:lang w:val="mn-MN"/>
              </w:rPr>
              <w:t>3</w:t>
            </w:r>
            <w:r w:rsidRPr="003B6285">
              <w:rPr>
                <w:rStyle w:val="BodyTextChar"/>
                <w:i/>
                <w:iCs/>
                <w:sz w:val="24"/>
                <w:szCs w:val="24"/>
                <w:lang w:val="mn-MN"/>
              </w:rPr>
              <w:t>, SRT</w:t>
            </w:r>
            <w:r w:rsidRPr="003B6285">
              <w:rPr>
                <w:rStyle w:val="BodyTextChar"/>
                <w:i/>
                <w:iCs/>
                <w:sz w:val="24"/>
                <w:szCs w:val="24"/>
                <w:vertAlign w:val="subscript"/>
                <w:lang w:val="mn-MN"/>
              </w:rPr>
              <w:t>4</w:t>
            </w:r>
            <w:r w:rsidRPr="003B6285">
              <w:rPr>
                <w:rStyle w:val="BodyTextChar"/>
                <w:i/>
                <w:iCs/>
                <w:sz w:val="24"/>
                <w:szCs w:val="24"/>
                <w:lang w:val="mn-MN"/>
              </w:rPr>
              <w:t>)</w:t>
            </w:r>
            <w:r w:rsidRPr="003B6285">
              <w:rPr>
                <w:rStyle w:val="BodyTextChar"/>
                <w:sz w:val="24"/>
                <w:szCs w:val="24"/>
                <w:lang w:val="mn-MN"/>
              </w:rPr>
              <w:t xml:space="preserve"> and four ramp rates </w:t>
            </w:r>
            <w:r w:rsidRPr="003B6285">
              <w:rPr>
                <w:rStyle w:val="BodyTextChar"/>
                <w:i/>
                <w:iCs/>
                <w:sz w:val="24"/>
                <w:szCs w:val="24"/>
                <w:lang w:val="mn-MN"/>
              </w:rPr>
              <w:t>{RR^, RR</w:t>
            </w:r>
            <w:r w:rsidRPr="003B6285">
              <w:rPr>
                <w:rStyle w:val="BodyTextChar"/>
                <w:i/>
                <w:iCs/>
                <w:sz w:val="24"/>
                <w:szCs w:val="24"/>
                <w:vertAlign w:val="subscript"/>
                <w:lang w:val="mn-MN"/>
              </w:rPr>
              <w:t>2</w:t>
            </w:r>
            <w:r w:rsidRPr="003B6285">
              <w:rPr>
                <w:rStyle w:val="BodyTextChar"/>
                <w:i/>
                <w:iCs/>
                <w:sz w:val="24"/>
                <w:szCs w:val="24"/>
                <w:lang w:val="mn-MN"/>
              </w:rPr>
              <w:t>, RR^ RR*}</w:t>
            </w:r>
            <w:r w:rsidRPr="003B6285">
              <w:rPr>
                <w:rStyle w:val="BodyTextChar"/>
                <w:sz w:val="24"/>
                <w:szCs w:val="24"/>
                <w:lang w:val="mn-MN"/>
              </w:rPr>
              <w:t xml:space="preserve"> shall be recorded. </w:t>
            </w:r>
          </w:p>
          <w:p w14:paraId="5D6B44A3" w14:textId="477B34EE" w:rsidR="00DB6572" w:rsidRPr="00DC66E2" w:rsidRDefault="00DB6572" w:rsidP="00DC66E2">
            <w:pPr>
              <w:jc w:val="both"/>
              <w:rPr>
                <w:rFonts w:ascii="Times New Roman" w:hAnsi="Times New Roman" w:cs="Times New Roman"/>
                <w:sz w:val="24"/>
                <w:szCs w:val="24"/>
                <w:lang w:val="mn-MN"/>
              </w:rPr>
            </w:pPr>
            <w:r w:rsidRPr="00DC66E2">
              <w:rPr>
                <w:rFonts w:ascii="Times New Roman" w:hAnsi="Times New Roman" w:cs="Times New Roman"/>
                <w:sz w:val="24"/>
                <w:szCs w:val="24"/>
                <w:lang w:val="mn-MN"/>
              </w:rPr>
              <w:t>For grid stability applications, TOb, TOc, TOd and TOe, shall consider the extra time between the time when the grid parameter occurs (frequency, voltage) and the time when the set point is sent from the control system of the EES system.</w:t>
            </w:r>
          </w:p>
          <w:p w14:paraId="475950B4" w14:textId="77777777" w:rsidR="00DB6572" w:rsidRPr="003B6285" w:rsidRDefault="00DB6572" w:rsidP="00DB6572">
            <w:pPr>
              <w:pStyle w:val="BodyText"/>
              <w:spacing w:after="380" w:line="233" w:lineRule="auto"/>
              <w:jc w:val="both"/>
              <w:rPr>
                <w:sz w:val="24"/>
                <w:szCs w:val="24"/>
                <w:lang w:val="mn-MN"/>
              </w:rPr>
            </w:pPr>
            <w:r w:rsidRPr="003B6285">
              <w:rPr>
                <w:rStyle w:val="BodyTextChar"/>
                <w:sz w:val="24"/>
                <w:szCs w:val="24"/>
                <w:lang w:val="mn-MN"/>
              </w:rPr>
              <w:t>These tests shall be repeated more than two times.</w:t>
            </w:r>
          </w:p>
          <w:p w14:paraId="67DB549B" w14:textId="5895AC3B" w:rsidR="00DB6572" w:rsidRPr="003B6285" w:rsidRDefault="00DB6572" w:rsidP="00DB6572">
            <w:pPr>
              <w:keepNext/>
              <w:keepLines/>
              <w:widowControl w:val="0"/>
              <w:tabs>
                <w:tab w:val="left" w:pos="1161"/>
              </w:tabs>
              <w:spacing w:after="240" w:line="233" w:lineRule="auto"/>
              <w:jc w:val="both"/>
              <w:outlineLvl w:val="2"/>
              <w:rPr>
                <w:rFonts w:ascii="Arial" w:hAnsi="Arial" w:cs="Arial"/>
                <w:sz w:val="24"/>
                <w:szCs w:val="24"/>
                <w:lang w:val="mn-MN"/>
              </w:rPr>
            </w:pPr>
            <w:bookmarkStart w:id="29" w:name="bookmark91"/>
            <w:r w:rsidRPr="003B6285">
              <w:rPr>
                <w:rStyle w:val="Heading30"/>
                <w:bCs w:val="0"/>
                <w:sz w:val="24"/>
                <w:szCs w:val="24"/>
                <w:lang w:val="mn-MN"/>
              </w:rPr>
              <w:t>6.2.6 Auxiliary power consumption test</w:t>
            </w:r>
            <w:bookmarkEnd w:id="29"/>
          </w:p>
          <w:p w14:paraId="6449B598" w14:textId="77777777" w:rsidR="00DB6572" w:rsidRPr="003B6285" w:rsidRDefault="00DB6572" w:rsidP="00DB6572">
            <w:pPr>
              <w:pStyle w:val="BodyText"/>
              <w:spacing w:after="240"/>
              <w:jc w:val="both"/>
              <w:rPr>
                <w:sz w:val="24"/>
                <w:szCs w:val="24"/>
                <w:lang w:val="mn-MN"/>
              </w:rPr>
            </w:pPr>
            <w:r w:rsidRPr="003B6285">
              <w:rPr>
                <w:rStyle w:val="BodyTextChar"/>
                <w:sz w:val="24"/>
                <w:szCs w:val="24"/>
                <w:lang w:val="mn-MN"/>
              </w:rPr>
              <w:t>The auxiliary power consumption test shall be measured and estimated in the state connected to the POC in the standard testing conditions specified in 5.1.2 for the following operation conditions:</w:t>
            </w:r>
          </w:p>
          <w:p w14:paraId="7AC868A6" w14:textId="77777777" w:rsidR="00DB6572" w:rsidRPr="003B6285" w:rsidRDefault="00DB6572">
            <w:pPr>
              <w:pStyle w:val="BodyText"/>
              <w:numPr>
                <w:ilvl w:val="0"/>
                <w:numId w:val="13"/>
              </w:numPr>
              <w:tabs>
                <w:tab w:val="left" w:pos="486"/>
              </w:tabs>
              <w:spacing w:after="120"/>
              <w:ind w:left="440" w:hanging="440"/>
              <w:jc w:val="both"/>
              <w:rPr>
                <w:sz w:val="24"/>
                <w:szCs w:val="24"/>
                <w:lang w:val="mn-MN"/>
              </w:rPr>
            </w:pPr>
            <w:r w:rsidRPr="003B6285">
              <w:rPr>
                <w:rStyle w:val="BodyTextChar"/>
                <w:sz w:val="24"/>
                <w:szCs w:val="24"/>
                <w:lang w:val="mn-MN"/>
              </w:rPr>
              <w:t>stand-by state(keep the power conversion subsystem active power at 0 W and reactive power at 0 var),</w:t>
            </w:r>
          </w:p>
          <w:p w14:paraId="75639FBD" w14:textId="77777777" w:rsidR="00DB6572" w:rsidRPr="003B6285" w:rsidRDefault="00DB6572">
            <w:pPr>
              <w:pStyle w:val="BodyText"/>
              <w:numPr>
                <w:ilvl w:val="0"/>
                <w:numId w:val="13"/>
              </w:numPr>
              <w:tabs>
                <w:tab w:val="left" w:pos="486"/>
              </w:tabs>
              <w:spacing w:after="0" w:line="338" w:lineRule="auto"/>
              <w:jc w:val="both"/>
              <w:rPr>
                <w:sz w:val="24"/>
                <w:szCs w:val="24"/>
                <w:lang w:val="mn-MN"/>
              </w:rPr>
            </w:pPr>
            <w:r w:rsidRPr="003B6285">
              <w:rPr>
                <w:rStyle w:val="BodyTextChar"/>
                <w:sz w:val="24"/>
                <w:szCs w:val="24"/>
                <w:lang w:val="mn-MN"/>
              </w:rPr>
              <w:t>rated output active power,</w:t>
            </w:r>
          </w:p>
          <w:p w14:paraId="09F4042F" w14:textId="77777777" w:rsidR="00DB6572" w:rsidRPr="003B6285" w:rsidRDefault="00DB6572">
            <w:pPr>
              <w:pStyle w:val="BodyText"/>
              <w:numPr>
                <w:ilvl w:val="0"/>
                <w:numId w:val="13"/>
              </w:numPr>
              <w:tabs>
                <w:tab w:val="left" w:pos="486"/>
              </w:tabs>
              <w:spacing w:after="0" w:line="338" w:lineRule="auto"/>
              <w:jc w:val="both"/>
              <w:rPr>
                <w:sz w:val="24"/>
                <w:szCs w:val="24"/>
                <w:lang w:val="mn-MN"/>
              </w:rPr>
            </w:pPr>
            <w:r w:rsidRPr="003B6285">
              <w:rPr>
                <w:rStyle w:val="BodyTextChar"/>
                <w:sz w:val="24"/>
                <w:szCs w:val="24"/>
                <w:lang w:val="mn-MN"/>
              </w:rPr>
              <w:t>rated input active power,</w:t>
            </w:r>
          </w:p>
          <w:p w14:paraId="26D6A92C" w14:textId="77777777" w:rsidR="00DC66E2" w:rsidRDefault="00DB6572">
            <w:pPr>
              <w:pStyle w:val="BodyText"/>
              <w:numPr>
                <w:ilvl w:val="0"/>
                <w:numId w:val="13"/>
              </w:numPr>
              <w:tabs>
                <w:tab w:val="left" w:pos="486"/>
              </w:tabs>
              <w:spacing w:after="120" w:line="338" w:lineRule="auto"/>
              <w:rPr>
                <w:rStyle w:val="BodyTextChar"/>
                <w:sz w:val="24"/>
                <w:szCs w:val="24"/>
                <w:lang w:val="mn-MN"/>
              </w:rPr>
            </w:pPr>
            <w:r w:rsidRPr="003B6285">
              <w:rPr>
                <w:rStyle w:val="BodyTextChar"/>
                <w:sz w:val="24"/>
                <w:szCs w:val="24"/>
                <w:lang w:val="mn-MN"/>
              </w:rPr>
              <w:t xml:space="preserve">rated injected reactive power (if the system has a rated value of reactive power), </w:t>
            </w:r>
          </w:p>
          <w:p w14:paraId="71512F8D" w14:textId="632FDB62" w:rsidR="00DB6572" w:rsidRPr="003B6285" w:rsidRDefault="00DB6572">
            <w:pPr>
              <w:pStyle w:val="BodyText"/>
              <w:numPr>
                <w:ilvl w:val="0"/>
                <w:numId w:val="13"/>
              </w:numPr>
              <w:tabs>
                <w:tab w:val="left" w:pos="486"/>
              </w:tabs>
              <w:spacing w:after="120" w:line="338" w:lineRule="auto"/>
              <w:rPr>
                <w:sz w:val="24"/>
                <w:szCs w:val="24"/>
                <w:lang w:val="mn-MN"/>
              </w:rPr>
            </w:pPr>
            <w:r w:rsidRPr="003B6285">
              <w:rPr>
                <w:rStyle w:val="BodyTextChar"/>
                <w:sz w:val="24"/>
                <w:szCs w:val="24"/>
                <w:lang w:val="mn-MN"/>
              </w:rPr>
              <w:t xml:space="preserve"> rated absorbed reactive power (if the system has a rated value of reactive power).</w:t>
            </w:r>
          </w:p>
          <w:p w14:paraId="529A2211" w14:textId="77777777" w:rsidR="00DB6572" w:rsidRPr="003B6285" w:rsidRDefault="00DB6572" w:rsidP="00DB6572">
            <w:pPr>
              <w:pStyle w:val="BodyText"/>
              <w:spacing w:after="380"/>
              <w:jc w:val="both"/>
              <w:rPr>
                <w:sz w:val="24"/>
                <w:szCs w:val="24"/>
                <w:lang w:val="mn-MN"/>
              </w:rPr>
            </w:pPr>
            <w:r w:rsidRPr="003B6285">
              <w:rPr>
                <w:rStyle w:val="BodyTextChar"/>
                <w:sz w:val="24"/>
                <w:szCs w:val="24"/>
                <w:lang w:val="mn-MN"/>
              </w:rPr>
              <w:t>In case the auxiliary subsystem is fed from the POC (Figure 2), auxiliary power consumption shall be measured at the point of supply of the auxiliary subsystem.</w:t>
            </w:r>
          </w:p>
          <w:p w14:paraId="7E19CB1A" w14:textId="77777777" w:rsidR="00DB6572" w:rsidRPr="003B6285" w:rsidRDefault="00DB6572" w:rsidP="00DB6572">
            <w:pPr>
              <w:pStyle w:val="BodyText"/>
              <w:spacing w:after="380"/>
              <w:jc w:val="both"/>
              <w:rPr>
                <w:sz w:val="24"/>
                <w:szCs w:val="24"/>
                <w:lang w:val="mn-MN"/>
              </w:rPr>
            </w:pPr>
            <w:r w:rsidRPr="003B6285">
              <w:rPr>
                <w:rStyle w:val="BodyTextChar"/>
                <w:sz w:val="24"/>
                <w:szCs w:val="24"/>
                <w:lang w:val="mn-MN"/>
              </w:rPr>
              <w:t xml:space="preserve">In case the auxiliary subsystem is fed from the auxiliary POC (Figure 3), the auxiliary power consumption shall be measured as </w:t>
            </w:r>
            <w:r w:rsidRPr="003B6285">
              <w:rPr>
                <w:rStyle w:val="BodyTextChar"/>
                <w:sz w:val="24"/>
                <w:szCs w:val="24"/>
                <w:lang w:val="mn-MN"/>
              </w:rPr>
              <w:lastRenderedPageBreak/>
              <w:t>input power at the auxiliary POC.</w:t>
            </w:r>
          </w:p>
          <w:p w14:paraId="3E9197FC" w14:textId="77777777" w:rsidR="00DB6572" w:rsidRPr="003B6285" w:rsidRDefault="00DB6572" w:rsidP="00DB6572">
            <w:pPr>
              <w:pStyle w:val="BodyText"/>
              <w:spacing w:after="380" w:line="230" w:lineRule="auto"/>
              <w:jc w:val="both"/>
              <w:rPr>
                <w:sz w:val="24"/>
                <w:szCs w:val="24"/>
                <w:lang w:val="mn-MN"/>
              </w:rPr>
            </w:pPr>
            <w:r w:rsidRPr="003B6285">
              <w:rPr>
                <w:rStyle w:val="BodyTextChar"/>
                <w:sz w:val="24"/>
                <w:szCs w:val="24"/>
                <w:lang w:val="mn-MN"/>
              </w:rPr>
              <w:t>Before measurement, the EES system shall be charged or discharged to a 50 % state of available energy capacity or specified energy capacity value agreed between the system supplier and user.</w:t>
            </w:r>
          </w:p>
          <w:p w14:paraId="72807BFB" w14:textId="77777777" w:rsidR="00DB6572" w:rsidRPr="003B6285" w:rsidRDefault="00DB6572" w:rsidP="00DB6572">
            <w:pPr>
              <w:pStyle w:val="BodyText"/>
              <w:spacing w:after="380" w:line="228" w:lineRule="auto"/>
              <w:jc w:val="both"/>
              <w:rPr>
                <w:sz w:val="24"/>
                <w:szCs w:val="24"/>
                <w:lang w:val="mn-MN"/>
              </w:rPr>
            </w:pPr>
            <w:r w:rsidRPr="003B6285">
              <w:rPr>
                <w:rStyle w:val="BodyTextChar"/>
                <w:sz w:val="24"/>
                <w:szCs w:val="24"/>
                <w:lang w:val="mn-MN"/>
              </w:rPr>
              <w:t>The measures of power consumption for cases a) to e) shall be recorded as an independent parameter.</w:t>
            </w:r>
          </w:p>
          <w:p w14:paraId="4621396E" w14:textId="77777777" w:rsidR="00DB6572" w:rsidRPr="003B6285" w:rsidRDefault="00DB6572" w:rsidP="00DB6572">
            <w:pPr>
              <w:pStyle w:val="BodyText"/>
              <w:spacing w:after="380" w:line="233" w:lineRule="auto"/>
              <w:jc w:val="both"/>
              <w:rPr>
                <w:sz w:val="24"/>
                <w:szCs w:val="24"/>
                <w:lang w:val="mn-MN"/>
              </w:rPr>
            </w:pPr>
            <w:r w:rsidRPr="003B6285">
              <w:rPr>
                <w:rStyle w:val="BodyTextChar"/>
                <w:sz w:val="24"/>
                <w:szCs w:val="24"/>
                <w:lang w:val="mn-MN"/>
              </w:rPr>
              <w:t>A tolerance of input and output power shall be within + 2 % of the rated power.</w:t>
            </w:r>
          </w:p>
          <w:p w14:paraId="03A50483" w14:textId="51F4D540" w:rsidR="00DB6572" w:rsidRPr="003B6285" w:rsidRDefault="00DB6572" w:rsidP="00DB6572">
            <w:pPr>
              <w:keepNext/>
              <w:keepLines/>
              <w:widowControl w:val="0"/>
              <w:tabs>
                <w:tab w:val="left" w:pos="1161"/>
              </w:tabs>
              <w:spacing w:after="240" w:line="233" w:lineRule="auto"/>
              <w:jc w:val="both"/>
              <w:outlineLvl w:val="2"/>
              <w:rPr>
                <w:rFonts w:ascii="Arial" w:hAnsi="Arial" w:cs="Arial"/>
                <w:sz w:val="24"/>
                <w:szCs w:val="24"/>
                <w:lang w:val="mn-MN"/>
              </w:rPr>
            </w:pPr>
            <w:bookmarkStart w:id="30" w:name="bookmark93"/>
            <w:r w:rsidRPr="003B6285">
              <w:rPr>
                <w:rStyle w:val="Heading30"/>
                <w:bCs w:val="0"/>
                <w:sz w:val="24"/>
                <w:szCs w:val="24"/>
                <w:lang w:val="mn-MN"/>
              </w:rPr>
              <w:t>6.2.7 Self-discharge of EES system test</w:t>
            </w:r>
            <w:bookmarkEnd w:id="30"/>
          </w:p>
          <w:p w14:paraId="6CAAB701" w14:textId="77777777" w:rsidR="00DB6572" w:rsidRPr="003B6285" w:rsidRDefault="00DB6572" w:rsidP="00DB6572">
            <w:pPr>
              <w:pStyle w:val="BodyText"/>
              <w:spacing w:after="240" w:line="233" w:lineRule="auto"/>
              <w:rPr>
                <w:sz w:val="24"/>
                <w:szCs w:val="24"/>
                <w:lang w:val="mn-MN"/>
              </w:rPr>
            </w:pPr>
            <w:r w:rsidRPr="003B6285">
              <w:rPr>
                <w:rStyle w:val="BodyTextChar"/>
                <w:sz w:val="24"/>
                <w:szCs w:val="24"/>
                <w:lang w:val="mn-MN"/>
              </w:rPr>
              <w:t>Self-discharge of EES system shall be tested in accordance with the following procedures.</w:t>
            </w:r>
          </w:p>
          <w:p w14:paraId="6C3BA203" w14:textId="77777777" w:rsidR="00DB6572" w:rsidRPr="003B6285" w:rsidRDefault="00DB6572">
            <w:pPr>
              <w:pStyle w:val="BodyText"/>
              <w:numPr>
                <w:ilvl w:val="0"/>
                <w:numId w:val="14"/>
              </w:numPr>
              <w:tabs>
                <w:tab w:val="left" w:pos="486"/>
              </w:tabs>
              <w:spacing w:after="120"/>
              <w:jc w:val="both"/>
              <w:rPr>
                <w:sz w:val="24"/>
                <w:szCs w:val="24"/>
                <w:lang w:val="mn-MN"/>
              </w:rPr>
            </w:pPr>
            <w:r w:rsidRPr="003B6285">
              <w:rPr>
                <w:rStyle w:val="BodyTextChar"/>
                <w:sz w:val="24"/>
                <w:szCs w:val="24"/>
                <w:lang w:val="mn-MN"/>
              </w:rPr>
              <w:t>The EES system shall be charged/discharged to 100% of rated energy capacity or specified energy capacity value as agreed between the system supplier and user.</w:t>
            </w:r>
          </w:p>
          <w:p w14:paraId="46C348A6" w14:textId="77777777" w:rsidR="00DB6572" w:rsidRPr="003B6285" w:rsidRDefault="00DB6572">
            <w:pPr>
              <w:pStyle w:val="BodyText"/>
              <w:numPr>
                <w:ilvl w:val="0"/>
                <w:numId w:val="14"/>
              </w:numPr>
              <w:tabs>
                <w:tab w:val="left" w:pos="486"/>
              </w:tabs>
              <w:spacing w:after="120" w:line="233" w:lineRule="auto"/>
              <w:jc w:val="both"/>
              <w:rPr>
                <w:sz w:val="24"/>
                <w:szCs w:val="24"/>
                <w:lang w:val="mn-MN"/>
              </w:rPr>
            </w:pPr>
            <w:r w:rsidRPr="003B6285">
              <w:rPr>
                <w:rStyle w:val="BodyTextChar"/>
                <w:sz w:val="24"/>
                <w:szCs w:val="24"/>
                <w:lang w:val="mn-MN"/>
              </w:rPr>
              <w:t>The power conversion subsystem in the EES system shall be shut down and kept at a stopped state for the measurement time of self-discharging for the EES system. The measurement time of self-discharging for the EES system should be chosen from one of one hour, one day or one week and this time value shall be specified in reporting the results.</w:t>
            </w:r>
          </w:p>
          <w:p w14:paraId="4CC6D003" w14:textId="77777777" w:rsidR="00DB6572" w:rsidRPr="003B6285" w:rsidRDefault="00DB6572">
            <w:pPr>
              <w:pStyle w:val="BodyText"/>
              <w:numPr>
                <w:ilvl w:val="0"/>
                <w:numId w:val="14"/>
              </w:numPr>
              <w:tabs>
                <w:tab w:val="left" w:pos="486"/>
              </w:tabs>
              <w:spacing w:after="120" w:line="230" w:lineRule="auto"/>
              <w:jc w:val="both"/>
              <w:rPr>
                <w:sz w:val="24"/>
                <w:szCs w:val="24"/>
                <w:lang w:val="mn-MN"/>
              </w:rPr>
            </w:pPr>
            <w:r w:rsidRPr="003B6285">
              <w:rPr>
                <w:rStyle w:val="BodyTextChar"/>
                <w:sz w:val="24"/>
                <w:szCs w:val="24"/>
                <w:lang w:val="mn-MN"/>
              </w:rPr>
              <w:t>After the measurement time of self-discharging for the EES system, the EES system shall be charged to the initial energy capacity level, and input energy shall be measured at the POC. This input energy at POC minus the auxiliary power consumption during that time is self-discharge energy consumption.</w:t>
            </w:r>
          </w:p>
          <w:p w14:paraId="0226D66A" w14:textId="77777777" w:rsidR="00DB6572" w:rsidRPr="003B6285" w:rsidRDefault="00DB6572">
            <w:pPr>
              <w:pStyle w:val="BodyText"/>
              <w:numPr>
                <w:ilvl w:val="0"/>
                <w:numId w:val="14"/>
              </w:numPr>
              <w:tabs>
                <w:tab w:val="left" w:pos="486"/>
              </w:tabs>
              <w:spacing w:after="120" w:line="230" w:lineRule="auto"/>
              <w:jc w:val="both"/>
              <w:rPr>
                <w:sz w:val="24"/>
                <w:szCs w:val="24"/>
                <w:lang w:val="mn-MN"/>
              </w:rPr>
            </w:pPr>
            <w:r w:rsidRPr="003B6285">
              <w:rPr>
                <w:rStyle w:val="BodyTextChar"/>
                <w:sz w:val="24"/>
                <w:szCs w:val="24"/>
                <w:lang w:val="mn-MN"/>
              </w:rPr>
              <w:t xml:space="preserve">If the EES system has a monitoring means for available energy, the difference in available energy before </w:t>
            </w:r>
            <w:r w:rsidRPr="003B6285">
              <w:rPr>
                <w:rStyle w:val="BodyTextChar"/>
                <w:sz w:val="24"/>
                <w:szCs w:val="24"/>
                <w:lang w:val="mn-MN"/>
              </w:rPr>
              <w:lastRenderedPageBreak/>
              <w:t>and after procedure b) may be self-discharge energy consumption instead of procedure c).</w:t>
            </w:r>
          </w:p>
          <w:p w14:paraId="26FC5363" w14:textId="77777777" w:rsidR="00DB6572" w:rsidRPr="003B6285" w:rsidRDefault="00DB6572">
            <w:pPr>
              <w:pStyle w:val="BodyText"/>
              <w:numPr>
                <w:ilvl w:val="0"/>
                <w:numId w:val="14"/>
              </w:numPr>
              <w:tabs>
                <w:tab w:val="left" w:pos="486"/>
              </w:tabs>
              <w:spacing w:after="240" w:line="233" w:lineRule="auto"/>
              <w:jc w:val="both"/>
              <w:rPr>
                <w:sz w:val="24"/>
                <w:szCs w:val="24"/>
                <w:lang w:val="mn-MN"/>
              </w:rPr>
            </w:pPr>
            <w:r w:rsidRPr="003B6285">
              <w:rPr>
                <w:rStyle w:val="BodyTextChar"/>
                <w:sz w:val="24"/>
                <w:szCs w:val="24"/>
                <w:lang w:val="mn-MN"/>
              </w:rPr>
              <w:t>The self-discharge of EES system shall be evaluated by the value of the self-discharge energy consumption, measured by procedure c) or d), divided by the self-discharge measurement time,</w:t>
            </w:r>
          </w:p>
          <w:p w14:paraId="3917BD42" w14:textId="77777777" w:rsidR="00DB6572" w:rsidRPr="003B6285" w:rsidRDefault="00DB6572" w:rsidP="00DB6572">
            <w:pPr>
              <w:pStyle w:val="BodyText"/>
              <w:spacing w:after="360"/>
              <w:jc w:val="both"/>
              <w:rPr>
                <w:sz w:val="24"/>
                <w:szCs w:val="24"/>
                <w:lang w:val="mn-MN"/>
              </w:rPr>
            </w:pPr>
            <w:r w:rsidRPr="003B6285">
              <w:rPr>
                <w:rStyle w:val="BodyTextChar"/>
                <w:sz w:val="24"/>
                <w:szCs w:val="24"/>
                <w:lang w:val="mn-MN"/>
              </w:rPr>
              <w:t>If the user requests the specified environmental conditions under which the self-discharge rate of the EES system is maximum, the system supplier shall provide this information.</w:t>
            </w:r>
          </w:p>
          <w:p w14:paraId="5EC4519C" w14:textId="2DF8F405" w:rsidR="00DB6572" w:rsidRPr="003B6285" w:rsidRDefault="00DB6572" w:rsidP="00DB6572">
            <w:pPr>
              <w:keepNext/>
              <w:keepLines/>
              <w:widowControl w:val="0"/>
              <w:tabs>
                <w:tab w:val="left" w:pos="1158"/>
              </w:tabs>
              <w:spacing w:after="260"/>
              <w:jc w:val="both"/>
              <w:outlineLvl w:val="2"/>
              <w:rPr>
                <w:rFonts w:ascii="Arial" w:hAnsi="Arial" w:cs="Arial"/>
                <w:sz w:val="24"/>
                <w:szCs w:val="24"/>
                <w:lang w:val="mn-MN"/>
              </w:rPr>
            </w:pPr>
            <w:bookmarkStart w:id="31" w:name="bookmark95"/>
            <w:r w:rsidRPr="003B6285">
              <w:rPr>
                <w:rStyle w:val="Heading30"/>
                <w:bCs w:val="0"/>
                <w:sz w:val="24"/>
                <w:szCs w:val="24"/>
                <w:lang w:val="mn-MN"/>
              </w:rPr>
              <w:t>6.2.8  Rated voltage and frequency range test</w:t>
            </w:r>
            <w:bookmarkEnd w:id="31"/>
          </w:p>
          <w:p w14:paraId="2C7BB633" w14:textId="77777777" w:rsidR="00DB6572" w:rsidRPr="003B6285" w:rsidRDefault="00DB6572" w:rsidP="00DB6572">
            <w:pPr>
              <w:pStyle w:val="BodyText"/>
              <w:spacing w:after="360"/>
              <w:jc w:val="both"/>
              <w:rPr>
                <w:sz w:val="24"/>
                <w:szCs w:val="24"/>
                <w:lang w:val="mn-MN"/>
              </w:rPr>
            </w:pPr>
            <w:r w:rsidRPr="003B6285">
              <w:rPr>
                <w:rStyle w:val="BodyTextChar"/>
                <w:sz w:val="24"/>
                <w:szCs w:val="24"/>
                <w:lang w:val="mn-MN"/>
              </w:rPr>
              <w:t>Rated voltage and frequency range test shall be conducted in accordance with the following procedures. A tolerance on all the measurements of input and output power shall be within ± 2 % of the rated power.</w:t>
            </w:r>
          </w:p>
          <w:p w14:paraId="210984EB" w14:textId="77777777" w:rsidR="00DB6572" w:rsidRPr="003B6285" w:rsidRDefault="00DB6572" w:rsidP="00DB6572">
            <w:pPr>
              <w:pStyle w:val="BodyText"/>
              <w:jc w:val="both"/>
              <w:rPr>
                <w:sz w:val="24"/>
                <w:szCs w:val="24"/>
                <w:lang w:val="mn-MN"/>
              </w:rPr>
            </w:pPr>
            <w:r w:rsidRPr="003B6285">
              <w:rPr>
                <w:rStyle w:val="BodyTextChar"/>
                <w:sz w:val="24"/>
                <w:szCs w:val="24"/>
                <w:lang w:val="mn-MN"/>
              </w:rPr>
              <w:t>The following test cases shall be carried out for the verification of the stable operation of the EES system. During the test, the frequency, the voltage and the active power shall be recorded at the POC.</w:t>
            </w:r>
          </w:p>
          <w:p w14:paraId="053CDC4E" w14:textId="378CC02A" w:rsidR="00DB6572" w:rsidRPr="003B6285" w:rsidRDefault="00DB6572">
            <w:pPr>
              <w:pStyle w:val="BodyText"/>
              <w:numPr>
                <w:ilvl w:val="0"/>
                <w:numId w:val="15"/>
              </w:numPr>
              <w:spacing w:after="100"/>
              <w:jc w:val="both"/>
              <w:rPr>
                <w:sz w:val="24"/>
                <w:szCs w:val="24"/>
                <w:lang w:val="mn-MN"/>
              </w:rPr>
            </w:pPr>
            <w:r w:rsidRPr="003B6285">
              <w:rPr>
                <w:rStyle w:val="BodyTextChar"/>
                <w:sz w:val="24"/>
                <w:szCs w:val="24"/>
                <w:lang w:val="mn-MN"/>
              </w:rPr>
              <w:t xml:space="preserve">Test case 1: </w:t>
            </w:r>
            <w:r w:rsidRPr="003B6285">
              <w:rPr>
                <w:rStyle w:val="BodyTextChar"/>
                <w:i/>
                <w:iCs/>
                <w:sz w:val="24"/>
                <w:szCs w:val="24"/>
                <w:lang w:val="mn-MN"/>
              </w:rPr>
              <w:t>U =</w:t>
            </w:r>
            <w:r w:rsidRPr="003B6285">
              <w:rPr>
                <w:rStyle w:val="BodyTextChar"/>
                <w:sz w:val="24"/>
                <w:szCs w:val="24"/>
                <w:lang w:val="mn-MN"/>
              </w:rPr>
              <w:t xml:space="preserve"> l/</w:t>
            </w:r>
            <w:r w:rsidRPr="003B6285">
              <w:rPr>
                <w:rStyle w:val="BodyTextChar"/>
                <w:sz w:val="24"/>
                <w:szCs w:val="24"/>
                <w:vertAlign w:val="subscript"/>
                <w:lang w:val="mn-MN"/>
              </w:rPr>
              <w:t>m</w:t>
            </w:r>
            <w:r w:rsidRPr="003B6285">
              <w:rPr>
                <w:rStyle w:val="BodyTextChar"/>
                <w:sz w:val="24"/>
                <w:szCs w:val="24"/>
                <w:lang w:val="mn-MN"/>
              </w:rPr>
              <w:t>i</w:t>
            </w:r>
            <w:r w:rsidRPr="003B6285">
              <w:rPr>
                <w:rStyle w:val="BodyTextChar"/>
                <w:sz w:val="24"/>
                <w:szCs w:val="24"/>
                <w:vertAlign w:val="subscript"/>
                <w:lang w:val="mn-MN"/>
              </w:rPr>
              <w:t>n</w:t>
            </w:r>
            <w:r w:rsidRPr="003B6285">
              <w:rPr>
                <w:rStyle w:val="BodyTextChar"/>
                <w:sz w:val="24"/>
                <w:szCs w:val="24"/>
                <w:lang w:val="mn-MN"/>
              </w:rPr>
              <w:t xml:space="preserve">. /=/min </w:t>
            </w:r>
            <w:r w:rsidRPr="003B6285">
              <w:rPr>
                <w:rStyle w:val="BodyTextChar"/>
                <w:sz w:val="24"/>
                <w:szCs w:val="24"/>
                <w:vertAlign w:val="superscript"/>
                <w:lang w:val="mn-MN"/>
              </w:rPr>
              <w:t>w</w:t>
            </w:r>
            <w:r w:rsidRPr="003B6285">
              <w:rPr>
                <w:rStyle w:val="BodyTextChar"/>
                <w:sz w:val="24"/>
                <w:szCs w:val="24"/>
                <w:lang w:val="mn-MN"/>
              </w:rPr>
              <w:t>'^ constant rated active power output</w:t>
            </w:r>
          </w:p>
          <w:p w14:paraId="0ADC40E8" w14:textId="77777777" w:rsidR="00DB6572" w:rsidRPr="003B6285" w:rsidRDefault="00DB6572">
            <w:pPr>
              <w:pStyle w:val="BodyText"/>
              <w:numPr>
                <w:ilvl w:val="0"/>
                <w:numId w:val="16"/>
              </w:numPr>
              <w:tabs>
                <w:tab w:val="left" w:pos="889"/>
              </w:tabs>
              <w:spacing w:after="100" w:line="230" w:lineRule="auto"/>
              <w:jc w:val="both"/>
              <w:rPr>
                <w:sz w:val="24"/>
                <w:szCs w:val="24"/>
                <w:lang w:val="mn-MN"/>
              </w:rPr>
            </w:pPr>
            <w:r w:rsidRPr="003B6285">
              <w:rPr>
                <w:rStyle w:val="BodyTextChar"/>
                <w:sz w:val="24"/>
                <w:szCs w:val="24"/>
                <w:lang w:val="mn-MN"/>
              </w:rPr>
              <w:t>The EES system shall be charged or discharged to 50 % of full available energy level or specified energy capacity value agreed between system supplier and user.</w:t>
            </w:r>
          </w:p>
          <w:p w14:paraId="70AB422B" w14:textId="77777777" w:rsidR="00DB6572" w:rsidRPr="003B6285" w:rsidRDefault="00DB6572">
            <w:pPr>
              <w:pStyle w:val="BodyText"/>
              <w:numPr>
                <w:ilvl w:val="0"/>
                <w:numId w:val="16"/>
              </w:numPr>
              <w:tabs>
                <w:tab w:val="left" w:pos="907"/>
              </w:tabs>
              <w:spacing w:after="100"/>
              <w:jc w:val="both"/>
              <w:rPr>
                <w:sz w:val="24"/>
                <w:szCs w:val="24"/>
                <w:lang w:val="mn-MN"/>
              </w:rPr>
            </w:pPr>
            <w:r w:rsidRPr="003B6285">
              <w:rPr>
                <w:rStyle w:val="BodyTextChar"/>
                <w:sz w:val="24"/>
                <w:szCs w:val="24"/>
                <w:lang w:val="mn-MN"/>
              </w:rPr>
              <w:t>Voltage at the POC shall be set to l/</w:t>
            </w:r>
            <w:r w:rsidRPr="003B6285">
              <w:rPr>
                <w:rStyle w:val="BodyTextChar"/>
                <w:sz w:val="24"/>
                <w:szCs w:val="24"/>
                <w:vertAlign w:val="subscript"/>
                <w:lang w:val="mn-MN"/>
              </w:rPr>
              <w:t>m</w:t>
            </w:r>
            <w:r w:rsidRPr="003B6285">
              <w:rPr>
                <w:rStyle w:val="BodyTextChar"/>
                <w:sz w:val="24"/>
                <w:szCs w:val="24"/>
                <w:lang w:val="mn-MN"/>
              </w:rPr>
              <w:t>i</w:t>
            </w:r>
            <w:r w:rsidRPr="003B6285">
              <w:rPr>
                <w:rStyle w:val="BodyTextChar"/>
                <w:sz w:val="24"/>
                <w:szCs w:val="24"/>
                <w:vertAlign w:val="subscript"/>
                <w:lang w:val="mn-MN"/>
              </w:rPr>
              <w:t>n</w:t>
            </w:r>
            <w:r w:rsidRPr="003B6285">
              <w:rPr>
                <w:rStyle w:val="BodyTextChar"/>
                <w:sz w:val="24"/>
                <w:szCs w:val="24"/>
                <w:lang w:val="mn-MN"/>
              </w:rPr>
              <w:t xml:space="preserve"> and frequency at the POC shall be set to /„,;„.</w:t>
            </w:r>
          </w:p>
          <w:p w14:paraId="75164CE0" w14:textId="77777777" w:rsidR="00DB6572" w:rsidRPr="003B6285" w:rsidRDefault="00DB6572">
            <w:pPr>
              <w:pStyle w:val="BodyText"/>
              <w:numPr>
                <w:ilvl w:val="0"/>
                <w:numId w:val="16"/>
              </w:numPr>
              <w:tabs>
                <w:tab w:val="left" w:pos="907"/>
              </w:tabs>
              <w:spacing w:after="100" w:line="230" w:lineRule="auto"/>
              <w:jc w:val="both"/>
              <w:rPr>
                <w:sz w:val="24"/>
                <w:szCs w:val="24"/>
                <w:lang w:val="mn-MN"/>
              </w:rPr>
            </w:pPr>
            <w:r w:rsidRPr="003B6285">
              <w:rPr>
                <w:rStyle w:val="BodyTextChar"/>
                <w:sz w:val="24"/>
                <w:szCs w:val="24"/>
                <w:lang w:val="mn-MN"/>
              </w:rPr>
              <w:t>It shall be confirmed that the EES system can output rated active power for 5 min or a specified duration agreed between system supplier and user at the POC.</w:t>
            </w:r>
          </w:p>
          <w:p w14:paraId="10B05320" w14:textId="60C3172E" w:rsidR="00DB6572" w:rsidRPr="003B6285" w:rsidRDefault="00DB6572">
            <w:pPr>
              <w:pStyle w:val="BodyText"/>
              <w:numPr>
                <w:ilvl w:val="0"/>
                <w:numId w:val="15"/>
              </w:numPr>
              <w:tabs>
                <w:tab w:val="left" w:pos="448"/>
              </w:tabs>
              <w:spacing w:after="100"/>
              <w:jc w:val="both"/>
              <w:rPr>
                <w:sz w:val="24"/>
                <w:szCs w:val="24"/>
                <w:lang w:val="mn-MN"/>
              </w:rPr>
            </w:pPr>
            <w:r w:rsidRPr="003B6285">
              <w:rPr>
                <w:rStyle w:val="BodyTextChar"/>
                <w:sz w:val="24"/>
                <w:szCs w:val="24"/>
                <w:lang w:val="mn-MN"/>
              </w:rPr>
              <w:t xml:space="preserve">Test case 2: </w:t>
            </w:r>
            <w:r w:rsidRPr="003B6285">
              <w:rPr>
                <w:rStyle w:val="BodyTextChar"/>
                <w:i/>
                <w:iCs/>
                <w:sz w:val="24"/>
                <w:szCs w:val="24"/>
                <w:lang w:val="mn-MN"/>
              </w:rPr>
              <w:t>U</w:t>
            </w:r>
            <w:r w:rsidRPr="003B6285">
              <w:rPr>
                <w:rStyle w:val="BodyTextChar"/>
                <w:sz w:val="24"/>
                <w:szCs w:val="24"/>
                <w:lang w:val="mn-MN"/>
              </w:rPr>
              <w:t xml:space="preserve"> = V</w:t>
            </w:r>
            <w:r w:rsidRPr="003B6285">
              <w:rPr>
                <w:rStyle w:val="BodyTextChar"/>
                <w:sz w:val="24"/>
                <w:szCs w:val="24"/>
                <w:vertAlign w:val="subscript"/>
                <w:lang w:val="mn-MN"/>
              </w:rPr>
              <w:t>m</w:t>
            </w:r>
            <w:r w:rsidRPr="003B6285">
              <w:rPr>
                <w:rStyle w:val="BodyTextChar"/>
                <w:sz w:val="24"/>
                <w:szCs w:val="24"/>
                <w:lang w:val="mn-MN"/>
              </w:rPr>
              <w:t>ax’/</w:t>
            </w:r>
            <w:r w:rsidRPr="003B6285">
              <w:rPr>
                <w:rStyle w:val="BodyTextChar"/>
                <w:sz w:val="24"/>
                <w:szCs w:val="24"/>
                <w:vertAlign w:val="superscript"/>
                <w:lang w:val="mn-MN"/>
              </w:rPr>
              <w:t>=</w:t>
            </w:r>
            <w:r w:rsidRPr="003B6285">
              <w:rPr>
                <w:rStyle w:val="BodyTextChar"/>
                <w:sz w:val="24"/>
                <w:szCs w:val="24"/>
                <w:lang w:val="mn-MN"/>
              </w:rPr>
              <w:t xml:space="preserve">/max </w:t>
            </w:r>
            <w:r w:rsidRPr="003B6285">
              <w:rPr>
                <w:rStyle w:val="BodyTextChar"/>
                <w:sz w:val="24"/>
                <w:szCs w:val="24"/>
                <w:vertAlign w:val="superscript"/>
                <w:lang w:val="mn-MN"/>
              </w:rPr>
              <w:t>w</w:t>
            </w:r>
            <w:r w:rsidRPr="003B6285">
              <w:rPr>
                <w:rStyle w:val="BodyTextChar"/>
                <w:sz w:val="24"/>
                <w:szCs w:val="24"/>
                <w:lang w:val="mn-MN"/>
              </w:rPr>
              <w:t xml:space="preserve">'^ constant rated active power </w:t>
            </w:r>
          </w:p>
          <w:p w14:paraId="5771BBAE" w14:textId="77777777" w:rsidR="00DB6572" w:rsidRPr="003B6285" w:rsidRDefault="00DB6572">
            <w:pPr>
              <w:pStyle w:val="BodyText"/>
              <w:numPr>
                <w:ilvl w:val="0"/>
                <w:numId w:val="17"/>
              </w:numPr>
              <w:tabs>
                <w:tab w:val="left" w:pos="894"/>
              </w:tabs>
              <w:spacing w:after="100" w:line="226" w:lineRule="auto"/>
              <w:jc w:val="both"/>
              <w:rPr>
                <w:sz w:val="24"/>
                <w:szCs w:val="24"/>
                <w:lang w:val="mn-MN"/>
              </w:rPr>
            </w:pPr>
            <w:r w:rsidRPr="003B6285">
              <w:rPr>
                <w:rStyle w:val="BodyTextChar"/>
                <w:sz w:val="24"/>
                <w:szCs w:val="24"/>
                <w:lang w:val="mn-MN"/>
              </w:rPr>
              <w:lastRenderedPageBreak/>
              <w:t>The EES system shall be charged or discharged to 50 % of full available energy level or specified energy capacity value agreed between system supplier and user.</w:t>
            </w:r>
          </w:p>
          <w:p w14:paraId="4139DFDF" w14:textId="77777777" w:rsidR="00DB6572" w:rsidRPr="003B6285" w:rsidRDefault="00DB6572">
            <w:pPr>
              <w:pStyle w:val="BodyText"/>
              <w:numPr>
                <w:ilvl w:val="0"/>
                <w:numId w:val="17"/>
              </w:numPr>
              <w:tabs>
                <w:tab w:val="left" w:pos="907"/>
              </w:tabs>
              <w:spacing w:after="100"/>
              <w:jc w:val="both"/>
              <w:rPr>
                <w:sz w:val="24"/>
                <w:szCs w:val="24"/>
                <w:lang w:val="mn-MN"/>
              </w:rPr>
            </w:pPr>
            <w:r w:rsidRPr="003B6285">
              <w:rPr>
                <w:rStyle w:val="BodyTextChar"/>
                <w:sz w:val="24"/>
                <w:szCs w:val="24"/>
                <w:lang w:val="mn-MN"/>
              </w:rPr>
              <w:t>Voltage at the POC shall be set to l/</w:t>
            </w:r>
            <w:r w:rsidRPr="003B6285">
              <w:rPr>
                <w:rStyle w:val="BodyTextChar"/>
                <w:sz w:val="24"/>
                <w:szCs w:val="24"/>
                <w:vertAlign w:val="subscript"/>
                <w:lang w:val="mn-MN"/>
              </w:rPr>
              <w:t>max</w:t>
            </w:r>
            <w:r w:rsidRPr="003B6285">
              <w:rPr>
                <w:rStyle w:val="BodyTextChar"/>
                <w:sz w:val="24"/>
                <w:szCs w:val="24"/>
                <w:lang w:val="mn-MN"/>
              </w:rPr>
              <w:t xml:space="preserve"> and frequency at the POC shall be set to /</w:t>
            </w:r>
            <w:r w:rsidRPr="003B6285">
              <w:rPr>
                <w:rStyle w:val="BodyTextChar"/>
                <w:sz w:val="24"/>
                <w:szCs w:val="24"/>
                <w:vertAlign w:val="subscript"/>
                <w:lang w:val="mn-MN"/>
              </w:rPr>
              <w:t>max</w:t>
            </w:r>
            <w:r w:rsidRPr="003B6285">
              <w:rPr>
                <w:rStyle w:val="BodyTextChar"/>
                <w:sz w:val="24"/>
                <w:szCs w:val="24"/>
                <w:lang w:val="mn-MN"/>
              </w:rPr>
              <w:t>.</w:t>
            </w:r>
          </w:p>
          <w:p w14:paraId="644E49CC" w14:textId="77777777" w:rsidR="00DB6572" w:rsidRPr="003B6285" w:rsidRDefault="00DB6572">
            <w:pPr>
              <w:pStyle w:val="BodyText"/>
              <w:numPr>
                <w:ilvl w:val="0"/>
                <w:numId w:val="17"/>
              </w:numPr>
              <w:tabs>
                <w:tab w:val="left" w:pos="907"/>
              </w:tabs>
              <w:spacing w:after="100" w:line="230" w:lineRule="auto"/>
              <w:jc w:val="both"/>
              <w:rPr>
                <w:sz w:val="24"/>
                <w:szCs w:val="24"/>
                <w:lang w:val="mn-MN"/>
              </w:rPr>
            </w:pPr>
            <w:r w:rsidRPr="003B6285">
              <w:rPr>
                <w:rStyle w:val="BodyTextChar"/>
                <w:sz w:val="24"/>
                <w:szCs w:val="24"/>
                <w:lang w:val="mn-MN"/>
              </w:rPr>
              <w:t>It shall be confirmed that the EES system can output rated active power for 5 min or a specified duration agreed between system supplier and user at the POC.</w:t>
            </w:r>
          </w:p>
          <w:p w14:paraId="2A720482" w14:textId="77777777" w:rsidR="00DB6572" w:rsidRPr="003B6285" w:rsidRDefault="00DB6572">
            <w:pPr>
              <w:pStyle w:val="BodyText"/>
              <w:numPr>
                <w:ilvl w:val="0"/>
                <w:numId w:val="15"/>
              </w:numPr>
              <w:tabs>
                <w:tab w:val="left" w:pos="448"/>
              </w:tabs>
              <w:spacing w:after="100"/>
              <w:jc w:val="both"/>
              <w:rPr>
                <w:sz w:val="24"/>
                <w:szCs w:val="24"/>
                <w:lang w:val="mn-MN"/>
              </w:rPr>
            </w:pPr>
            <w:r w:rsidRPr="003B6285">
              <w:rPr>
                <w:rStyle w:val="BodyTextChar"/>
                <w:sz w:val="24"/>
                <w:szCs w:val="24"/>
                <w:lang w:val="mn-MN"/>
              </w:rPr>
              <w:t xml:space="preserve">Test case 3: (7 = </w:t>
            </w:r>
            <w:r w:rsidRPr="003B6285">
              <w:rPr>
                <w:rStyle w:val="BodyTextChar"/>
                <w:i/>
                <w:iCs/>
                <w:sz w:val="24"/>
                <w:szCs w:val="24"/>
                <w:lang w:val="mn-MN"/>
              </w:rPr>
              <w:t>U</w:t>
            </w:r>
            <w:r w:rsidRPr="003B6285">
              <w:rPr>
                <w:rStyle w:val="BodyTextChar"/>
                <w:i/>
                <w:iCs/>
                <w:sz w:val="24"/>
                <w:szCs w:val="24"/>
                <w:vertAlign w:val="subscript"/>
                <w:lang w:val="mn-MN"/>
              </w:rPr>
              <w:t>mm</w:t>
            </w:r>
            <w:r w:rsidRPr="003B6285">
              <w:rPr>
                <w:rStyle w:val="BodyTextChar"/>
                <w:i/>
                <w:iCs/>
                <w:sz w:val="24"/>
                <w:szCs w:val="24"/>
                <w:lang w:val="mn-MN"/>
              </w:rPr>
              <w:t>,f =</w:t>
            </w:r>
            <w:r w:rsidRPr="003B6285">
              <w:rPr>
                <w:rStyle w:val="BodyTextChar"/>
                <w:sz w:val="24"/>
                <w:szCs w:val="24"/>
                <w:lang w:val="mn-MN"/>
              </w:rPr>
              <w:t xml:space="preserve"> /</w:t>
            </w:r>
            <w:r w:rsidRPr="003B6285">
              <w:rPr>
                <w:rStyle w:val="BodyTextChar"/>
                <w:sz w:val="24"/>
                <w:szCs w:val="24"/>
                <w:vertAlign w:val="subscript"/>
                <w:lang w:val="mn-MN"/>
              </w:rPr>
              <w:t>min</w:t>
            </w:r>
            <w:r w:rsidRPr="003B6285">
              <w:rPr>
                <w:rStyle w:val="BodyTextChar"/>
                <w:sz w:val="24"/>
                <w:szCs w:val="24"/>
                <w:lang w:val="mn-MN"/>
              </w:rPr>
              <w:t xml:space="preserve"> with constant rated active power input</w:t>
            </w:r>
          </w:p>
          <w:p w14:paraId="7323AA31" w14:textId="77777777" w:rsidR="00DB6572" w:rsidRPr="003B6285" w:rsidRDefault="00DB6572">
            <w:pPr>
              <w:pStyle w:val="BodyText"/>
              <w:numPr>
                <w:ilvl w:val="0"/>
                <w:numId w:val="18"/>
              </w:numPr>
              <w:tabs>
                <w:tab w:val="left" w:pos="894"/>
              </w:tabs>
              <w:spacing w:after="100"/>
              <w:jc w:val="both"/>
              <w:rPr>
                <w:sz w:val="24"/>
                <w:szCs w:val="24"/>
                <w:lang w:val="mn-MN"/>
              </w:rPr>
            </w:pPr>
            <w:r w:rsidRPr="003B6285">
              <w:rPr>
                <w:rStyle w:val="BodyTextChar"/>
                <w:sz w:val="24"/>
                <w:szCs w:val="24"/>
                <w:lang w:val="mn-MN"/>
              </w:rPr>
              <w:t>The EES system shall be charged or discharged to 50 % of full available energy level or specified energy capacity value agreed between system supplier and user,</w:t>
            </w:r>
          </w:p>
          <w:p w14:paraId="3A451821" w14:textId="77777777" w:rsidR="00DB6572" w:rsidRPr="003B6285" w:rsidRDefault="00DB6572">
            <w:pPr>
              <w:pStyle w:val="BodyText"/>
              <w:numPr>
                <w:ilvl w:val="0"/>
                <w:numId w:val="18"/>
              </w:numPr>
              <w:tabs>
                <w:tab w:val="left" w:pos="907"/>
              </w:tabs>
              <w:spacing w:after="100"/>
              <w:jc w:val="both"/>
              <w:rPr>
                <w:sz w:val="24"/>
                <w:szCs w:val="24"/>
                <w:lang w:val="mn-MN"/>
              </w:rPr>
            </w:pPr>
            <w:r w:rsidRPr="003B6285">
              <w:rPr>
                <w:rStyle w:val="BodyTextChar"/>
                <w:sz w:val="24"/>
                <w:szCs w:val="24"/>
                <w:lang w:val="mn-MN"/>
              </w:rPr>
              <w:t>Voltage at the POC shall be set to l/</w:t>
            </w:r>
            <w:r w:rsidRPr="003B6285">
              <w:rPr>
                <w:rStyle w:val="BodyTextChar"/>
                <w:sz w:val="24"/>
                <w:szCs w:val="24"/>
                <w:vertAlign w:val="subscript"/>
                <w:lang w:val="mn-MN"/>
              </w:rPr>
              <w:t>mjn</w:t>
            </w:r>
            <w:r w:rsidRPr="003B6285">
              <w:rPr>
                <w:rStyle w:val="BodyTextChar"/>
                <w:sz w:val="24"/>
                <w:szCs w:val="24"/>
                <w:lang w:val="mn-MN"/>
              </w:rPr>
              <w:t xml:space="preserve"> and frequency at the POC shall be set to /</w:t>
            </w:r>
            <w:r w:rsidRPr="003B6285">
              <w:rPr>
                <w:rStyle w:val="BodyTextChar"/>
                <w:sz w:val="24"/>
                <w:szCs w:val="24"/>
                <w:vertAlign w:val="subscript"/>
                <w:lang w:val="mn-MN"/>
              </w:rPr>
              <w:t>min</w:t>
            </w:r>
            <w:r w:rsidRPr="003B6285">
              <w:rPr>
                <w:rStyle w:val="BodyTextChar"/>
                <w:sz w:val="24"/>
                <w:szCs w:val="24"/>
                <w:lang w:val="mn-MN"/>
              </w:rPr>
              <w:t xml:space="preserve"> .</w:t>
            </w:r>
          </w:p>
          <w:p w14:paraId="07BB8D6C" w14:textId="77777777" w:rsidR="00DB6572" w:rsidRPr="003B6285" w:rsidRDefault="00DB6572">
            <w:pPr>
              <w:pStyle w:val="BodyText"/>
              <w:numPr>
                <w:ilvl w:val="0"/>
                <w:numId w:val="18"/>
              </w:numPr>
              <w:tabs>
                <w:tab w:val="left" w:pos="907"/>
              </w:tabs>
              <w:spacing w:after="100"/>
              <w:jc w:val="both"/>
              <w:rPr>
                <w:sz w:val="24"/>
                <w:szCs w:val="24"/>
                <w:lang w:val="mn-MN"/>
              </w:rPr>
            </w:pPr>
            <w:r w:rsidRPr="003B6285">
              <w:rPr>
                <w:rStyle w:val="BodyTextChar"/>
                <w:sz w:val="24"/>
                <w:szCs w:val="24"/>
                <w:lang w:val="mn-MN"/>
              </w:rPr>
              <w:t>It shall be confirmed that the EES system can input rated active power for 5 min or a specified duration agreed between system supplier and user at the POC.</w:t>
            </w:r>
          </w:p>
          <w:p w14:paraId="412D1D22" w14:textId="77777777" w:rsidR="00DB6572" w:rsidRPr="003B6285" w:rsidRDefault="00DB6572">
            <w:pPr>
              <w:pStyle w:val="BodyText"/>
              <w:numPr>
                <w:ilvl w:val="0"/>
                <w:numId w:val="15"/>
              </w:numPr>
              <w:tabs>
                <w:tab w:val="left" w:pos="448"/>
              </w:tabs>
              <w:spacing w:after="100"/>
              <w:jc w:val="both"/>
              <w:rPr>
                <w:sz w:val="24"/>
                <w:szCs w:val="24"/>
                <w:lang w:val="mn-MN"/>
              </w:rPr>
            </w:pPr>
            <w:r w:rsidRPr="003B6285">
              <w:rPr>
                <w:rStyle w:val="BodyTextChar"/>
                <w:sz w:val="24"/>
                <w:szCs w:val="24"/>
                <w:lang w:val="mn-MN"/>
              </w:rPr>
              <w:t>Test case 4: 17 = t7</w:t>
            </w:r>
            <w:r w:rsidRPr="003B6285">
              <w:rPr>
                <w:rStyle w:val="BodyTextChar"/>
                <w:sz w:val="24"/>
                <w:szCs w:val="24"/>
                <w:vertAlign w:val="subscript"/>
                <w:lang w:val="mn-MN"/>
              </w:rPr>
              <w:t>max</w:t>
            </w:r>
            <w:r w:rsidRPr="003B6285">
              <w:rPr>
                <w:rStyle w:val="BodyTextChar"/>
                <w:sz w:val="24"/>
                <w:szCs w:val="24"/>
                <w:lang w:val="mn-MN"/>
              </w:rPr>
              <w:t>,/ = /</w:t>
            </w:r>
            <w:r w:rsidRPr="003B6285">
              <w:rPr>
                <w:rStyle w:val="BodyTextChar"/>
                <w:sz w:val="24"/>
                <w:szCs w:val="24"/>
                <w:vertAlign w:val="subscript"/>
                <w:lang w:val="mn-MN"/>
              </w:rPr>
              <w:t>max</w:t>
            </w:r>
            <w:r w:rsidRPr="003B6285">
              <w:rPr>
                <w:rStyle w:val="BodyTextChar"/>
                <w:sz w:val="24"/>
                <w:szCs w:val="24"/>
                <w:lang w:val="mn-MN"/>
              </w:rPr>
              <w:t xml:space="preserve"> with constant rated active power input</w:t>
            </w:r>
          </w:p>
          <w:p w14:paraId="7AC38454" w14:textId="77777777" w:rsidR="00DB6572" w:rsidRPr="003B6285" w:rsidRDefault="00DB6572">
            <w:pPr>
              <w:pStyle w:val="BodyText"/>
              <w:numPr>
                <w:ilvl w:val="0"/>
                <w:numId w:val="19"/>
              </w:numPr>
              <w:tabs>
                <w:tab w:val="left" w:pos="894"/>
              </w:tabs>
              <w:spacing w:after="100"/>
              <w:jc w:val="both"/>
              <w:rPr>
                <w:sz w:val="24"/>
                <w:szCs w:val="24"/>
                <w:lang w:val="mn-MN"/>
              </w:rPr>
            </w:pPr>
            <w:r w:rsidRPr="003B6285">
              <w:rPr>
                <w:rStyle w:val="BodyTextChar"/>
                <w:sz w:val="24"/>
                <w:szCs w:val="24"/>
                <w:lang w:val="mn-MN"/>
              </w:rPr>
              <w:t>The EES system shall be charged or discharged to 50 % of full available energy level or specified energy capacity value agreed between system supplier and user.</w:t>
            </w:r>
          </w:p>
          <w:p w14:paraId="39B888B2" w14:textId="77777777" w:rsidR="00DB6572" w:rsidRPr="003B6285" w:rsidRDefault="00DB6572">
            <w:pPr>
              <w:pStyle w:val="BodyText"/>
              <w:numPr>
                <w:ilvl w:val="0"/>
                <w:numId w:val="19"/>
              </w:numPr>
              <w:tabs>
                <w:tab w:val="left" w:pos="907"/>
              </w:tabs>
              <w:spacing w:after="100"/>
              <w:jc w:val="both"/>
              <w:rPr>
                <w:sz w:val="24"/>
                <w:szCs w:val="24"/>
                <w:lang w:val="mn-MN"/>
              </w:rPr>
            </w:pPr>
            <w:r w:rsidRPr="003B6285">
              <w:rPr>
                <w:rStyle w:val="BodyTextChar"/>
                <w:sz w:val="24"/>
                <w:szCs w:val="24"/>
                <w:lang w:val="mn-MN"/>
              </w:rPr>
              <w:t>Voltage at the POC shall be set to U</w:t>
            </w:r>
            <w:r w:rsidRPr="003B6285">
              <w:rPr>
                <w:rStyle w:val="BodyTextChar"/>
                <w:sz w:val="24"/>
                <w:szCs w:val="24"/>
                <w:vertAlign w:val="subscript"/>
                <w:lang w:val="mn-MN"/>
              </w:rPr>
              <w:t>max</w:t>
            </w:r>
            <w:r w:rsidRPr="003B6285">
              <w:rPr>
                <w:rStyle w:val="BodyTextChar"/>
                <w:sz w:val="24"/>
                <w:szCs w:val="24"/>
                <w:lang w:val="mn-MN"/>
              </w:rPr>
              <w:t xml:space="preserve"> and frequency at the POC shall be set to/</w:t>
            </w:r>
            <w:r w:rsidRPr="003B6285">
              <w:rPr>
                <w:rStyle w:val="BodyTextChar"/>
                <w:sz w:val="24"/>
                <w:szCs w:val="24"/>
                <w:vertAlign w:val="subscript"/>
                <w:lang w:val="mn-MN"/>
              </w:rPr>
              <w:t>max</w:t>
            </w:r>
            <w:r w:rsidRPr="003B6285">
              <w:rPr>
                <w:rStyle w:val="BodyTextChar"/>
                <w:sz w:val="24"/>
                <w:szCs w:val="24"/>
                <w:lang w:val="mn-MN"/>
              </w:rPr>
              <w:t>.</w:t>
            </w:r>
          </w:p>
          <w:p w14:paraId="7760EA01" w14:textId="77777777" w:rsidR="00DB6572" w:rsidRPr="003B6285" w:rsidRDefault="00DB6572">
            <w:pPr>
              <w:pStyle w:val="BodyText"/>
              <w:numPr>
                <w:ilvl w:val="0"/>
                <w:numId w:val="19"/>
              </w:numPr>
              <w:tabs>
                <w:tab w:val="left" w:pos="907"/>
              </w:tabs>
              <w:spacing w:line="230" w:lineRule="auto"/>
              <w:jc w:val="both"/>
              <w:rPr>
                <w:sz w:val="24"/>
                <w:szCs w:val="24"/>
                <w:lang w:val="mn-MN"/>
              </w:rPr>
            </w:pPr>
            <w:r w:rsidRPr="003B6285">
              <w:rPr>
                <w:rStyle w:val="BodyTextChar"/>
                <w:sz w:val="24"/>
                <w:szCs w:val="24"/>
                <w:lang w:val="mn-MN"/>
              </w:rPr>
              <w:t>It shall be confirmed that the EES system can input rated active power for 5 min or a specified duration agreed between system supplier and user at POC.</w:t>
            </w:r>
          </w:p>
          <w:p w14:paraId="7C8E7072" w14:textId="77777777" w:rsidR="00DB6572" w:rsidRPr="003B6285" w:rsidRDefault="00DB6572" w:rsidP="00DB6572">
            <w:pPr>
              <w:pStyle w:val="BodyText"/>
              <w:spacing w:line="233" w:lineRule="auto"/>
              <w:jc w:val="both"/>
              <w:rPr>
                <w:sz w:val="24"/>
                <w:szCs w:val="24"/>
                <w:lang w:val="mn-MN"/>
              </w:rPr>
            </w:pPr>
            <w:r w:rsidRPr="003B6285">
              <w:rPr>
                <w:rStyle w:val="BodyTextChar"/>
                <w:sz w:val="24"/>
                <w:szCs w:val="24"/>
                <w:lang w:val="mn-MN"/>
              </w:rPr>
              <w:t xml:space="preserve">If it is impossible to carry out the actual test with the EES system connected to the grid, because of the restriction by grid stability </w:t>
            </w:r>
            <w:r w:rsidRPr="003B6285">
              <w:rPr>
                <w:rStyle w:val="BodyTextChar"/>
                <w:sz w:val="24"/>
                <w:szCs w:val="24"/>
                <w:lang w:val="mn-MN"/>
              </w:rPr>
              <w:lastRenderedPageBreak/>
              <w:t>issues or power availability, one of the following testing or evaluation methods instead of testing at POC shall be applied:</w:t>
            </w:r>
          </w:p>
          <w:p w14:paraId="7F7CC84F" w14:textId="77777777" w:rsidR="00DB6572" w:rsidRPr="003B6285" w:rsidRDefault="00DB6572">
            <w:pPr>
              <w:pStyle w:val="BodyText"/>
              <w:numPr>
                <w:ilvl w:val="0"/>
                <w:numId w:val="13"/>
              </w:numPr>
              <w:tabs>
                <w:tab w:val="left" w:pos="448"/>
              </w:tabs>
              <w:spacing w:after="0"/>
              <w:jc w:val="both"/>
              <w:rPr>
                <w:sz w:val="24"/>
                <w:szCs w:val="24"/>
                <w:lang w:val="mn-MN"/>
              </w:rPr>
            </w:pPr>
            <w:r w:rsidRPr="003B6285">
              <w:rPr>
                <w:rStyle w:val="BodyTextChar"/>
                <w:sz w:val="24"/>
                <w:szCs w:val="24"/>
                <w:lang w:val="mn-MN"/>
              </w:rPr>
              <w:t>testing with grid simulator;</w:t>
            </w:r>
          </w:p>
          <w:p w14:paraId="711D8B7D" w14:textId="77777777" w:rsidR="00DB6572" w:rsidRPr="003B6285" w:rsidRDefault="00DB6572">
            <w:pPr>
              <w:pStyle w:val="BodyText"/>
              <w:numPr>
                <w:ilvl w:val="0"/>
                <w:numId w:val="13"/>
              </w:numPr>
              <w:tabs>
                <w:tab w:val="left" w:pos="448"/>
              </w:tabs>
              <w:spacing w:after="0"/>
              <w:jc w:val="both"/>
              <w:rPr>
                <w:sz w:val="24"/>
                <w:szCs w:val="24"/>
                <w:lang w:val="mn-MN"/>
              </w:rPr>
            </w:pPr>
            <w:r w:rsidRPr="003B6285">
              <w:rPr>
                <w:rStyle w:val="BodyTextChar"/>
                <w:sz w:val="24"/>
                <w:szCs w:val="24"/>
                <w:lang w:val="mn-MN"/>
              </w:rPr>
              <w:t>testing and evaluation of an EES system module;</w:t>
            </w:r>
          </w:p>
          <w:p w14:paraId="157D1FF1" w14:textId="77777777" w:rsidR="00DB6572" w:rsidRPr="003B6285" w:rsidRDefault="00DB6572">
            <w:pPr>
              <w:pStyle w:val="BodyText"/>
              <w:numPr>
                <w:ilvl w:val="0"/>
                <w:numId w:val="13"/>
              </w:numPr>
              <w:tabs>
                <w:tab w:val="left" w:pos="448"/>
              </w:tabs>
              <w:spacing w:after="0"/>
              <w:jc w:val="both"/>
              <w:rPr>
                <w:sz w:val="24"/>
                <w:szCs w:val="24"/>
                <w:lang w:val="mn-MN"/>
              </w:rPr>
            </w:pPr>
            <w:r w:rsidRPr="003B6285">
              <w:rPr>
                <w:rStyle w:val="BodyTextChar"/>
                <w:sz w:val="24"/>
                <w:szCs w:val="24"/>
                <w:lang w:val="mn-MN"/>
              </w:rPr>
              <w:t>evaluation by test data of each component or EES system module.</w:t>
            </w:r>
          </w:p>
          <w:p w14:paraId="35F0587B" w14:textId="02DB80F1" w:rsidR="00DB6572" w:rsidRPr="003B6285" w:rsidRDefault="00DB6572">
            <w:pPr>
              <w:keepNext/>
              <w:keepLines/>
              <w:widowControl w:val="0"/>
              <w:numPr>
                <w:ilvl w:val="1"/>
                <w:numId w:val="13"/>
              </w:numPr>
              <w:tabs>
                <w:tab w:val="left" w:pos="889"/>
              </w:tabs>
              <w:spacing w:after="260"/>
              <w:jc w:val="both"/>
              <w:outlineLvl w:val="2"/>
              <w:rPr>
                <w:rFonts w:ascii="Arial" w:hAnsi="Arial" w:cs="Arial"/>
                <w:sz w:val="24"/>
                <w:szCs w:val="24"/>
                <w:lang w:val="mn-MN"/>
              </w:rPr>
            </w:pPr>
            <w:bookmarkStart w:id="32" w:name="bookmark97"/>
            <w:r w:rsidRPr="003B6285">
              <w:rPr>
                <w:rStyle w:val="Heading30"/>
                <w:bCs w:val="0"/>
                <w:sz w:val="24"/>
                <w:szCs w:val="24"/>
                <w:lang w:val="mn-MN"/>
              </w:rPr>
              <w:t>6.3 Performance test</w:t>
            </w:r>
            <w:bookmarkEnd w:id="32"/>
          </w:p>
          <w:p w14:paraId="0047724C" w14:textId="65B93C53" w:rsidR="007F3818" w:rsidRPr="003B6285" w:rsidRDefault="007F3818">
            <w:pPr>
              <w:keepNext/>
              <w:keepLines/>
              <w:widowControl w:val="0"/>
              <w:numPr>
                <w:ilvl w:val="2"/>
                <w:numId w:val="13"/>
              </w:numPr>
              <w:tabs>
                <w:tab w:val="left" w:pos="1158"/>
              </w:tabs>
              <w:spacing w:after="260"/>
              <w:jc w:val="both"/>
              <w:outlineLvl w:val="2"/>
              <w:rPr>
                <w:rFonts w:ascii="Arial" w:hAnsi="Arial" w:cs="Arial"/>
                <w:sz w:val="24"/>
                <w:szCs w:val="24"/>
                <w:lang w:val="mn-MN"/>
              </w:rPr>
            </w:pPr>
            <w:r w:rsidRPr="003B6285">
              <w:rPr>
                <w:rStyle w:val="Heading30"/>
                <w:bCs w:val="0"/>
                <w:sz w:val="24"/>
                <w:szCs w:val="24"/>
                <w:lang w:val="mn-MN"/>
              </w:rPr>
              <w:t>6.3.1 General</w:t>
            </w:r>
          </w:p>
          <w:p w14:paraId="3CB35C80" w14:textId="393A5216" w:rsidR="007F3818" w:rsidRPr="003B6285" w:rsidRDefault="007F3818" w:rsidP="007F3818">
            <w:pPr>
              <w:spacing w:before="240"/>
              <w:rPr>
                <w:rFonts w:ascii="Arial" w:hAnsi="Arial" w:cs="Arial"/>
                <w:sz w:val="24"/>
                <w:szCs w:val="24"/>
                <w:lang w:val="mn-MN"/>
              </w:rPr>
            </w:pPr>
            <w:r w:rsidRPr="003B6285">
              <w:rPr>
                <w:rFonts w:ascii="Arial" w:hAnsi="Arial" w:cs="Arial"/>
                <w:sz w:val="24"/>
                <w:szCs w:val="24"/>
                <w:lang w:val="mn-MN"/>
              </w:rPr>
              <w:t>In 6.3, performance testing methods are defined based on the applications.</w:t>
            </w:r>
          </w:p>
          <w:p w14:paraId="53C2308C" w14:textId="2396B234" w:rsidR="00DB6572" w:rsidRPr="003B6285" w:rsidRDefault="007F3818" w:rsidP="007F3818">
            <w:pPr>
              <w:pStyle w:val="BodyText"/>
              <w:spacing w:before="240" w:after="380" w:line="233" w:lineRule="auto"/>
              <w:jc w:val="both"/>
              <w:rPr>
                <w:sz w:val="24"/>
                <w:szCs w:val="24"/>
                <w:lang w:val="mn-MN"/>
              </w:rPr>
            </w:pPr>
            <w:r w:rsidRPr="003B6285">
              <w:rPr>
                <w:sz w:val="24"/>
                <w:szCs w:val="24"/>
                <w:lang w:val="mn-MN"/>
              </w:rPr>
              <w:t>The performance test items that are required for each class are shown in Table 5. If the EES system has implemented the functionality of multiple application classes, all the tests corresponding to each application class shall be performed.</w:t>
            </w:r>
          </w:p>
        </w:tc>
      </w:tr>
    </w:tbl>
    <w:p w14:paraId="669BA5D7" w14:textId="6958FE46" w:rsidR="004A577D" w:rsidRPr="003B6285" w:rsidRDefault="004A577D" w:rsidP="00BD3906">
      <w:pPr>
        <w:rPr>
          <w:rFonts w:ascii="Arial" w:hAnsi="Arial" w:cs="Arial"/>
          <w:sz w:val="24"/>
          <w:szCs w:val="24"/>
          <w:lang w:val="mn-MN"/>
        </w:rPr>
      </w:pPr>
    </w:p>
    <w:p w14:paraId="524EE407" w14:textId="7DCDBBE8" w:rsidR="007F3818" w:rsidRPr="003B6285" w:rsidRDefault="00DC66E2" w:rsidP="007F3818">
      <w:pPr>
        <w:pStyle w:val="Tablecaption0"/>
        <w:jc w:val="center"/>
        <w:rPr>
          <w:sz w:val="24"/>
          <w:szCs w:val="24"/>
          <w:lang w:val="mn-MN"/>
        </w:rPr>
      </w:pPr>
      <w:r>
        <w:rPr>
          <w:rStyle w:val="Tablecaption"/>
          <w:b/>
          <w:bCs/>
          <w:sz w:val="24"/>
          <w:szCs w:val="24"/>
          <w:lang w:val="mn-MN"/>
        </w:rPr>
        <w:t>Хүснэгт</w:t>
      </w:r>
      <w:r w:rsidR="007F3818" w:rsidRPr="003B6285">
        <w:rPr>
          <w:rStyle w:val="Tablecaption"/>
          <w:b/>
          <w:bCs/>
          <w:sz w:val="24"/>
          <w:szCs w:val="24"/>
          <w:lang w:val="mn-MN"/>
        </w:rPr>
        <w:t xml:space="preserve"> 5 </w:t>
      </w:r>
      <w:r>
        <w:rPr>
          <w:rStyle w:val="Tablecaption"/>
          <w:b/>
          <w:bCs/>
          <w:sz w:val="24"/>
          <w:szCs w:val="24"/>
          <w:lang w:val="mn-MN"/>
        </w:rPr>
        <w:t>–</w:t>
      </w:r>
      <w:r w:rsidR="007F3818" w:rsidRPr="003B6285">
        <w:rPr>
          <w:rStyle w:val="Tablecaption"/>
          <w:b/>
          <w:bCs/>
          <w:sz w:val="24"/>
          <w:szCs w:val="24"/>
          <w:lang w:val="mn-MN"/>
        </w:rPr>
        <w:t xml:space="preserve"> </w:t>
      </w:r>
      <w:r>
        <w:rPr>
          <w:rStyle w:val="Tablecaption"/>
          <w:b/>
          <w:bCs/>
          <w:sz w:val="24"/>
          <w:szCs w:val="24"/>
          <w:lang w:val="mn-MN"/>
        </w:rPr>
        <w:t xml:space="preserve">Гүйцэтгэлийн туршилтын зүйлс </w:t>
      </w:r>
    </w:p>
    <w:tbl>
      <w:tblPr>
        <w:tblOverlap w:val="never"/>
        <w:tblW w:w="8995" w:type="dxa"/>
        <w:jc w:val="center"/>
        <w:tblLayout w:type="fixed"/>
        <w:tblCellMar>
          <w:left w:w="10" w:type="dxa"/>
          <w:right w:w="10" w:type="dxa"/>
        </w:tblCellMar>
        <w:tblLook w:val="0000" w:firstRow="0" w:lastRow="0" w:firstColumn="0" w:lastColumn="0" w:noHBand="0" w:noVBand="0"/>
      </w:tblPr>
      <w:tblGrid>
        <w:gridCol w:w="2799"/>
        <w:gridCol w:w="1591"/>
        <w:gridCol w:w="1701"/>
        <w:gridCol w:w="1559"/>
        <w:gridCol w:w="1345"/>
      </w:tblGrid>
      <w:tr w:rsidR="007F3818" w:rsidRPr="00DC66E2" w14:paraId="22EFF581" w14:textId="77777777" w:rsidTr="00DC66E2">
        <w:trPr>
          <w:trHeight w:hRule="exact" w:val="499"/>
          <w:jc w:val="center"/>
        </w:trPr>
        <w:tc>
          <w:tcPr>
            <w:tcW w:w="2799" w:type="dxa"/>
            <w:tcBorders>
              <w:top w:val="single" w:sz="4" w:space="0" w:color="auto"/>
              <w:left w:val="single" w:sz="4" w:space="0" w:color="auto"/>
            </w:tcBorders>
            <w:vAlign w:val="center"/>
          </w:tcPr>
          <w:p w14:paraId="3D96D76E" w14:textId="6C4B5737" w:rsidR="007F3818" w:rsidRPr="00DC66E2" w:rsidRDefault="00DC66E2" w:rsidP="00C022F0">
            <w:pPr>
              <w:pStyle w:val="Other0"/>
              <w:spacing w:after="0"/>
              <w:jc w:val="center"/>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Гүйцэтгэлийн туршилт</w:t>
            </w:r>
          </w:p>
        </w:tc>
        <w:tc>
          <w:tcPr>
            <w:tcW w:w="1591" w:type="dxa"/>
            <w:tcBorders>
              <w:top w:val="single" w:sz="4" w:space="0" w:color="auto"/>
              <w:left w:val="single" w:sz="4" w:space="0" w:color="auto"/>
            </w:tcBorders>
            <w:vAlign w:val="center"/>
          </w:tcPr>
          <w:p w14:paraId="5ED3731F" w14:textId="27F8F80E" w:rsidR="007F3818" w:rsidRPr="00DC66E2" w:rsidRDefault="00DC66E2" w:rsidP="00C022F0">
            <w:pPr>
              <w:pStyle w:val="Other0"/>
              <w:spacing w:after="0"/>
              <w:jc w:val="center"/>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 xml:space="preserve">Ангилал </w:t>
            </w:r>
            <w:r w:rsidR="007F3818" w:rsidRPr="00DC66E2">
              <w:rPr>
                <w:rStyle w:val="Other"/>
                <w:rFonts w:ascii="Times New Roman" w:hAnsi="Times New Roman" w:cs="Times New Roman"/>
                <w:sz w:val="22"/>
                <w:szCs w:val="22"/>
                <w:lang w:val="mn-MN"/>
              </w:rPr>
              <w:t>A</w:t>
            </w:r>
          </w:p>
        </w:tc>
        <w:tc>
          <w:tcPr>
            <w:tcW w:w="1701" w:type="dxa"/>
            <w:tcBorders>
              <w:top w:val="single" w:sz="4" w:space="0" w:color="auto"/>
              <w:left w:val="single" w:sz="4" w:space="0" w:color="auto"/>
            </w:tcBorders>
            <w:vAlign w:val="center"/>
          </w:tcPr>
          <w:p w14:paraId="70F45622" w14:textId="4FE4BC21" w:rsidR="007F3818" w:rsidRPr="00DC66E2" w:rsidRDefault="00DC66E2" w:rsidP="00DC66E2">
            <w:pPr>
              <w:pStyle w:val="Other0"/>
              <w:spacing w:after="0"/>
              <w:jc w:val="center"/>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 xml:space="preserve">Ангилал </w:t>
            </w:r>
            <w:r w:rsidR="007F3818" w:rsidRPr="00DC66E2">
              <w:rPr>
                <w:rStyle w:val="Other"/>
                <w:rFonts w:ascii="Times New Roman" w:hAnsi="Times New Roman" w:cs="Times New Roman"/>
                <w:sz w:val="22"/>
                <w:szCs w:val="22"/>
                <w:lang w:val="mn-MN"/>
              </w:rPr>
              <w:t>B</w:t>
            </w:r>
          </w:p>
        </w:tc>
        <w:tc>
          <w:tcPr>
            <w:tcW w:w="1559" w:type="dxa"/>
            <w:tcBorders>
              <w:top w:val="single" w:sz="4" w:space="0" w:color="auto"/>
              <w:left w:val="single" w:sz="4" w:space="0" w:color="auto"/>
            </w:tcBorders>
            <w:vAlign w:val="center"/>
          </w:tcPr>
          <w:p w14:paraId="68994970" w14:textId="1AA35226" w:rsidR="007F3818" w:rsidRPr="00DC66E2" w:rsidRDefault="00DC66E2" w:rsidP="00DC66E2">
            <w:pPr>
              <w:pStyle w:val="Other0"/>
              <w:spacing w:after="0"/>
              <w:jc w:val="center"/>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 xml:space="preserve">Ангилал </w:t>
            </w:r>
            <w:r w:rsidR="007F3818" w:rsidRPr="00DC66E2">
              <w:rPr>
                <w:rStyle w:val="Other"/>
                <w:rFonts w:ascii="Times New Roman" w:hAnsi="Times New Roman" w:cs="Times New Roman"/>
                <w:sz w:val="22"/>
                <w:szCs w:val="22"/>
                <w:lang w:val="mn-MN"/>
              </w:rPr>
              <w:t>C</w:t>
            </w:r>
          </w:p>
        </w:tc>
        <w:tc>
          <w:tcPr>
            <w:tcW w:w="1345" w:type="dxa"/>
            <w:tcBorders>
              <w:top w:val="single" w:sz="4" w:space="0" w:color="auto"/>
              <w:left w:val="single" w:sz="4" w:space="0" w:color="auto"/>
            </w:tcBorders>
            <w:vAlign w:val="center"/>
          </w:tcPr>
          <w:p w14:paraId="5BA34DE3" w14:textId="18845B39" w:rsidR="007F3818" w:rsidRPr="00DC66E2" w:rsidRDefault="00DC66E2" w:rsidP="00C022F0">
            <w:pPr>
              <w:pStyle w:val="Other0"/>
              <w:spacing w:after="0"/>
              <w:jc w:val="center"/>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Тайлбар</w:t>
            </w:r>
          </w:p>
        </w:tc>
      </w:tr>
      <w:tr w:rsidR="007F3818" w:rsidRPr="00DC66E2" w14:paraId="395EED2F" w14:textId="77777777" w:rsidTr="00DC66E2">
        <w:trPr>
          <w:trHeight w:hRule="exact" w:val="1002"/>
          <w:jc w:val="center"/>
        </w:trPr>
        <w:tc>
          <w:tcPr>
            <w:tcW w:w="2799" w:type="dxa"/>
            <w:tcBorders>
              <w:top w:val="single" w:sz="4" w:space="0" w:color="auto"/>
              <w:left w:val="single" w:sz="4" w:space="0" w:color="auto"/>
            </w:tcBorders>
            <w:vAlign w:val="center"/>
          </w:tcPr>
          <w:p w14:paraId="6AAA08E3" w14:textId="64C2CDB0" w:rsidR="00DC66E2" w:rsidRPr="00DC66E2" w:rsidRDefault="00DC66E2" w:rsidP="00C022F0">
            <w:pPr>
              <w:pStyle w:val="Other0"/>
              <w:spacing w:after="0"/>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Бүтэн ажлын циклийн ашигт үйлийн коэффициент</w:t>
            </w:r>
          </w:p>
        </w:tc>
        <w:tc>
          <w:tcPr>
            <w:tcW w:w="1591" w:type="dxa"/>
            <w:tcBorders>
              <w:top w:val="single" w:sz="4" w:space="0" w:color="auto"/>
              <w:left w:val="single" w:sz="4" w:space="0" w:color="auto"/>
            </w:tcBorders>
            <w:vAlign w:val="center"/>
          </w:tcPr>
          <w:p w14:paraId="1823E10E" w14:textId="1D89B4C8" w:rsidR="007F3818" w:rsidRPr="00DC66E2" w:rsidRDefault="00DC66E2" w:rsidP="00C022F0">
            <w:pPr>
              <w:pStyle w:val="Other0"/>
              <w:spacing w:after="0"/>
              <w:rPr>
                <w:rFonts w:ascii="Times New Roman" w:hAnsi="Times New Roman" w:cs="Times New Roman"/>
                <w:sz w:val="22"/>
                <w:szCs w:val="22"/>
                <w:lang w:val="mn-MN"/>
              </w:rPr>
            </w:pPr>
            <w:r w:rsidRPr="00DC66E2">
              <w:rPr>
                <w:rFonts w:ascii="Times New Roman" w:hAnsi="Times New Roman" w:cs="Times New Roman"/>
                <w:sz w:val="22"/>
                <w:szCs w:val="22"/>
                <w:lang w:val="mn-MN"/>
              </w:rPr>
              <w:t>хамаарна</w:t>
            </w:r>
          </w:p>
        </w:tc>
        <w:tc>
          <w:tcPr>
            <w:tcW w:w="1701" w:type="dxa"/>
            <w:tcBorders>
              <w:top w:val="single" w:sz="4" w:space="0" w:color="auto"/>
              <w:left w:val="single" w:sz="4" w:space="0" w:color="auto"/>
            </w:tcBorders>
            <w:vAlign w:val="center"/>
          </w:tcPr>
          <w:p w14:paraId="337DA1D7" w14:textId="3A4C5CC1" w:rsidR="007F3818" w:rsidRPr="00DC66E2" w:rsidRDefault="00DC66E2" w:rsidP="00C022F0">
            <w:pPr>
              <w:pStyle w:val="Other0"/>
              <w:spacing w:after="0"/>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 xml:space="preserve">Хамаарна </w:t>
            </w:r>
          </w:p>
        </w:tc>
        <w:tc>
          <w:tcPr>
            <w:tcW w:w="1559" w:type="dxa"/>
            <w:tcBorders>
              <w:top w:val="single" w:sz="4" w:space="0" w:color="auto"/>
              <w:left w:val="single" w:sz="4" w:space="0" w:color="auto"/>
            </w:tcBorders>
          </w:tcPr>
          <w:p w14:paraId="75B68114" w14:textId="77777777" w:rsidR="007F3818" w:rsidRPr="00DC66E2" w:rsidRDefault="007F3818" w:rsidP="00C022F0">
            <w:pPr>
              <w:rPr>
                <w:rFonts w:ascii="Times New Roman" w:hAnsi="Times New Roman" w:cs="Times New Roman"/>
                <w:lang w:val="mn-MN"/>
              </w:rPr>
            </w:pPr>
          </w:p>
        </w:tc>
        <w:tc>
          <w:tcPr>
            <w:tcW w:w="1345" w:type="dxa"/>
            <w:tcBorders>
              <w:top w:val="single" w:sz="4" w:space="0" w:color="auto"/>
              <w:left w:val="single" w:sz="4" w:space="0" w:color="auto"/>
            </w:tcBorders>
          </w:tcPr>
          <w:p w14:paraId="7582E382" w14:textId="77777777" w:rsidR="007F3818" w:rsidRPr="00DC66E2" w:rsidRDefault="007F3818" w:rsidP="00C022F0">
            <w:pPr>
              <w:rPr>
                <w:rFonts w:ascii="Times New Roman" w:hAnsi="Times New Roman" w:cs="Times New Roman"/>
                <w:lang w:val="mn-MN"/>
              </w:rPr>
            </w:pPr>
          </w:p>
        </w:tc>
      </w:tr>
      <w:tr w:rsidR="007F3818" w:rsidRPr="00DC66E2" w14:paraId="26F1CD16" w14:textId="77777777" w:rsidTr="00DC66E2">
        <w:trPr>
          <w:trHeight w:hRule="exact" w:val="450"/>
          <w:jc w:val="center"/>
        </w:trPr>
        <w:tc>
          <w:tcPr>
            <w:tcW w:w="2799" w:type="dxa"/>
            <w:tcBorders>
              <w:top w:val="single" w:sz="4" w:space="0" w:color="auto"/>
              <w:left w:val="single" w:sz="4" w:space="0" w:color="auto"/>
            </w:tcBorders>
            <w:vAlign w:val="center"/>
          </w:tcPr>
          <w:p w14:paraId="09BE00C4" w14:textId="4BA53244" w:rsidR="007F3818" w:rsidRPr="00DC66E2" w:rsidRDefault="00DC66E2" w:rsidP="00C022F0">
            <w:pPr>
              <w:pStyle w:val="Other0"/>
              <w:spacing w:after="0"/>
              <w:rPr>
                <w:rFonts w:ascii="Times New Roman" w:hAnsi="Times New Roman" w:cs="Times New Roman"/>
                <w:sz w:val="22"/>
                <w:szCs w:val="22"/>
                <w:lang w:val="mn-MN"/>
              </w:rPr>
            </w:pPr>
            <w:r w:rsidRPr="00DC66E2">
              <w:rPr>
                <w:rFonts w:ascii="Times New Roman" w:hAnsi="Times New Roman" w:cs="Times New Roman"/>
                <w:sz w:val="22"/>
                <w:szCs w:val="22"/>
                <w:lang w:val="mn-MN"/>
              </w:rPr>
              <w:t>Хэлбэлзэл бууруулах</w:t>
            </w:r>
          </w:p>
        </w:tc>
        <w:tc>
          <w:tcPr>
            <w:tcW w:w="1591" w:type="dxa"/>
            <w:tcBorders>
              <w:top w:val="single" w:sz="4" w:space="0" w:color="auto"/>
              <w:left w:val="single" w:sz="4" w:space="0" w:color="auto"/>
            </w:tcBorders>
            <w:vAlign w:val="center"/>
          </w:tcPr>
          <w:p w14:paraId="593006C4" w14:textId="7166CEBE" w:rsidR="007F3818" w:rsidRPr="00DC66E2" w:rsidRDefault="00DC66E2" w:rsidP="00C022F0">
            <w:pPr>
              <w:pStyle w:val="Other0"/>
              <w:spacing w:after="0"/>
              <w:rPr>
                <w:rFonts w:ascii="Times New Roman" w:hAnsi="Times New Roman" w:cs="Times New Roman"/>
                <w:sz w:val="22"/>
                <w:szCs w:val="22"/>
                <w:lang w:val="mn-MN"/>
              </w:rPr>
            </w:pPr>
            <w:r w:rsidRPr="00DC66E2">
              <w:rPr>
                <w:rStyle w:val="Other"/>
                <w:rFonts w:ascii="Times New Roman" w:hAnsi="Times New Roman" w:cs="Times New Roman"/>
                <w:sz w:val="22"/>
                <w:szCs w:val="22"/>
                <w:lang w:val="mn-MN"/>
              </w:rPr>
              <w:t>хамаарна</w:t>
            </w:r>
          </w:p>
        </w:tc>
        <w:tc>
          <w:tcPr>
            <w:tcW w:w="1701" w:type="dxa"/>
            <w:tcBorders>
              <w:top w:val="single" w:sz="4" w:space="0" w:color="auto"/>
              <w:left w:val="single" w:sz="4" w:space="0" w:color="auto"/>
            </w:tcBorders>
          </w:tcPr>
          <w:p w14:paraId="22806373" w14:textId="77777777" w:rsidR="007F3818" w:rsidRPr="00DC66E2" w:rsidRDefault="007F3818" w:rsidP="00C022F0">
            <w:pPr>
              <w:rPr>
                <w:rFonts w:ascii="Times New Roman" w:hAnsi="Times New Roman" w:cs="Times New Roman"/>
                <w:lang w:val="mn-MN"/>
              </w:rPr>
            </w:pPr>
          </w:p>
        </w:tc>
        <w:tc>
          <w:tcPr>
            <w:tcW w:w="1559" w:type="dxa"/>
            <w:tcBorders>
              <w:top w:val="single" w:sz="4" w:space="0" w:color="auto"/>
              <w:left w:val="single" w:sz="4" w:space="0" w:color="auto"/>
            </w:tcBorders>
          </w:tcPr>
          <w:p w14:paraId="3273E8E0" w14:textId="77777777" w:rsidR="007F3818" w:rsidRPr="00DC66E2" w:rsidRDefault="007F3818" w:rsidP="00C022F0">
            <w:pPr>
              <w:rPr>
                <w:rFonts w:ascii="Times New Roman" w:hAnsi="Times New Roman" w:cs="Times New Roman"/>
                <w:lang w:val="mn-MN"/>
              </w:rPr>
            </w:pPr>
          </w:p>
        </w:tc>
        <w:tc>
          <w:tcPr>
            <w:tcW w:w="1345" w:type="dxa"/>
            <w:tcBorders>
              <w:top w:val="single" w:sz="4" w:space="0" w:color="auto"/>
              <w:left w:val="single" w:sz="4" w:space="0" w:color="auto"/>
            </w:tcBorders>
          </w:tcPr>
          <w:p w14:paraId="23B9B8C3" w14:textId="77777777" w:rsidR="007F3818" w:rsidRPr="00DC66E2" w:rsidRDefault="007F3818" w:rsidP="00C022F0">
            <w:pPr>
              <w:rPr>
                <w:rFonts w:ascii="Times New Roman" w:hAnsi="Times New Roman" w:cs="Times New Roman"/>
                <w:lang w:val="mn-MN"/>
              </w:rPr>
            </w:pPr>
          </w:p>
        </w:tc>
      </w:tr>
      <w:tr w:rsidR="007F3818" w:rsidRPr="00DC66E2" w14:paraId="3381D63A" w14:textId="77777777" w:rsidTr="00DC66E2">
        <w:trPr>
          <w:trHeight w:hRule="exact" w:val="555"/>
          <w:jc w:val="center"/>
        </w:trPr>
        <w:tc>
          <w:tcPr>
            <w:tcW w:w="2799" w:type="dxa"/>
            <w:tcBorders>
              <w:top w:val="single" w:sz="4" w:space="0" w:color="auto"/>
              <w:left w:val="single" w:sz="4" w:space="0" w:color="auto"/>
              <w:bottom w:val="single" w:sz="4" w:space="0" w:color="auto"/>
            </w:tcBorders>
            <w:vAlign w:val="center"/>
          </w:tcPr>
          <w:p w14:paraId="255579F8" w14:textId="15BBAB73" w:rsidR="007F3818" w:rsidRPr="00DC66E2" w:rsidRDefault="00DC66E2" w:rsidP="00C022F0">
            <w:pPr>
              <w:pStyle w:val="Other0"/>
              <w:spacing w:after="0"/>
              <w:rPr>
                <w:rFonts w:ascii="Times New Roman" w:hAnsi="Times New Roman" w:cs="Times New Roman"/>
                <w:sz w:val="22"/>
                <w:szCs w:val="22"/>
                <w:lang w:val="mn-MN"/>
              </w:rPr>
            </w:pPr>
            <w:r w:rsidRPr="00DC66E2">
              <w:rPr>
                <w:rStyle w:val="Other"/>
                <w:rFonts w:ascii="Times New Roman" w:hAnsi="Times New Roman" w:cs="Times New Roman"/>
                <w:sz w:val="22"/>
                <w:szCs w:val="22"/>
              </w:rPr>
              <w:t>“</w:t>
            </w:r>
            <w:proofErr w:type="spellStart"/>
            <w:r w:rsidRPr="00DC66E2">
              <w:rPr>
                <w:rStyle w:val="Other"/>
                <w:rFonts w:ascii="Times New Roman" w:hAnsi="Times New Roman" w:cs="Times New Roman"/>
                <w:sz w:val="22"/>
                <w:szCs w:val="22"/>
              </w:rPr>
              <w:t>Тэг</w:t>
            </w:r>
            <w:proofErr w:type="spellEnd"/>
            <w:r w:rsidRPr="00DC66E2">
              <w:rPr>
                <w:rStyle w:val="Other"/>
                <w:rFonts w:ascii="Times New Roman" w:hAnsi="Times New Roman" w:cs="Times New Roman"/>
                <w:sz w:val="22"/>
                <w:szCs w:val="22"/>
              </w:rPr>
              <w:t xml:space="preserve">” </w:t>
            </w:r>
            <w:proofErr w:type="spellStart"/>
            <w:r w:rsidR="00000303">
              <w:rPr>
                <w:rStyle w:val="Other"/>
                <w:rFonts w:ascii="Times New Roman" w:hAnsi="Times New Roman" w:cs="Times New Roman"/>
                <w:sz w:val="22"/>
                <w:szCs w:val="22"/>
              </w:rPr>
              <w:t>зогсолтоос</w:t>
            </w:r>
            <w:proofErr w:type="spellEnd"/>
            <w:r w:rsidRPr="00DC66E2">
              <w:rPr>
                <w:rStyle w:val="Other"/>
                <w:rFonts w:ascii="Times New Roman" w:hAnsi="Times New Roman" w:cs="Times New Roman"/>
                <w:sz w:val="22"/>
                <w:szCs w:val="22"/>
              </w:rPr>
              <w:t xml:space="preserve"> </w:t>
            </w:r>
            <w:proofErr w:type="spellStart"/>
            <w:r w:rsidRPr="00DC66E2">
              <w:rPr>
                <w:rStyle w:val="Other"/>
                <w:rFonts w:ascii="Times New Roman" w:hAnsi="Times New Roman" w:cs="Times New Roman"/>
                <w:sz w:val="22"/>
                <w:szCs w:val="22"/>
              </w:rPr>
              <w:t>ачаал</w:t>
            </w:r>
            <w:r w:rsidR="00000303">
              <w:rPr>
                <w:rStyle w:val="Other"/>
                <w:rFonts w:ascii="Times New Roman" w:hAnsi="Times New Roman" w:cs="Times New Roman"/>
                <w:sz w:val="22"/>
                <w:szCs w:val="22"/>
              </w:rPr>
              <w:t>л</w:t>
            </w:r>
            <w:r w:rsidRPr="00DC66E2">
              <w:rPr>
                <w:rStyle w:val="Other"/>
                <w:rFonts w:ascii="Times New Roman" w:hAnsi="Times New Roman" w:cs="Times New Roman"/>
                <w:sz w:val="22"/>
                <w:szCs w:val="22"/>
              </w:rPr>
              <w:t>ах</w:t>
            </w:r>
            <w:proofErr w:type="spellEnd"/>
            <w:r w:rsidRPr="00DC66E2">
              <w:rPr>
                <w:rStyle w:val="Other"/>
                <w:rFonts w:ascii="Times New Roman" w:hAnsi="Times New Roman" w:cs="Times New Roman"/>
                <w:sz w:val="22"/>
                <w:szCs w:val="22"/>
              </w:rPr>
              <w:t xml:space="preserve"> </w:t>
            </w:r>
            <w:proofErr w:type="spellStart"/>
            <w:r w:rsidRPr="00DC66E2">
              <w:rPr>
                <w:rStyle w:val="Other"/>
                <w:rFonts w:ascii="Times New Roman" w:hAnsi="Times New Roman" w:cs="Times New Roman"/>
                <w:sz w:val="22"/>
                <w:szCs w:val="22"/>
              </w:rPr>
              <w:t>гаралтын</w:t>
            </w:r>
            <w:proofErr w:type="spellEnd"/>
            <w:r w:rsidRPr="00DC66E2">
              <w:rPr>
                <w:rStyle w:val="Other"/>
                <w:rFonts w:ascii="Times New Roman" w:hAnsi="Times New Roman" w:cs="Times New Roman"/>
                <w:sz w:val="22"/>
                <w:szCs w:val="22"/>
              </w:rPr>
              <w:t xml:space="preserve"> </w:t>
            </w:r>
            <w:proofErr w:type="spellStart"/>
            <w:r w:rsidRPr="00DC66E2">
              <w:rPr>
                <w:rStyle w:val="Other"/>
                <w:rFonts w:ascii="Times New Roman" w:hAnsi="Times New Roman" w:cs="Times New Roman"/>
                <w:sz w:val="22"/>
                <w:szCs w:val="22"/>
              </w:rPr>
              <w:t>хүчдэл</w:t>
            </w:r>
            <w:proofErr w:type="spellEnd"/>
            <w:r w:rsidRPr="00DC66E2">
              <w:rPr>
                <w:rStyle w:val="Other"/>
                <w:rFonts w:ascii="Times New Roman" w:hAnsi="Times New Roman" w:cs="Times New Roman"/>
                <w:sz w:val="22"/>
                <w:szCs w:val="22"/>
              </w:rPr>
              <w:t xml:space="preserve"> </w:t>
            </w:r>
          </w:p>
        </w:tc>
        <w:tc>
          <w:tcPr>
            <w:tcW w:w="1591" w:type="dxa"/>
            <w:tcBorders>
              <w:top w:val="single" w:sz="4" w:space="0" w:color="auto"/>
              <w:left w:val="single" w:sz="4" w:space="0" w:color="auto"/>
              <w:bottom w:val="single" w:sz="4" w:space="0" w:color="auto"/>
            </w:tcBorders>
          </w:tcPr>
          <w:p w14:paraId="5B34E2AE" w14:textId="77777777" w:rsidR="007F3818" w:rsidRPr="00DC66E2" w:rsidRDefault="007F3818" w:rsidP="00C022F0">
            <w:pPr>
              <w:rPr>
                <w:rFonts w:ascii="Times New Roman" w:hAnsi="Times New Roman" w:cs="Times New Roman"/>
                <w:lang w:val="mn-MN"/>
              </w:rPr>
            </w:pPr>
          </w:p>
        </w:tc>
        <w:tc>
          <w:tcPr>
            <w:tcW w:w="1701" w:type="dxa"/>
            <w:tcBorders>
              <w:top w:val="single" w:sz="4" w:space="0" w:color="auto"/>
              <w:left w:val="single" w:sz="4" w:space="0" w:color="auto"/>
              <w:bottom w:val="single" w:sz="4" w:space="0" w:color="auto"/>
            </w:tcBorders>
          </w:tcPr>
          <w:p w14:paraId="16E900E9" w14:textId="77777777" w:rsidR="007F3818" w:rsidRPr="00DC66E2" w:rsidRDefault="007F3818" w:rsidP="00C022F0">
            <w:pPr>
              <w:rPr>
                <w:rFonts w:ascii="Times New Roman" w:hAnsi="Times New Roman" w:cs="Times New Roman"/>
                <w:lang w:val="mn-MN"/>
              </w:rPr>
            </w:pPr>
          </w:p>
        </w:tc>
        <w:tc>
          <w:tcPr>
            <w:tcW w:w="1559" w:type="dxa"/>
            <w:tcBorders>
              <w:top w:val="single" w:sz="4" w:space="0" w:color="auto"/>
              <w:left w:val="single" w:sz="4" w:space="0" w:color="auto"/>
              <w:bottom w:val="single" w:sz="4" w:space="0" w:color="auto"/>
            </w:tcBorders>
            <w:vAlign w:val="center"/>
          </w:tcPr>
          <w:p w14:paraId="03D49A01" w14:textId="327E6E3F" w:rsidR="007F3818" w:rsidRPr="00DC66E2" w:rsidRDefault="00DC66E2" w:rsidP="00C022F0">
            <w:pPr>
              <w:pStyle w:val="Other0"/>
              <w:spacing w:after="0"/>
              <w:rPr>
                <w:rFonts w:ascii="Times New Roman" w:hAnsi="Times New Roman" w:cs="Times New Roman"/>
                <w:sz w:val="22"/>
                <w:szCs w:val="22"/>
                <w:lang w:val="mn-MN"/>
              </w:rPr>
            </w:pPr>
            <w:proofErr w:type="spellStart"/>
            <w:r w:rsidRPr="00DC66E2">
              <w:rPr>
                <w:rStyle w:val="Other"/>
                <w:rFonts w:ascii="Times New Roman" w:hAnsi="Times New Roman" w:cs="Times New Roman"/>
                <w:sz w:val="22"/>
                <w:szCs w:val="22"/>
              </w:rPr>
              <w:t>Хамаарна</w:t>
            </w:r>
            <w:proofErr w:type="spellEnd"/>
            <w:r w:rsidRPr="00DC66E2">
              <w:rPr>
                <w:rStyle w:val="Other"/>
                <w:rFonts w:ascii="Times New Roman" w:hAnsi="Times New Roman" w:cs="Times New Roman"/>
                <w:sz w:val="22"/>
                <w:szCs w:val="22"/>
              </w:rPr>
              <w:t xml:space="preserve"> </w:t>
            </w:r>
          </w:p>
        </w:tc>
        <w:tc>
          <w:tcPr>
            <w:tcW w:w="1345" w:type="dxa"/>
            <w:tcBorders>
              <w:top w:val="single" w:sz="4" w:space="0" w:color="auto"/>
              <w:left w:val="single" w:sz="4" w:space="0" w:color="auto"/>
              <w:bottom w:val="single" w:sz="4" w:space="0" w:color="auto"/>
            </w:tcBorders>
          </w:tcPr>
          <w:p w14:paraId="0E24C40D" w14:textId="77777777" w:rsidR="007F3818" w:rsidRPr="00DC66E2" w:rsidRDefault="007F3818" w:rsidP="00C022F0">
            <w:pPr>
              <w:rPr>
                <w:rFonts w:ascii="Times New Roman" w:hAnsi="Times New Roman" w:cs="Times New Roman"/>
                <w:lang w:val="mn-MN"/>
              </w:rPr>
            </w:pPr>
          </w:p>
        </w:tc>
      </w:tr>
    </w:tbl>
    <w:p w14:paraId="2839B955" w14:textId="118B7317" w:rsidR="00266EAE" w:rsidRPr="003B6285" w:rsidRDefault="00266EAE" w:rsidP="00BD3906">
      <w:pPr>
        <w:rPr>
          <w:rFonts w:ascii="Arial" w:hAnsi="Arial" w:cs="Arial"/>
          <w:sz w:val="24"/>
          <w:szCs w:val="24"/>
          <w:lang w:val="mn-MN"/>
        </w:rPr>
      </w:pPr>
    </w:p>
    <w:p w14:paraId="68E1D605" w14:textId="2087A951" w:rsidR="00266EAE" w:rsidRPr="003B6285" w:rsidRDefault="00DC66E2" w:rsidP="00DC66E2">
      <w:pPr>
        <w:pStyle w:val="Tablecaption0"/>
        <w:jc w:val="center"/>
        <w:rPr>
          <w:sz w:val="24"/>
          <w:szCs w:val="24"/>
          <w:lang w:val="mn-MN"/>
        </w:rPr>
      </w:pPr>
      <w:r w:rsidRPr="003B6285">
        <w:rPr>
          <w:rStyle w:val="Tablecaption"/>
          <w:b/>
          <w:bCs/>
          <w:sz w:val="24"/>
          <w:szCs w:val="24"/>
          <w:lang w:val="mn-MN"/>
        </w:rPr>
        <w:t>Table 5 - Performance test items</w:t>
      </w:r>
    </w:p>
    <w:tbl>
      <w:tblPr>
        <w:tblOverlap w:val="never"/>
        <w:tblW w:w="8995" w:type="dxa"/>
        <w:jc w:val="center"/>
        <w:tblLayout w:type="fixed"/>
        <w:tblCellMar>
          <w:left w:w="10" w:type="dxa"/>
          <w:right w:w="10" w:type="dxa"/>
        </w:tblCellMar>
        <w:tblLook w:val="0000" w:firstRow="0" w:lastRow="0" w:firstColumn="0" w:lastColumn="0" w:noHBand="0" w:noVBand="0"/>
      </w:tblPr>
      <w:tblGrid>
        <w:gridCol w:w="2799"/>
        <w:gridCol w:w="1878"/>
        <w:gridCol w:w="1872"/>
        <w:gridCol w:w="1878"/>
        <w:gridCol w:w="568"/>
      </w:tblGrid>
      <w:tr w:rsidR="00DC66E2" w:rsidRPr="003B6285" w14:paraId="4FADD03F" w14:textId="77777777">
        <w:trPr>
          <w:trHeight w:hRule="exact" w:val="499"/>
          <w:jc w:val="center"/>
        </w:trPr>
        <w:tc>
          <w:tcPr>
            <w:tcW w:w="2799" w:type="dxa"/>
            <w:tcBorders>
              <w:top w:val="single" w:sz="4" w:space="0" w:color="auto"/>
              <w:left w:val="single" w:sz="4" w:space="0" w:color="auto"/>
            </w:tcBorders>
            <w:vAlign w:val="center"/>
          </w:tcPr>
          <w:p w14:paraId="0B7B785E" w14:textId="77777777" w:rsidR="00DC66E2" w:rsidRPr="003B6285" w:rsidRDefault="00DC66E2">
            <w:pPr>
              <w:pStyle w:val="Other0"/>
              <w:spacing w:after="0"/>
              <w:jc w:val="center"/>
              <w:rPr>
                <w:sz w:val="24"/>
                <w:szCs w:val="24"/>
                <w:lang w:val="mn-MN"/>
              </w:rPr>
            </w:pPr>
            <w:r w:rsidRPr="003B6285">
              <w:rPr>
                <w:rStyle w:val="Other"/>
                <w:sz w:val="24"/>
                <w:szCs w:val="24"/>
                <w:lang w:val="mn-MN"/>
              </w:rPr>
              <w:t>Performance test</w:t>
            </w:r>
          </w:p>
        </w:tc>
        <w:tc>
          <w:tcPr>
            <w:tcW w:w="1878" w:type="dxa"/>
            <w:tcBorders>
              <w:top w:val="single" w:sz="4" w:space="0" w:color="auto"/>
              <w:left w:val="single" w:sz="4" w:space="0" w:color="auto"/>
            </w:tcBorders>
            <w:vAlign w:val="center"/>
          </w:tcPr>
          <w:p w14:paraId="1AC565AC" w14:textId="77777777" w:rsidR="00DC66E2" w:rsidRPr="003B6285" w:rsidRDefault="00DC66E2">
            <w:pPr>
              <w:pStyle w:val="Other0"/>
              <w:spacing w:after="0"/>
              <w:jc w:val="center"/>
              <w:rPr>
                <w:sz w:val="24"/>
                <w:szCs w:val="24"/>
                <w:lang w:val="mn-MN"/>
              </w:rPr>
            </w:pPr>
            <w:r w:rsidRPr="003B6285">
              <w:rPr>
                <w:rStyle w:val="Other"/>
                <w:sz w:val="24"/>
                <w:szCs w:val="24"/>
                <w:lang w:val="mn-MN"/>
              </w:rPr>
              <w:t>Class A</w:t>
            </w:r>
          </w:p>
        </w:tc>
        <w:tc>
          <w:tcPr>
            <w:tcW w:w="1872" w:type="dxa"/>
            <w:tcBorders>
              <w:top w:val="single" w:sz="4" w:space="0" w:color="auto"/>
              <w:left w:val="single" w:sz="4" w:space="0" w:color="auto"/>
            </w:tcBorders>
            <w:vAlign w:val="center"/>
          </w:tcPr>
          <w:p w14:paraId="21DA41D1" w14:textId="77777777" w:rsidR="00DC66E2" w:rsidRPr="003B6285" w:rsidRDefault="00DC66E2">
            <w:pPr>
              <w:pStyle w:val="Other0"/>
              <w:spacing w:after="0"/>
              <w:ind w:firstLine="740"/>
              <w:rPr>
                <w:sz w:val="24"/>
                <w:szCs w:val="24"/>
                <w:lang w:val="mn-MN"/>
              </w:rPr>
            </w:pPr>
            <w:r w:rsidRPr="003B6285">
              <w:rPr>
                <w:rStyle w:val="Other"/>
                <w:sz w:val="24"/>
                <w:szCs w:val="24"/>
                <w:lang w:val="mn-MN"/>
              </w:rPr>
              <w:t>Class B</w:t>
            </w:r>
          </w:p>
        </w:tc>
        <w:tc>
          <w:tcPr>
            <w:tcW w:w="1878" w:type="dxa"/>
            <w:tcBorders>
              <w:top w:val="single" w:sz="4" w:space="0" w:color="auto"/>
              <w:left w:val="single" w:sz="4" w:space="0" w:color="auto"/>
            </w:tcBorders>
            <w:vAlign w:val="center"/>
          </w:tcPr>
          <w:p w14:paraId="4D1BA998" w14:textId="77777777" w:rsidR="00DC66E2" w:rsidRPr="003B6285" w:rsidRDefault="00DC66E2">
            <w:pPr>
              <w:pStyle w:val="Other0"/>
              <w:spacing w:after="0"/>
              <w:ind w:firstLine="720"/>
              <w:rPr>
                <w:sz w:val="24"/>
                <w:szCs w:val="24"/>
                <w:lang w:val="mn-MN"/>
              </w:rPr>
            </w:pPr>
            <w:r w:rsidRPr="003B6285">
              <w:rPr>
                <w:rStyle w:val="Other"/>
                <w:sz w:val="24"/>
                <w:szCs w:val="24"/>
                <w:lang w:val="mn-MN"/>
              </w:rPr>
              <w:t>Class C</w:t>
            </w:r>
          </w:p>
        </w:tc>
        <w:tc>
          <w:tcPr>
            <w:tcW w:w="568" w:type="dxa"/>
            <w:tcBorders>
              <w:top w:val="single" w:sz="4" w:space="0" w:color="auto"/>
              <w:left w:val="single" w:sz="4" w:space="0" w:color="auto"/>
            </w:tcBorders>
            <w:vAlign w:val="center"/>
          </w:tcPr>
          <w:p w14:paraId="39460EAD" w14:textId="77777777" w:rsidR="00DC66E2" w:rsidRPr="003B6285" w:rsidRDefault="00DC66E2">
            <w:pPr>
              <w:pStyle w:val="Other0"/>
              <w:spacing w:after="0"/>
              <w:jc w:val="center"/>
              <w:rPr>
                <w:sz w:val="24"/>
                <w:szCs w:val="24"/>
                <w:lang w:val="mn-MN"/>
              </w:rPr>
            </w:pPr>
            <w:r w:rsidRPr="003B6285">
              <w:rPr>
                <w:rStyle w:val="Other"/>
                <w:sz w:val="24"/>
                <w:szCs w:val="24"/>
                <w:lang w:val="mn-MN"/>
              </w:rPr>
              <w:t>Note</w:t>
            </w:r>
          </w:p>
        </w:tc>
      </w:tr>
      <w:tr w:rsidR="00DC66E2" w:rsidRPr="003B6285" w14:paraId="4F17FBCB" w14:textId="77777777">
        <w:trPr>
          <w:trHeight w:hRule="exact" w:val="555"/>
          <w:jc w:val="center"/>
        </w:trPr>
        <w:tc>
          <w:tcPr>
            <w:tcW w:w="2799" w:type="dxa"/>
            <w:tcBorders>
              <w:top w:val="single" w:sz="4" w:space="0" w:color="auto"/>
              <w:left w:val="single" w:sz="4" w:space="0" w:color="auto"/>
            </w:tcBorders>
            <w:vAlign w:val="center"/>
          </w:tcPr>
          <w:p w14:paraId="5A1AF313" w14:textId="77777777" w:rsidR="00DC66E2" w:rsidRPr="003B6285" w:rsidRDefault="00DC66E2">
            <w:pPr>
              <w:pStyle w:val="Other0"/>
              <w:spacing w:after="0"/>
              <w:rPr>
                <w:sz w:val="24"/>
                <w:szCs w:val="24"/>
                <w:lang w:val="mn-MN"/>
              </w:rPr>
            </w:pPr>
            <w:r w:rsidRPr="003B6285">
              <w:rPr>
                <w:rStyle w:val="Other"/>
                <w:sz w:val="24"/>
                <w:szCs w:val="24"/>
                <w:lang w:val="mn-MN"/>
              </w:rPr>
              <w:t>Duty cycle roundtrip efficiency</w:t>
            </w:r>
          </w:p>
        </w:tc>
        <w:tc>
          <w:tcPr>
            <w:tcW w:w="1878" w:type="dxa"/>
            <w:tcBorders>
              <w:top w:val="single" w:sz="4" w:space="0" w:color="auto"/>
              <w:left w:val="single" w:sz="4" w:space="0" w:color="auto"/>
            </w:tcBorders>
            <w:vAlign w:val="center"/>
          </w:tcPr>
          <w:p w14:paraId="56EC1936" w14:textId="77777777" w:rsidR="00DC66E2" w:rsidRPr="003B6285" w:rsidRDefault="00DC66E2">
            <w:pPr>
              <w:pStyle w:val="Other0"/>
              <w:spacing w:after="0"/>
              <w:rPr>
                <w:sz w:val="24"/>
                <w:szCs w:val="24"/>
                <w:lang w:val="mn-MN"/>
              </w:rPr>
            </w:pPr>
            <w:r w:rsidRPr="003B6285">
              <w:rPr>
                <w:rStyle w:val="Other"/>
                <w:sz w:val="24"/>
                <w:szCs w:val="24"/>
                <w:lang w:val="mn-MN"/>
              </w:rPr>
              <w:t>applicable</w:t>
            </w:r>
          </w:p>
        </w:tc>
        <w:tc>
          <w:tcPr>
            <w:tcW w:w="1872" w:type="dxa"/>
            <w:tcBorders>
              <w:top w:val="single" w:sz="4" w:space="0" w:color="auto"/>
              <w:left w:val="single" w:sz="4" w:space="0" w:color="auto"/>
            </w:tcBorders>
            <w:vAlign w:val="center"/>
          </w:tcPr>
          <w:p w14:paraId="3A900961" w14:textId="77777777" w:rsidR="00DC66E2" w:rsidRPr="003B6285" w:rsidRDefault="00DC66E2">
            <w:pPr>
              <w:pStyle w:val="Other0"/>
              <w:spacing w:after="0"/>
              <w:rPr>
                <w:sz w:val="24"/>
                <w:szCs w:val="24"/>
                <w:lang w:val="mn-MN"/>
              </w:rPr>
            </w:pPr>
            <w:r w:rsidRPr="003B6285">
              <w:rPr>
                <w:rStyle w:val="Other"/>
                <w:sz w:val="24"/>
                <w:szCs w:val="24"/>
                <w:lang w:val="mn-MN"/>
              </w:rPr>
              <w:t>applicable</w:t>
            </w:r>
          </w:p>
        </w:tc>
        <w:tc>
          <w:tcPr>
            <w:tcW w:w="1878" w:type="dxa"/>
            <w:tcBorders>
              <w:top w:val="single" w:sz="4" w:space="0" w:color="auto"/>
              <w:left w:val="single" w:sz="4" w:space="0" w:color="auto"/>
            </w:tcBorders>
          </w:tcPr>
          <w:p w14:paraId="42C4A322" w14:textId="77777777" w:rsidR="00DC66E2" w:rsidRPr="003B6285" w:rsidRDefault="00DC66E2">
            <w:pPr>
              <w:rPr>
                <w:rFonts w:ascii="Arial" w:hAnsi="Arial" w:cs="Arial"/>
                <w:sz w:val="24"/>
                <w:szCs w:val="24"/>
                <w:lang w:val="mn-MN"/>
              </w:rPr>
            </w:pPr>
          </w:p>
        </w:tc>
        <w:tc>
          <w:tcPr>
            <w:tcW w:w="568" w:type="dxa"/>
            <w:tcBorders>
              <w:top w:val="single" w:sz="4" w:space="0" w:color="auto"/>
              <w:left w:val="single" w:sz="4" w:space="0" w:color="auto"/>
            </w:tcBorders>
          </w:tcPr>
          <w:p w14:paraId="0CB3217A" w14:textId="77777777" w:rsidR="00DC66E2" w:rsidRPr="003B6285" w:rsidRDefault="00DC66E2">
            <w:pPr>
              <w:rPr>
                <w:rFonts w:ascii="Arial" w:hAnsi="Arial" w:cs="Arial"/>
                <w:sz w:val="24"/>
                <w:szCs w:val="24"/>
                <w:lang w:val="mn-MN"/>
              </w:rPr>
            </w:pPr>
          </w:p>
        </w:tc>
      </w:tr>
      <w:tr w:rsidR="00DC66E2" w:rsidRPr="003B6285" w14:paraId="6C8A1A58" w14:textId="77777777">
        <w:trPr>
          <w:trHeight w:hRule="exact" w:val="450"/>
          <w:jc w:val="center"/>
        </w:trPr>
        <w:tc>
          <w:tcPr>
            <w:tcW w:w="2799" w:type="dxa"/>
            <w:tcBorders>
              <w:top w:val="single" w:sz="4" w:space="0" w:color="auto"/>
              <w:left w:val="single" w:sz="4" w:space="0" w:color="auto"/>
            </w:tcBorders>
            <w:vAlign w:val="center"/>
          </w:tcPr>
          <w:p w14:paraId="6623769B" w14:textId="77777777" w:rsidR="00DC66E2" w:rsidRPr="003B6285" w:rsidRDefault="00DC66E2">
            <w:pPr>
              <w:pStyle w:val="Other0"/>
              <w:spacing w:after="0"/>
              <w:rPr>
                <w:sz w:val="24"/>
                <w:szCs w:val="24"/>
                <w:lang w:val="mn-MN"/>
              </w:rPr>
            </w:pPr>
            <w:r w:rsidRPr="003B6285">
              <w:rPr>
                <w:rStyle w:val="Other"/>
                <w:sz w:val="24"/>
                <w:szCs w:val="24"/>
                <w:lang w:val="mn-MN"/>
              </w:rPr>
              <w:t>Fluctuation reduction</w:t>
            </w:r>
          </w:p>
        </w:tc>
        <w:tc>
          <w:tcPr>
            <w:tcW w:w="1878" w:type="dxa"/>
            <w:tcBorders>
              <w:top w:val="single" w:sz="4" w:space="0" w:color="auto"/>
              <w:left w:val="single" w:sz="4" w:space="0" w:color="auto"/>
            </w:tcBorders>
            <w:vAlign w:val="center"/>
          </w:tcPr>
          <w:p w14:paraId="798A0CAB" w14:textId="77777777" w:rsidR="00DC66E2" w:rsidRPr="003B6285" w:rsidRDefault="00DC66E2">
            <w:pPr>
              <w:pStyle w:val="Other0"/>
              <w:spacing w:after="0"/>
              <w:rPr>
                <w:sz w:val="24"/>
                <w:szCs w:val="24"/>
                <w:lang w:val="mn-MN"/>
              </w:rPr>
            </w:pPr>
            <w:r w:rsidRPr="003B6285">
              <w:rPr>
                <w:rStyle w:val="Other"/>
                <w:sz w:val="24"/>
                <w:szCs w:val="24"/>
                <w:lang w:val="mn-MN"/>
              </w:rPr>
              <w:t>applicable</w:t>
            </w:r>
          </w:p>
        </w:tc>
        <w:tc>
          <w:tcPr>
            <w:tcW w:w="1872" w:type="dxa"/>
            <w:tcBorders>
              <w:top w:val="single" w:sz="4" w:space="0" w:color="auto"/>
              <w:left w:val="single" w:sz="4" w:space="0" w:color="auto"/>
            </w:tcBorders>
          </w:tcPr>
          <w:p w14:paraId="4014FFB2" w14:textId="77777777" w:rsidR="00DC66E2" w:rsidRPr="003B6285" w:rsidRDefault="00DC66E2">
            <w:pPr>
              <w:rPr>
                <w:rFonts w:ascii="Arial" w:hAnsi="Arial" w:cs="Arial"/>
                <w:sz w:val="24"/>
                <w:szCs w:val="24"/>
                <w:lang w:val="mn-MN"/>
              </w:rPr>
            </w:pPr>
          </w:p>
        </w:tc>
        <w:tc>
          <w:tcPr>
            <w:tcW w:w="1878" w:type="dxa"/>
            <w:tcBorders>
              <w:top w:val="single" w:sz="4" w:space="0" w:color="auto"/>
              <w:left w:val="single" w:sz="4" w:space="0" w:color="auto"/>
            </w:tcBorders>
          </w:tcPr>
          <w:p w14:paraId="00A22802" w14:textId="77777777" w:rsidR="00DC66E2" w:rsidRPr="003B6285" w:rsidRDefault="00DC66E2">
            <w:pPr>
              <w:rPr>
                <w:rFonts w:ascii="Arial" w:hAnsi="Arial" w:cs="Arial"/>
                <w:sz w:val="24"/>
                <w:szCs w:val="24"/>
                <w:lang w:val="mn-MN"/>
              </w:rPr>
            </w:pPr>
          </w:p>
        </w:tc>
        <w:tc>
          <w:tcPr>
            <w:tcW w:w="568" w:type="dxa"/>
            <w:tcBorders>
              <w:top w:val="single" w:sz="4" w:space="0" w:color="auto"/>
              <w:left w:val="single" w:sz="4" w:space="0" w:color="auto"/>
            </w:tcBorders>
          </w:tcPr>
          <w:p w14:paraId="67E58E1F" w14:textId="77777777" w:rsidR="00DC66E2" w:rsidRPr="003B6285" w:rsidRDefault="00DC66E2">
            <w:pPr>
              <w:rPr>
                <w:rFonts w:ascii="Arial" w:hAnsi="Arial" w:cs="Arial"/>
                <w:sz w:val="24"/>
                <w:szCs w:val="24"/>
                <w:lang w:val="mn-MN"/>
              </w:rPr>
            </w:pPr>
          </w:p>
        </w:tc>
      </w:tr>
      <w:tr w:rsidR="00DC66E2" w:rsidRPr="003B6285" w14:paraId="186196A7" w14:textId="77777777">
        <w:trPr>
          <w:trHeight w:hRule="exact" w:val="466"/>
          <w:jc w:val="center"/>
        </w:trPr>
        <w:tc>
          <w:tcPr>
            <w:tcW w:w="2799" w:type="dxa"/>
            <w:tcBorders>
              <w:top w:val="single" w:sz="4" w:space="0" w:color="auto"/>
              <w:left w:val="single" w:sz="4" w:space="0" w:color="auto"/>
              <w:bottom w:val="single" w:sz="4" w:space="0" w:color="auto"/>
            </w:tcBorders>
            <w:vAlign w:val="center"/>
          </w:tcPr>
          <w:p w14:paraId="09219A88" w14:textId="77777777" w:rsidR="00DC66E2" w:rsidRPr="003B6285" w:rsidRDefault="00DC66E2">
            <w:pPr>
              <w:pStyle w:val="Other0"/>
              <w:spacing w:after="0"/>
              <w:rPr>
                <w:sz w:val="24"/>
                <w:szCs w:val="24"/>
                <w:lang w:val="mn-MN"/>
              </w:rPr>
            </w:pPr>
            <w:r w:rsidRPr="003B6285">
              <w:rPr>
                <w:rStyle w:val="Other"/>
                <w:sz w:val="24"/>
                <w:szCs w:val="24"/>
                <w:lang w:val="mn-MN"/>
              </w:rPr>
              <w:t>Black start output voltage</w:t>
            </w:r>
          </w:p>
        </w:tc>
        <w:tc>
          <w:tcPr>
            <w:tcW w:w="1878" w:type="dxa"/>
            <w:tcBorders>
              <w:top w:val="single" w:sz="4" w:space="0" w:color="auto"/>
              <w:left w:val="single" w:sz="4" w:space="0" w:color="auto"/>
              <w:bottom w:val="single" w:sz="4" w:space="0" w:color="auto"/>
            </w:tcBorders>
          </w:tcPr>
          <w:p w14:paraId="693210EC" w14:textId="77777777" w:rsidR="00DC66E2" w:rsidRPr="003B6285" w:rsidRDefault="00DC66E2">
            <w:pPr>
              <w:rPr>
                <w:rFonts w:ascii="Arial" w:hAnsi="Arial" w:cs="Arial"/>
                <w:sz w:val="24"/>
                <w:szCs w:val="24"/>
                <w:lang w:val="mn-MN"/>
              </w:rPr>
            </w:pPr>
          </w:p>
        </w:tc>
        <w:tc>
          <w:tcPr>
            <w:tcW w:w="1872" w:type="dxa"/>
            <w:tcBorders>
              <w:top w:val="single" w:sz="4" w:space="0" w:color="auto"/>
              <w:left w:val="single" w:sz="4" w:space="0" w:color="auto"/>
              <w:bottom w:val="single" w:sz="4" w:space="0" w:color="auto"/>
            </w:tcBorders>
          </w:tcPr>
          <w:p w14:paraId="40C00C72" w14:textId="77777777" w:rsidR="00DC66E2" w:rsidRPr="003B6285" w:rsidRDefault="00DC66E2">
            <w:pPr>
              <w:rPr>
                <w:rFonts w:ascii="Arial" w:hAnsi="Arial" w:cs="Arial"/>
                <w:sz w:val="24"/>
                <w:szCs w:val="24"/>
                <w:lang w:val="mn-MN"/>
              </w:rPr>
            </w:pPr>
          </w:p>
        </w:tc>
        <w:tc>
          <w:tcPr>
            <w:tcW w:w="1878" w:type="dxa"/>
            <w:tcBorders>
              <w:top w:val="single" w:sz="4" w:space="0" w:color="auto"/>
              <w:left w:val="single" w:sz="4" w:space="0" w:color="auto"/>
              <w:bottom w:val="single" w:sz="4" w:space="0" w:color="auto"/>
            </w:tcBorders>
            <w:vAlign w:val="center"/>
          </w:tcPr>
          <w:p w14:paraId="22AA3BAC" w14:textId="77777777" w:rsidR="00DC66E2" w:rsidRPr="003B6285" w:rsidRDefault="00DC66E2">
            <w:pPr>
              <w:pStyle w:val="Other0"/>
              <w:spacing w:after="0"/>
              <w:rPr>
                <w:sz w:val="24"/>
                <w:szCs w:val="24"/>
                <w:lang w:val="mn-MN"/>
              </w:rPr>
            </w:pPr>
            <w:r w:rsidRPr="003B6285">
              <w:rPr>
                <w:rStyle w:val="Other"/>
                <w:sz w:val="24"/>
                <w:szCs w:val="24"/>
                <w:lang w:val="mn-MN"/>
              </w:rPr>
              <w:t>applicable</w:t>
            </w:r>
          </w:p>
        </w:tc>
        <w:tc>
          <w:tcPr>
            <w:tcW w:w="568" w:type="dxa"/>
            <w:tcBorders>
              <w:top w:val="single" w:sz="4" w:space="0" w:color="auto"/>
              <w:left w:val="single" w:sz="4" w:space="0" w:color="auto"/>
              <w:bottom w:val="single" w:sz="4" w:space="0" w:color="auto"/>
            </w:tcBorders>
          </w:tcPr>
          <w:p w14:paraId="77BFE92F" w14:textId="77777777" w:rsidR="00DC66E2" w:rsidRPr="003B6285" w:rsidRDefault="00DC66E2">
            <w:pPr>
              <w:rPr>
                <w:rFonts w:ascii="Arial" w:hAnsi="Arial" w:cs="Arial"/>
                <w:sz w:val="24"/>
                <w:szCs w:val="24"/>
                <w:lang w:val="mn-MN"/>
              </w:rPr>
            </w:pPr>
          </w:p>
        </w:tc>
      </w:tr>
    </w:tbl>
    <w:p w14:paraId="381D7484" w14:textId="77777777" w:rsidR="00266EAE" w:rsidRPr="003B6285" w:rsidRDefault="00266EAE" w:rsidP="00266EAE">
      <w:pPr>
        <w:rPr>
          <w:rFonts w:ascii="Arial" w:hAnsi="Arial" w:cs="Arial"/>
          <w:sz w:val="24"/>
          <w:szCs w:val="24"/>
          <w:lang w:val="mn-MN"/>
        </w:rPr>
      </w:pPr>
    </w:p>
    <w:p w14:paraId="2DCAF72C" w14:textId="576E81A7" w:rsidR="00BD3906" w:rsidRPr="003B6285" w:rsidRDefault="00BD3906" w:rsidP="00266EAE">
      <w:pPr>
        <w:rPr>
          <w:rFonts w:ascii="Arial" w:hAnsi="Arial" w:cs="Arial"/>
          <w:sz w:val="24"/>
          <w:szCs w:val="24"/>
          <w:lang w:val="mn-MN"/>
        </w:rPr>
      </w:pPr>
    </w:p>
    <w:tbl>
      <w:tblPr>
        <w:tblStyle w:val="TableGrid"/>
        <w:tblW w:w="0" w:type="auto"/>
        <w:tblLook w:val="04A0" w:firstRow="1" w:lastRow="0" w:firstColumn="1" w:lastColumn="0" w:noHBand="0" w:noVBand="1"/>
      </w:tblPr>
      <w:tblGrid>
        <w:gridCol w:w="4605"/>
        <w:gridCol w:w="4411"/>
      </w:tblGrid>
      <w:tr w:rsidR="007F3818" w:rsidRPr="003B6285" w14:paraId="44158DE5" w14:textId="77777777" w:rsidTr="00E339DF">
        <w:trPr>
          <w:trHeight w:val="3860"/>
        </w:trPr>
        <w:tc>
          <w:tcPr>
            <w:tcW w:w="5395" w:type="dxa"/>
          </w:tcPr>
          <w:p w14:paraId="1450C40C" w14:textId="696D1326"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lastRenderedPageBreak/>
              <w:t xml:space="preserve">6.3.2   А ангилалын хэрэглээний гүйцэтгэлийн туршилт </w:t>
            </w:r>
          </w:p>
          <w:p w14:paraId="797DCDFB" w14:textId="0134742C" w:rsidR="00DC66E2" w:rsidRPr="00826B2C" w:rsidRDefault="00DC66E2" w:rsidP="00DC66E2">
            <w:pPr>
              <w:pStyle w:val="Heading4"/>
              <w:outlineLvl w:val="3"/>
              <w:rPr>
                <w:rFonts w:ascii="Arial" w:hAnsi="Arial" w:cs="Arial"/>
              </w:rPr>
            </w:pPr>
            <w:r w:rsidRPr="00826B2C">
              <w:rPr>
                <w:rFonts w:ascii="Arial" w:hAnsi="Arial" w:cs="Arial"/>
              </w:rPr>
              <w:t>6.3.2.1   Ерөнхий</w:t>
            </w:r>
          </w:p>
          <w:p w14:paraId="44C41291" w14:textId="190D28BD" w:rsidR="0060693A"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Ангилал</w:t>
            </w:r>
            <w:r w:rsidR="0060693A" w:rsidRPr="00826B2C">
              <w:rPr>
                <w:rFonts w:ascii="Arial" w:hAnsi="Arial" w:cs="Arial"/>
                <w:color w:val="000000" w:themeColor="text1"/>
                <w:sz w:val="24"/>
                <w:szCs w:val="24"/>
                <w:lang/>
              </w:rPr>
              <w:t xml:space="preserve"> А-</w:t>
            </w:r>
            <w:r w:rsidRPr="00826B2C">
              <w:rPr>
                <w:rFonts w:ascii="Arial" w:hAnsi="Arial" w:cs="Arial"/>
                <w:color w:val="000000" w:themeColor="text1"/>
                <w:sz w:val="24"/>
                <w:szCs w:val="24"/>
                <w:lang/>
              </w:rPr>
              <w:t>ын хэрэглээний гүйцэтгэл (давтамж</w:t>
            </w:r>
            <w:r w:rsidR="006B3B20" w:rsidRPr="00826B2C">
              <w:rPr>
                <w:rFonts w:ascii="Arial" w:hAnsi="Arial" w:cs="Arial"/>
                <w:color w:val="000000" w:themeColor="text1"/>
                <w:sz w:val="24"/>
                <w:szCs w:val="24"/>
                <w:lang/>
              </w:rPr>
              <w:t>ийн тохируулга</w:t>
            </w:r>
            <w:r w:rsidRPr="00826B2C">
              <w:rPr>
                <w:rFonts w:ascii="Arial" w:hAnsi="Arial" w:cs="Arial"/>
                <w:color w:val="000000" w:themeColor="text1"/>
                <w:sz w:val="24"/>
                <w:szCs w:val="24"/>
                <w:lang/>
              </w:rPr>
              <w:t>, хэлбэлз</w:t>
            </w:r>
            <w:r w:rsidR="0060693A" w:rsidRPr="00826B2C">
              <w:rPr>
                <w:rFonts w:ascii="Arial" w:hAnsi="Arial" w:cs="Arial"/>
                <w:color w:val="000000" w:themeColor="text1"/>
                <w:sz w:val="24"/>
                <w:szCs w:val="24"/>
                <w:lang/>
              </w:rPr>
              <w:t>эл</w:t>
            </w:r>
            <w:r w:rsidRPr="00826B2C">
              <w:rPr>
                <w:rFonts w:ascii="Arial" w:hAnsi="Arial" w:cs="Arial"/>
                <w:color w:val="000000" w:themeColor="text1"/>
                <w:sz w:val="24"/>
                <w:szCs w:val="24"/>
                <w:lang/>
              </w:rPr>
              <w:t xml:space="preserve"> буур</w:t>
            </w:r>
            <w:r w:rsidR="0060693A" w:rsidRPr="00826B2C">
              <w:rPr>
                <w:rFonts w:ascii="Arial" w:hAnsi="Arial" w:cs="Arial"/>
                <w:color w:val="000000" w:themeColor="text1"/>
                <w:sz w:val="24"/>
                <w:szCs w:val="24"/>
                <w:lang/>
              </w:rPr>
              <w:t xml:space="preserve">лах </w:t>
            </w:r>
            <w:r w:rsidRPr="00826B2C">
              <w:rPr>
                <w:rFonts w:ascii="Arial" w:hAnsi="Arial" w:cs="Arial"/>
                <w:color w:val="000000" w:themeColor="text1"/>
                <w:sz w:val="24"/>
                <w:szCs w:val="24"/>
                <w:lang/>
              </w:rPr>
              <w:t>б</w:t>
            </w:r>
            <w:r w:rsidR="0060693A" w:rsidRPr="00826B2C">
              <w:rPr>
                <w:rFonts w:ascii="Arial" w:hAnsi="Arial" w:cs="Arial"/>
                <w:color w:val="000000" w:themeColor="text1"/>
                <w:sz w:val="24"/>
                <w:szCs w:val="24"/>
                <w:lang/>
              </w:rPr>
              <w:t>олон</w:t>
            </w:r>
            <w:r w:rsidRPr="00826B2C">
              <w:rPr>
                <w:rFonts w:ascii="Arial" w:hAnsi="Arial" w:cs="Arial"/>
                <w:color w:val="000000" w:themeColor="text1"/>
                <w:sz w:val="24"/>
                <w:szCs w:val="24"/>
                <w:lang/>
              </w:rPr>
              <w:t xml:space="preserve"> хүчдэлийн </w:t>
            </w:r>
            <w:r w:rsidR="0060693A" w:rsidRPr="00826B2C">
              <w:rPr>
                <w:rFonts w:ascii="Arial" w:hAnsi="Arial" w:cs="Arial"/>
                <w:color w:val="000000" w:themeColor="text1"/>
                <w:sz w:val="24"/>
                <w:szCs w:val="24"/>
                <w:lang/>
              </w:rPr>
              <w:t>тохируулга</w:t>
            </w:r>
            <w:r w:rsidRPr="00826B2C">
              <w:rPr>
                <w:rFonts w:ascii="Arial" w:hAnsi="Arial" w:cs="Arial"/>
                <w:color w:val="000000" w:themeColor="text1"/>
                <w:sz w:val="24"/>
                <w:szCs w:val="24"/>
                <w:lang/>
              </w:rPr>
              <w:t>)</w:t>
            </w:r>
            <w:r w:rsidR="0060693A" w:rsidRPr="00826B2C">
              <w:rPr>
                <w:rFonts w:ascii="Arial" w:hAnsi="Arial" w:cs="Arial"/>
                <w:color w:val="000000" w:themeColor="text1"/>
                <w:sz w:val="24"/>
                <w:szCs w:val="24"/>
                <w:lang/>
              </w:rPr>
              <w:t xml:space="preserve">-ийг ЦЭХХ системийн гүйцэтгэлийн туршилт болгон бүтэн ажлын циклийн ашигт үйлийн коэффициентийн туршилт болон хэлбэлзэл бууруулах туршилтын дагуу туршиж баталгаажуулна. </w:t>
            </w:r>
          </w:p>
          <w:p w14:paraId="37F419D0" w14:textId="765F3244" w:rsidR="00DC66E2" w:rsidRPr="00826B2C" w:rsidRDefault="00DC66E2" w:rsidP="00DC66E2">
            <w:pPr>
              <w:pStyle w:val="Heading4"/>
              <w:outlineLvl w:val="3"/>
              <w:rPr>
                <w:rFonts w:ascii="Arial" w:hAnsi="Arial" w:cs="Arial"/>
              </w:rPr>
            </w:pPr>
            <w:r w:rsidRPr="00826B2C">
              <w:rPr>
                <w:rFonts w:ascii="Arial" w:hAnsi="Arial" w:cs="Arial"/>
              </w:rPr>
              <w:t xml:space="preserve">6.3.2.2   Ажлын </w:t>
            </w:r>
            <w:r w:rsidR="00AA6EF9" w:rsidRPr="00826B2C">
              <w:rPr>
                <w:rFonts w:ascii="Arial" w:hAnsi="Arial" w:cs="Arial"/>
              </w:rPr>
              <w:t xml:space="preserve">циклийн бүтэн ажлын циклийн ашигт үйлийн коэффициентийн туршилт </w:t>
            </w:r>
          </w:p>
          <w:p w14:paraId="19D58C0B" w14:textId="6A12DE1B" w:rsidR="0060693A" w:rsidRPr="00826B2C" w:rsidRDefault="00DC66E2" w:rsidP="0060693A">
            <w:pPr>
              <w:spacing w:after="120"/>
              <w:jc w:val="both"/>
              <w:rPr>
                <w:rFonts w:ascii="Arial" w:hAnsi="Arial" w:cs="Arial"/>
                <w:color w:val="EE0000"/>
                <w:sz w:val="24"/>
                <w:szCs w:val="24"/>
                <w:lang/>
              </w:rPr>
            </w:pPr>
            <w:r w:rsidRPr="00826B2C">
              <w:rPr>
                <w:rFonts w:ascii="Arial" w:hAnsi="Arial" w:cs="Arial"/>
                <w:color w:val="000000" w:themeColor="text1"/>
                <w:sz w:val="24"/>
                <w:szCs w:val="24"/>
                <w:lang/>
              </w:rPr>
              <w:t>Ангилалын</w:t>
            </w:r>
            <w:r w:rsidR="0060693A" w:rsidRPr="00826B2C">
              <w:rPr>
                <w:rFonts w:ascii="Arial" w:hAnsi="Arial" w:cs="Arial"/>
                <w:color w:val="000000" w:themeColor="text1"/>
                <w:sz w:val="24"/>
                <w:szCs w:val="24"/>
                <w:lang/>
              </w:rPr>
              <w:t xml:space="preserve"> А-ын </w:t>
            </w:r>
            <w:r w:rsidRPr="00826B2C">
              <w:rPr>
                <w:rFonts w:ascii="Arial" w:hAnsi="Arial" w:cs="Arial"/>
                <w:color w:val="000000" w:themeColor="text1"/>
                <w:sz w:val="24"/>
                <w:szCs w:val="24"/>
                <w:lang/>
              </w:rPr>
              <w:t xml:space="preserve">хэрэглээний ажлын </w:t>
            </w:r>
            <w:r w:rsidR="0060693A" w:rsidRPr="00826B2C">
              <w:rPr>
                <w:rFonts w:ascii="Arial" w:hAnsi="Arial" w:cs="Arial"/>
                <w:color w:val="000000" w:themeColor="text1"/>
                <w:sz w:val="24"/>
                <w:szCs w:val="24"/>
                <w:lang/>
              </w:rPr>
              <w:t xml:space="preserve">циклийг </w:t>
            </w:r>
            <w:r w:rsidRPr="00826B2C">
              <w:rPr>
                <w:rFonts w:ascii="Arial" w:hAnsi="Arial" w:cs="Arial"/>
                <w:color w:val="000000" w:themeColor="text1"/>
                <w:sz w:val="24"/>
                <w:szCs w:val="24"/>
                <w:lang/>
              </w:rPr>
              <w:t>1 цаг/</w:t>
            </w:r>
            <w:r w:rsidR="0060693A" w:rsidRPr="00826B2C">
              <w:rPr>
                <w:rFonts w:ascii="Arial" w:hAnsi="Arial" w:cs="Arial"/>
                <w:color w:val="000000" w:themeColor="text1"/>
                <w:sz w:val="24"/>
                <w:szCs w:val="24"/>
                <w:lang/>
              </w:rPr>
              <w:t>циклээ</w:t>
            </w:r>
            <w:r w:rsidRPr="00826B2C">
              <w:rPr>
                <w:rFonts w:ascii="Arial" w:hAnsi="Arial" w:cs="Arial"/>
                <w:color w:val="000000" w:themeColor="text1"/>
                <w:sz w:val="24"/>
                <w:szCs w:val="24"/>
                <w:lang/>
              </w:rPr>
              <w:t xml:space="preserve">с бага </w:t>
            </w:r>
            <w:r w:rsidR="0060693A" w:rsidRPr="00826B2C">
              <w:rPr>
                <w:rFonts w:ascii="Arial" w:hAnsi="Arial" w:cs="Arial"/>
                <w:color w:val="000000" w:themeColor="text1"/>
                <w:sz w:val="24"/>
                <w:szCs w:val="24"/>
                <w:lang/>
              </w:rPr>
              <w:t>байхаар тодорхойлно.</w:t>
            </w:r>
            <w:r w:rsidR="0060693A" w:rsidRPr="00826B2C">
              <w:rPr>
                <w:rFonts w:ascii="Arial" w:hAnsi="Arial" w:cs="Arial"/>
                <w:color w:val="EE0000"/>
                <w:sz w:val="24"/>
                <w:szCs w:val="24"/>
                <w:lang/>
              </w:rPr>
              <w:t xml:space="preserve"> </w:t>
            </w:r>
            <w:r w:rsidR="0060693A" w:rsidRPr="00826B2C">
              <w:rPr>
                <w:rFonts w:ascii="Arial" w:hAnsi="Arial" w:cs="Arial"/>
                <w:color w:val="000000" w:themeColor="text1"/>
                <w:sz w:val="24"/>
                <w:szCs w:val="24"/>
                <w:lang/>
              </w:rPr>
              <w:t xml:space="preserve">Хэрэглэгч нь бүтэн ажлын циклийн ашигт үйлийн коэффициентийг тодорхойлох туршилтад мөрдөх ажиллагааны циклийг зааж өгөх бөгөөд тухайн туршилтыг хэрэглэгч, системийн нийлүүлэгчийн хооронд харилцан тохиролцсон байдал зохино. </w:t>
            </w:r>
          </w:p>
          <w:p w14:paraId="7BDA7A2B" w14:textId="0728D69A" w:rsidR="0060693A" w:rsidRPr="00826B2C" w:rsidRDefault="0060693A" w:rsidP="0060693A">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системийн бүтэн ажлын циклийн ашигт үйлийн коэффициентийг дараах аргачлалын дагуу туршиж баталгаажуулна. </w:t>
            </w:r>
          </w:p>
          <w:p w14:paraId="2E200684" w14:textId="7B4A6B3F" w:rsidR="00706081" w:rsidRPr="00826B2C" w:rsidRDefault="00706081">
            <w:pPr>
              <w:pStyle w:val="ListParagraph"/>
              <w:numPr>
                <w:ilvl w:val="0"/>
                <w:numId w:val="37"/>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тухайн хэрэглэгдэх ажлын циклд нийцүүлэн боломжит эрчим хүчний анхны зорилтот түвшинд тохируулна. </w:t>
            </w:r>
          </w:p>
          <w:p w14:paraId="50D52F46" w14:textId="77680FB7" w:rsidR="00706081" w:rsidRPr="00826B2C" w:rsidRDefault="00706081">
            <w:pPr>
              <w:pStyle w:val="ListParagraph"/>
              <w:numPr>
                <w:ilvl w:val="0"/>
                <w:numId w:val="37"/>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системийг тухайн хэрэглэгдэх ажлын циклээр ачаалалд оруулна. </w:t>
            </w:r>
          </w:p>
          <w:p w14:paraId="7350456A" w14:textId="4EFFA05D" w:rsidR="00DC66E2" w:rsidRPr="00826B2C" w:rsidRDefault="00706081">
            <w:pPr>
              <w:pStyle w:val="ListParagraph"/>
              <w:numPr>
                <w:ilvl w:val="0"/>
                <w:numId w:val="37"/>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Циклийн төгсгөлд ЦЭХХ системийг боломжит эрчим хүчний анхны түвшинд эргүүлэн авчрана. </w:t>
            </w:r>
          </w:p>
          <w:p w14:paraId="06F8558E" w14:textId="438322EF"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ТАЙЛБАР: Ажлын </w:t>
            </w:r>
            <w:r w:rsidR="00706081" w:rsidRPr="00826B2C">
              <w:rPr>
                <w:rFonts w:ascii="Arial" w:hAnsi="Arial" w:cs="Arial"/>
                <w:color w:val="000000" w:themeColor="text1"/>
                <w:sz w:val="24"/>
                <w:szCs w:val="24"/>
                <w:lang/>
              </w:rPr>
              <w:t>цикли</w:t>
            </w:r>
            <w:r w:rsidRPr="00826B2C">
              <w:rPr>
                <w:rFonts w:ascii="Arial" w:hAnsi="Arial" w:cs="Arial"/>
                <w:color w:val="000000" w:themeColor="text1"/>
                <w:sz w:val="24"/>
                <w:szCs w:val="24"/>
                <w:lang/>
              </w:rPr>
              <w:t>йн жишээг Хавсралт А-д үзүүл</w:t>
            </w:r>
            <w:r w:rsidR="00706081" w:rsidRPr="00826B2C">
              <w:rPr>
                <w:rFonts w:ascii="Arial" w:hAnsi="Arial" w:cs="Arial"/>
                <w:color w:val="000000" w:themeColor="text1"/>
                <w:sz w:val="24"/>
                <w:szCs w:val="24"/>
                <w:lang/>
              </w:rPr>
              <w:t>эв.</w:t>
            </w:r>
          </w:p>
          <w:p w14:paraId="7FF6ECC4" w14:textId="6FB17F77" w:rsidR="00DC66E2" w:rsidRPr="00826B2C" w:rsidRDefault="00DC66E2" w:rsidP="00DC66E2">
            <w:pPr>
              <w:pStyle w:val="Heading4"/>
              <w:outlineLvl w:val="3"/>
              <w:rPr>
                <w:rFonts w:ascii="Arial" w:hAnsi="Arial" w:cs="Arial"/>
              </w:rPr>
            </w:pPr>
            <w:r w:rsidRPr="00826B2C">
              <w:rPr>
                <w:rFonts w:ascii="Arial" w:hAnsi="Arial" w:cs="Arial"/>
              </w:rPr>
              <w:lastRenderedPageBreak/>
              <w:t>6.3.2.3   Хэлбэлз</w:t>
            </w:r>
            <w:r w:rsidR="00AA6EF9" w:rsidRPr="00826B2C">
              <w:rPr>
                <w:rFonts w:ascii="Arial" w:hAnsi="Arial" w:cs="Arial"/>
              </w:rPr>
              <w:t>эл</w:t>
            </w:r>
            <w:r w:rsidRPr="00826B2C">
              <w:rPr>
                <w:rFonts w:ascii="Arial" w:hAnsi="Arial" w:cs="Arial"/>
              </w:rPr>
              <w:t xml:space="preserve"> буурал</w:t>
            </w:r>
            <w:r w:rsidR="00AA6EF9" w:rsidRPr="00826B2C">
              <w:rPr>
                <w:rFonts w:ascii="Arial" w:hAnsi="Arial" w:cs="Arial"/>
              </w:rPr>
              <w:t>ах</w:t>
            </w:r>
            <w:r w:rsidRPr="00826B2C">
              <w:rPr>
                <w:rFonts w:ascii="Arial" w:hAnsi="Arial" w:cs="Arial"/>
              </w:rPr>
              <w:t xml:space="preserve"> туршилт </w:t>
            </w:r>
          </w:p>
          <w:p w14:paraId="12F7E62D" w14:textId="75387E5D" w:rsidR="00691C21" w:rsidRPr="00826B2C" w:rsidRDefault="00691C21" w:rsidP="00691C21">
            <w:pPr>
              <w:jc w:val="both"/>
              <w:rPr>
                <w:rFonts w:ascii="Arial" w:hAnsi="Arial" w:cs="Arial"/>
                <w:sz w:val="24"/>
                <w:szCs w:val="24"/>
                <w:lang w:eastAsia="zh-CN"/>
              </w:rPr>
            </w:pPr>
            <w:r w:rsidRPr="00826B2C">
              <w:rPr>
                <w:rFonts w:ascii="Arial" w:hAnsi="Arial" w:cs="Arial"/>
                <w:sz w:val="24"/>
                <w:szCs w:val="24"/>
                <w:lang w:eastAsia="zh-CN"/>
              </w:rPr>
              <w:t>А ангиллын хэрэглээний хувьд</w:t>
            </w:r>
            <w:r w:rsidRPr="00826B2C">
              <w:rPr>
                <w:rFonts w:ascii="Arial" w:hAnsi="Arial" w:cs="Arial"/>
                <w:sz w:val="24"/>
                <w:szCs w:val="24"/>
                <w:lang/>
              </w:rPr>
              <w:t xml:space="preserve"> ЦЭХХ-ын систем </w:t>
            </w:r>
            <w:r w:rsidRPr="00826B2C">
              <w:rPr>
                <w:rFonts w:ascii="Arial" w:hAnsi="Arial" w:cs="Arial"/>
                <w:sz w:val="24"/>
                <w:szCs w:val="24"/>
                <w:lang w:eastAsia="zh-CN"/>
              </w:rPr>
              <w:t xml:space="preserve">нь нар болон салхины эрчим хүчний үүсгүүр зэрэг сэргээгдэх эрчим хүчний үйлдвэрлэлээс шалтгаалсан чадлын хэлбэлзлийг бууруулахад чиглэсэн функцтэй байна. </w:t>
            </w:r>
            <w:r w:rsidRPr="00826B2C">
              <w:rPr>
                <w:rFonts w:ascii="Arial" w:hAnsi="Arial" w:cs="Arial"/>
                <w:sz w:val="24"/>
                <w:szCs w:val="24"/>
                <w:lang/>
              </w:rPr>
              <w:t xml:space="preserve">ЦЭХХ систем </w:t>
            </w:r>
            <w:r w:rsidRPr="00826B2C">
              <w:rPr>
                <w:rFonts w:ascii="Arial" w:hAnsi="Arial" w:cs="Arial"/>
                <w:sz w:val="24"/>
                <w:szCs w:val="24"/>
                <w:lang w:eastAsia="zh-CN"/>
              </w:rPr>
              <w:t>нь өөрөө цэнэглэх болон цэнэгээ алдах ажиллагааны тусламжтайгаар хэлбэлзлээс шалтгаалж тухайн цахилгаан шугам сүлжээнд үүсэх хөндлөнгийн оролцоог бууруулдаг байна. Хэлбэлзлийг бууруулах үйл ажиллагааны үзүүлэлтийг хэлбэлзэлтэй үүсгүүрийн систем эсвэл тухайн хэлбэлзэлтэй системээс үйлдвэрлэх чадлын симуляци хийсэн дохиог ашиглан туршиж баталгаажуулна. Чадлын хэлбэлзлийн графикийг систем нийлүүлэгч болон хэрэглэгчийн хооронд харилцан тохиролцоно.</w:t>
            </w:r>
          </w:p>
          <w:p w14:paraId="44B44DD2" w14:textId="77777777" w:rsidR="00691C21" w:rsidRPr="00826B2C" w:rsidRDefault="00691C21" w:rsidP="00691C21">
            <w:pPr>
              <w:jc w:val="both"/>
              <w:rPr>
                <w:rFonts w:ascii="Arial" w:hAnsi="Arial" w:cs="Arial"/>
                <w:color w:val="000000" w:themeColor="text1"/>
                <w:sz w:val="24"/>
                <w:szCs w:val="24"/>
                <w:lang w:eastAsia="zh-CN"/>
              </w:rPr>
            </w:pPr>
          </w:p>
          <w:p w14:paraId="0318FADD" w14:textId="3F13182F" w:rsidR="00706081"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ТАЙЛБАР: Хэлбэлзлийн туршилтын жишээг Хавсралт B-д үзүүл</w:t>
            </w:r>
            <w:r w:rsidR="00691C21" w:rsidRPr="00826B2C">
              <w:rPr>
                <w:rFonts w:ascii="Arial" w:hAnsi="Arial" w:cs="Arial"/>
                <w:color w:val="000000" w:themeColor="text1"/>
                <w:sz w:val="24"/>
                <w:szCs w:val="24"/>
                <w:lang/>
              </w:rPr>
              <w:t>эв</w:t>
            </w:r>
            <w:r w:rsidRPr="00826B2C">
              <w:rPr>
                <w:rFonts w:ascii="Arial" w:hAnsi="Arial" w:cs="Arial"/>
                <w:color w:val="000000" w:themeColor="text1"/>
                <w:sz w:val="24"/>
                <w:szCs w:val="24"/>
                <w:lang/>
              </w:rPr>
              <w:t>.</w:t>
            </w:r>
          </w:p>
          <w:p w14:paraId="3298C500" w14:textId="02D8B597"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6.3.3   B ангилалын хэрэглээний гүйцэтгэлийн туршилт </w:t>
            </w:r>
          </w:p>
          <w:p w14:paraId="29CA6CF0" w14:textId="77777777" w:rsidR="00DC66E2" w:rsidRPr="00826B2C" w:rsidRDefault="00DC66E2" w:rsidP="00DC66E2">
            <w:pPr>
              <w:pStyle w:val="Heading4"/>
              <w:outlineLvl w:val="3"/>
              <w:rPr>
                <w:rFonts w:ascii="Arial" w:hAnsi="Arial" w:cs="Arial"/>
              </w:rPr>
            </w:pPr>
            <w:r w:rsidRPr="00826B2C">
              <w:rPr>
                <w:rFonts w:ascii="Arial" w:hAnsi="Arial" w:cs="Arial"/>
              </w:rPr>
              <w:t>6.3.3.1   Ерөнхий (General)</w:t>
            </w:r>
          </w:p>
          <w:p w14:paraId="2A0983C9" w14:textId="77777777" w:rsidR="00706081" w:rsidRPr="00826B2C" w:rsidRDefault="00706081"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Ангилал </w:t>
            </w:r>
            <w:r w:rsidR="00DC66E2" w:rsidRPr="00826B2C">
              <w:rPr>
                <w:rFonts w:ascii="Arial" w:hAnsi="Arial" w:cs="Arial"/>
                <w:color w:val="000000" w:themeColor="text1"/>
                <w:sz w:val="24"/>
                <w:szCs w:val="24"/>
                <w:lang/>
              </w:rPr>
              <w:t>B</w:t>
            </w:r>
            <w:r w:rsidRPr="00826B2C">
              <w:rPr>
                <w:rFonts w:ascii="Arial" w:hAnsi="Arial" w:cs="Arial"/>
                <w:color w:val="000000" w:themeColor="text1"/>
                <w:sz w:val="24"/>
                <w:szCs w:val="24"/>
                <w:lang/>
              </w:rPr>
              <w:t>-</w:t>
            </w:r>
            <w:r w:rsidR="00DC66E2" w:rsidRPr="00826B2C">
              <w:rPr>
                <w:rFonts w:ascii="Arial" w:hAnsi="Arial" w:cs="Arial"/>
                <w:color w:val="000000" w:themeColor="text1"/>
                <w:sz w:val="24"/>
                <w:szCs w:val="24"/>
                <w:lang/>
              </w:rPr>
              <w:t xml:space="preserve">ын хэрэглээний гүйцэтгэлийг ажлын </w:t>
            </w:r>
            <w:r w:rsidRPr="00826B2C">
              <w:rPr>
                <w:rFonts w:ascii="Arial" w:hAnsi="Arial" w:cs="Arial"/>
                <w:color w:val="000000" w:themeColor="text1"/>
                <w:sz w:val="24"/>
                <w:szCs w:val="24"/>
                <w:lang/>
              </w:rPr>
              <w:t xml:space="preserve">бүтэн циклийн ашигт үйлийн коэффициентийн туршилтын дагуу туршина. </w:t>
            </w:r>
          </w:p>
          <w:p w14:paraId="1F1938FA" w14:textId="77777777" w:rsidR="00706081" w:rsidRPr="00826B2C" w:rsidRDefault="00706081" w:rsidP="00DC66E2">
            <w:pPr>
              <w:spacing w:after="120"/>
              <w:jc w:val="both"/>
              <w:rPr>
                <w:rFonts w:ascii="Arial" w:hAnsi="Arial" w:cs="Arial"/>
                <w:color w:val="000000" w:themeColor="text1"/>
                <w:sz w:val="24"/>
                <w:szCs w:val="24"/>
                <w:lang/>
              </w:rPr>
            </w:pPr>
          </w:p>
          <w:p w14:paraId="55C20828" w14:textId="4A1191F5"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 </w:t>
            </w:r>
          </w:p>
          <w:p w14:paraId="0FBFBFA0" w14:textId="6B9E2472" w:rsidR="00DC66E2" w:rsidRPr="00826B2C" w:rsidRDefault="00DC66E2" w:rsidP="00DC66E2">
            <w:pPr>
              <w:pStyle w:val="Heading4"/>
              <w:outlineLvl w:val="3"/>
              <w:rPr>
                <w:rFonts w:ascii="Arial" w:hAnsi="Arial" w:cs="Arial"/>
              </w:rPr>
            </w:pPr>
            <w:r w:rsidRPr="00826B2C">
              <w:rPr>
                <w:rFonts w:ascii="Arial" w:hAnsi="Arial" w:cs="Arial"/>
              </w:rPr>
              <w:t xml:space="preserve">6.3.3.2   Ажлын мөчлөгийн эргэлтийн үр ашгийн туршилт </w:t>
            </w:r>
          </w:p>
          <w:p w14:paraId="4A270F7A" w14:textId="3B83FB29" w:rsidR="00DC66E2" w:rsidRPr="00826B2C" w:rsidRDefault="0060693A" w:rsidP="00DC66E2">
            <w:pPr>
              <w:spacing w:after="120"/>
              <w:jc w:val="both"/>
              <w:rPr>
                <w:rFonts w:ascii="Arial" w:hAnsi="Arial" w:cs="Arial"/>
                <w:color w:val="EE0000"/>
                <w:sz w:val="24"/>
                <w:szCs w:val="24"/>
                <w:lang/>
              </w:rPr>
            </w:pPr>
            <w:r w:rsidRPr="00826B2C">
              <w:rPr>
                <w:rFonts w:ascii="Arial" w:hAnsi="Arial" w:cs="Arial"/>
                <w:color w:val="000000" w:themeColor="text1"/>
                <w:sz w:val="24"/>
                <w:szCs w:val="24"/>
                <w:lang/>
              </w:rPr>
              <w:t>А</w:t>
            </w:r>
            <w:r w:rsidR="00DC66E2" w:rsidRPr="00826B2C">
              <w:rPr>
                <w:rFonts w:ascii="Arial" w:hAnsi="Arial" w:cs="Arial"/>
                <w:color w:val="000000" w:themeColor="text1"/>
                <w:sz w:val="24"/>
                <w:szCs w:val="24"/>
                <w:lang/>
              </w:rPr>
              <w:t>нгилал</w:t>
            </w:r>
            <w:r w:rsidRPr="00826B2C">
              <w:rPr>
                <w:rFonts w:ascii="Arial" w:hAnsi="Arial" w:cs="Arial"/>
                <w:color w:val="000000" w:themeColor="text1"/>
                <w:sz w:val="24"/>
                <w:szCs w:val="24"/>
                <w:lang/>
              </w:rPr>
              <w:t xml:space="preserve"> В-</w:t>
            </w:r>
            <w:r w:rsidR="00DC66E2" w:rsidRPr="00826B2C">
              <w:rPr>
                <w:rFonts w:ascii="Arial" w:hAnsi="Arial" w:cs="Arial"/>
                <w:color w:val="000000" w:themeColor="text1"/>
                <w:sz w:val="24"/>
                <w:szCs w:val="24"/>
                <w:lang/>
              </w:rPr>
              <w:t xml:space="preserve">ын хэрэглээний </w:t>
            </w:r>
            <w:r w:rsidRPr="00826B2C">
              <w:rPr>
                <w:rFonts w:ascii="Arial" w:hAnsi="Arial" w:cs="Arial"/>
                <w:color w:val="000000" w:themeColor="text1"/>
                <w:sz w:val="24"/>
                <w:szCs w:val="24"/>
                <w:lang/>
              </w:rPr>
              <w:t xml:space="preserve">циклийг </w:t>
            </w:r>
            <w:r w:rsidR="00DC66E2" w:rsidRPr="00826B2C">
              <w:rPr>
                <w:rFonts w:ascii="Arial" w:hAnsi="Arial" w:cs="Arial"/>
                <w:color w:val="000000" w:themeColor="text1"/>
                <w:sz w:val="24"/>
                <w:szCs w:val="24"/>
                <w:lang/>
              </w:rPr>
              <w:t>1 цаг/</w:t>
            </w:r>
            <w:r w:rsidRPr="00826B2C">
              <w:rPr>
                <w:rFonts w:ascii="Arial" w:hAnsi="Arial" w:cs="Arial"/>
                <w:color w:val="000000" w:themeColor="text1"/>
                <w:sz w:val="24"/>
                <w:szCs w:val="24"/>
                <w:lang/>
              </w:rPr>
              <w:t>циклээс</w:t>
            </w:r>
            <w:r w:rsidR="00DC66E2" w:rsidRPr="00826B2C">
              <w:rPr>
                <w:rFonts w:ascii="Arial" w:hAnsi="Arial" w:cs="Arial"/>
                <w:color w:val="000000" w:themeColor="text1"/>
                <w:sz w:val="24"/>
                <w:szCs w:val="24"/>
                <w:lang/>
              </w:rPr>
              <w:t xml:space="preserve"> и</w:t>
            </w:r>
            <w:r w:rsidRPr="00826B2C">
              <w:rPr>
                <w:rFonts w:ascii="Arial" w:hAnsi="Arial" w:cs="Arial"/>
                <w:color w:val="000000" w:themeColor="text1"/>
                <w:sz w:val="24"/>
                <w:szCs w:val="24"/>
                <w:lang/>
              </w:rPr>
              <w:t xml:space="preserve">х байхаар </w:t>
            </w:r>
            <w:r w:rsidR="00DC66E2" w:rsidRPr="00826B2C">
              <w:rPr>
                <w:rFonts w:ascii="Arial" w:hAnsi="Arial" w:cs="Arial"/>
                <w:color w:val="000000" w:themeColor="text1"/>
                <w:sz w:val="24"/>
                <w:szCs w:val="24"/>
                <w:lang/>
              </w:rPr>
              <w:t>тодорхойл</w:t>
            </w:r>
            <w:r w:rsidRPr="00826B2C">
              <w:rPr>
                <w:rFonts w:ascii="Arial" w:hAnsi="Arial" w:cs="Arial"/>
                <w:color w:val="000000" w:themeColor="text1"/>
                <w:sz w:val="24"/>
                <w:szCs w:val="24"/>
                <w:lang/>
              </w:rPr>
              <w:t>но</w:t>
            </w:r>
            <w:r w:rsidR="00DC66E2" w:rsidRPr="00826B2C">
              <w:rPr>
                <w:rFonts w:ascii="Arial" w:hAnsi="Arial" w:cs="Arial"/>
                <w:color w:val="000000" w:themeColor="text1"/>
                <w:sz w:val="24"/>
                <w:szCs w:val="24"/>
                <w:lang/>
              </w:rPr>
              <w:t xml:space="preserve">. Ердийн тохиолдолд ажлын </w:t>
            </w:r>
            <w:r w:rsidRPr="00826B2C">
              <w:rPr>
                <w:rFonts w:ascii="Arial" w:hAnsi="Arial" w:cs="Arial"/>
                <w:color w:val="000000" w:themeColor="text1"/>
                <w:sz w:val="24"/>
                <w:szCs w:val="24"/>
                <w:lang/>
              </w:rPr>
              <w:t>циклийн</w:t>
            </w:r>
            <w:r w:rsidR="00DC66E2" w:rsidRPr="00826B2C">
              <w:rPr>
                <w:rFonts w:ascii="Arial" w:hAnsi="Arial" w:cs="Arial"/>
                <w:color w:val="000000" w:themeColor="text1"/>
                <w:sz w:val="24"/>
                <w:szCs w:val="24"/>
                <w:lang/>
              </w:rPr>
              <w:t xml:space="preserve"> хугацаа 24 цаг үргэлжилнэ. Хэрэглэгч нь </w:t>
            </w:r>
            <w:r w:rsidRPr="00826B2C">
              <w:rPr>
                <w:rFonts w:ascii="Arial" w:hAnsi="Arial" w:cs="Arial"/>
                <w:color w:val="000000" w:themeColor="text1"/>
                <w:sz w:val="24"/>
                <w:szCs w:val="24"/>
                <w:lang/>
              </w:rPr>
              <w:t xml:space="preserve">бүтэн ажлын циклийн ашигт үйлийн коэффициентийг тодорхойлох туршилтад мөрдөх ажиллагааны циклийг зааж өгөх бөгөөд тухайн </w:t>
            </w:r>
            <w:r w:rsidR="00DC66E2" w:rsidRPr="00826B2C">
              <w:rPr>
                <w:rFonts w:ascii="Arial" w:hAnsi="Arial" w:cs="Arial"/>
                <w:color w:val="000000" w:themeColor="text1"/>
                <w:sz w:val="24"/>
                <w:szCs w:val="24"/>
                <w:lang/>
              </w:rPr>
              <w:lastRenderedPageBreak/>
              <w:t>туршилт</w:t>
            </w:r>
            <w:r w:rsidRPr="00826B2C">
              <w:rPr>
                <w:rFonts w:ascii="Arial" w:hAnsi="Arial" w:cs="Arial"/>
                <w:color w:val="000000" w:themeColor="text1"/>
                <w:sz w:val="24"/>
                <w:szCs w:val="24"/>
                <w:lang/>
              </w:rPr>
              <w:t>ыг</w:t>
            </w:r>
            <w:r w:rsidR="00DC66E2" w:rsidRPr="00826B2C">
              <w:rPr>
                <w:rFonts w:ascii="Arial" w:hAnsi="Arial" w:cs="Arial"/>
                <w:color w:val="000000" w:themeColor="text1"/>
                <w:sz w:val="24"/>
                <w:szCs w:val="24"/>
                <w:lang/>
              </w:rPr>
              <w:t xml:space="preserve"> хэрэглэгч</w:t>
            </w:r>
            <w:r w:rsidRPr="00826B2C">
              <w:rPr>
                <w:rFonts w:ascii="Arial" w:hAnsi="Arial" w:cs="Arial"/>
                <w:color w:val="000000" w:themeColor="text1"/>
                <w:sz w:val="24"/>
                <w:szCs w:val="24"/>
                <w:lang/>
              </w:rPr>
              <w:t>,</w:t>
            </w:r>
            <w:r w:rsidR="00DC66E2" w:rsidRPr="00826B2C">
              <w:rPr>
                <w:rFonts w:ascii="Arial" w:hAnsi="Arial" w:cs="Arial"/>
                <w:color w:val="000000" w:themeColor="text1"/>
                <w:sz w:val="24"/>
                <w:szCs w:val="24"/>
                <w:lang/>
              </w:rPr>
              <w:t xml:space="preserve"> системийн нийлүүлэгчийн хооронд</w:t>
            </w:r>
            <w:r w:rsidRPr="00826B2C">
              <w:rPr>
                <w:rFonts w:ascii="Arial" w:hAnsi="Arial" w:cs="Arial"/>
                <w:color w:val="000000" w:themeColor="text1"/>
                <w:sz w:val="24"/>
                <w:szCs w:val="24"/>
                <w:lang/>
              </w:rPr>
              <w:t xml:space="preserve"> харилцан</w:t>
            </w:r>
            <w:r w:rsidR="00DC66E2" w:rsidRPr="00826B2C">
              <w:rPr>
                <w:rFonts w:ascii="Arial" w:hAnsi="Arial" w:cs="Arial"/>
                <w:color w:val="000000" w:themeColor="text1"/>
                <w:sz w:val="24"/>
                <w:szCs w:val="24"/>
                <w:lang/>
              </w:rPr>
              <w:t xml:space="preserve"> тохиролц</w:t>
            </w:r>
            <w:r w:rsidRPr="00826B2C">
              <w:rPr>
                <w:rFonts w:ascii="Arial" w:hAnsi="Arial" w:cs="Arial"/>
                <w:color w:val="000000" w:themeColor="text1"/>
                <w:sz w:val="24"/>
                <w:szCs w:val="24"/>
                <w:lang/>
              </w:rPr>
              <w:t>сон байдал зохино</w:t>
            </w:r>
            <w:r w:rsidR="00DC66E2" w:rsidRPr="00826B2C">
              <w:rPr>
                <w:rFonts w:ascii="Arial" w:hAnsi="Arial" w:cs="Arial"/>
                <w:color w:val="000000" w:themeColor="text1"/>
                <w:sz w:val="24"/>
                <w:szCs w:val="24"/>
                <w:lang/>
              </w:rPr>
              <w:t>.</w:t>
            </w:r>
            <w:r w:rsidRPr="00826B2C">
              <w:rPr>
                <w:rFonts w:ascii="Arial" w:hAnsi="Arial" w:cs="Arial"/>
                <w:color w:val="000000" w:themeColor="text1"/>
                <w:sz w:val="24"/>
                <w:szCs w:val="24"/>
                <w:lang/>
              </w:rPr>
              <w:t xml:space="preserve"> </w:t>
            </w:r>
          </w:p>
          <w:p w14:paraId="7ADFA932" w14:textId="6AAA6324" w:rsidR="0060693A"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w:t>
            </w:r>
            <w:r w:rsidR="00DC66E2" w:rsidRPr="00826B2C">
              <w:rPr>
                <w:rFonts w:ascii="Arial" w:hAnsi="Arial" w:cs="Arial"/>
                <w:color w:val="000000" w:themeColor="text1"/>
                <w:sz w:val="24"/>
                <w:szCs w:val="24"/>
                <w:lang/>
              </w:rPr>
              <w:t>системийн</w:t>
            </w:r>
            <w:r w:rsidRPr="00826B2C">
              <w:rPr>
                <w:rFonts w:ascii="Arial" w:hAnsi="Arial" w:cs="Arial"/>
                <w:color w:val="000000" w:themeColor="text1"/>
                <w:sz w:val="24"/>
                <w:szCs w:val="24"/>
                <w:lang/>
              </w:rPr>
              <w:t xml:space="preserve"> бүтэн ажлын циклийн ашигт үйлийн коэффициентийг дараах аргачлалын дагуу туршиж баталгаажуулна. </w:t>
            </w:r>
          </w:p>
          <w:p w14:paraId="6B9B10DE" w14:textId="54983AA9" w:rsidR="00706081" w:rsidRPr="00826B2C" w:rsidRDefault="00706081">
            <w:pPr>
              <w:pStyle w:val="ListParagraph"/>
              <w:numPr>
                <w:ilvl w:val="0"/>
                <w:numId w:val="40"/>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тухайн хэрэглэгдэх ажлын циклд нийцүүлэн боломжит эрчим хүчний анхны зорилтот түвшинд тохируулна. </w:t>
            </w:r>
          </w:p>
          <w:p w14:paraId="36E30AF6" w14:textId="7495A009" w:rsidR="00706081" w:rsidRPr="00826B2C" w:rsidRDefault="00706081">
            <w:pPr>
              <w:pStyle w:val="ListParagraph"/>
              <w:numPr>
                <w:ilvl w:val="0"/>
                <w:numId w:val="37"/>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системийг тухайн хэрэглэгдэх ажлын циклээр ачаалалд оруулна. </w:t>
            </w:r>
          </w:p>
          <w:p w14:paraId="3F285203" w14:textId="52DB5AA0" w:rsidR="00706081" w:rsidRPr="00826B2C" w:rsidRDefault="00706081">
            <w:pPr>
              <w:pStyle w:val="ListParagraph"/>
              <w:numPr>
                <w:ilvl w:val="0"/>
                <w:numId w:val="37"/>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Циклийн төгсгөлд ЦЭХХ системийг боломжит эрчим хүчний анхны түвшинд эргүүлэн авчрана. </w:t>
            </w:r>
          </w:p>
          <w:p w14:paraId="08D3FCDC" w14:textId="4EBB1A5A" w:rsidR="00000303" w:rsidRPr="00826B2C" w:rsidRDefault="00706081" w:rsidP="00706081">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ТАЙЛБАР: Ажлын циклийн жишээг Хавсралт А-д үзүүлэв.</w:t>
            </w:r>
          </w:p>
          <w:p w14:paraId="48EB84F8" w14:textId="67DC187A"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6.3.</w:t>
            </w:r>
            <w:r w:rsidR="00706081" w:rsidRPr="00826B2C">
              <w:rPr>
                <w:rFonts w:ascii="Arial" w:hAnsi="Arial" w:cs="Arial"/>
                <w:color w:val="000000" w:themeColor="text1"/>
                <w:sz w:val="24"/>
                <w:szCs w:val="24"/>
              </w:rPr>
              <w:t>2</w:t>
            </w:r>
            <w:r w:rsidRPr="00826B2C">
              <w:rPr>
                <w:rFonts w:ascii="Arial" w:hAnsi="Arial" w:cs="Arial"/>
                <w:color w:val="000000" w:themeColor="text1"/>
                <w:sz w:val="24"/>
                <w:szCs w:val="24"/>
              </w:rPr>
              <w:t xml:space="preserve">  </w:t>
            </w:r>
            <w:r w:rsidR="003B4246" w:rsidRPr="00826B2C">
              <w:rPr>
                <w:rFonts w:ascii="Arial" w:hAnsi="Arial" w:cs="Arial"/>
                <w:color w:val="000000" w:themeColor="text1"/>
                <w:sz w:val="24"/>
                <w:szCs w:val="24"/>
              </w:rPr>
              <w:t>С а</w:t>
            </w:r>
            <w:r w:rsidR="00AA6EF9" w:rsidRPr="00826B2C">
              <w:rPr>
                <w:rFonts w:ascii="Arial" w:hAnsi="Arial" w:cs="Arial"/>
                <w:color w:val="000000" w:themeColor="text1"/>
                <w:sz w:val="24"/>
                <w:szCs w:val="24"/>
              </w:rPr>
              <w:t>нгил</w:t>
            </w:r>
            <w:r w:rsidR="003B4246" w:rsidRPr="00826B2C">
              <w:rPr>
                <w:rFonts w:ascii="Arial" w:hAnsi="Arial" w:cs="Arial"/>
                <w:color w:val="000000" w:themeColor="text1"/>
                <w:sz w:val="24"/>
                <w:szCs w:val="24"/>
              </w:rPr>
              <w:t>лы</w:t>
            </w:r>
            <w:r w:rsidR="00AA6EF9" w:rsidRPr="00826B2C">
              <w:rPr>
                <w:rFonts w:ascii="Arial" w:hAnsi="Arial" w:cs="Arial"/>
                <w:color w:val="000000" w:themeColor="text1"/>
                <w:sz w:val="24"/>
                <w:szCs w:val="24"/>
              </w:rPr>
              <w:t>н</w:t>
            </w:r>
            <w:r w:rsidRPr="00826B2C">
              <w:rPr>
                <w:rFonts w:ascii="Arial" w:hAnsi="Arial" w:cs="Arial"/>
                <w:color w:val="000000" w:themeColor="text1"/>
                <w:sz w:val="24"/>
                <w:szCs w:val="24"/>
              </w:rPr>
              <w:t xml:space="preserve"> хэрэглээний гүйцэтгэлийн туршилт </w:t>
            </w:r>
          </w:p>
          <w:p w14:paraId="0E58EE32" w14:textId="2E981AAE" w:rsidR="00DC66E2" w:rsidRPr="00826B2C" w:rsidRDefault="00DC66E2" w:rsidP="00DC66E2">
            <w:pPr>
              <w:pStyle w:val="Heading4"/>
              <w:outlineLvl w:val="3"/>
              <w:rPr>
                <w:rFonts w:ascii="Arial" w:hAnsi="Arial" w:cs="Arial"/>
              </w:rPr>
            </w:pPr>
            <w:r w:rsidRPr="00826B2C">
              <w:rPr>
                <w:rFonts w:ascii="Arial" w:hAnsi="Arial" w:cs="Arial"/>
              </w:rPr>
              <w:t xml:space="preserve">6.3.4.1   Ерөнхий </w:t>
            </w:r>
          </w:p>
          <w:p w14:paraId="52C2048D" w14:textId="052D5375" w:rsidR="0060693A"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C ангилалын (</w:t>
            </w:r>
            <w:r w:rsidR="0060693A" w:rsidRPr="00826B2C">
              <w:rPr>
                <w:rFonts w:ascii="Arial" w:hAnsi="Arial" w:cs="Arial"/>
                <w:color w:val="000000" w:themeColor="text1"/>
                <w:sz w:val="24"/>
                <w:szCs w:val="24"/>
                <w:lang/>
              </w:rPr>
              <w:t>бэлтгэл/</w:t>
            </w:r>
            <w:r w:rsidRPr="00826B2C">
              <w:rPr>
                <w:rFonts w:ascii="Arial" w:hAnsi="Arial" w:cs="Arial"/>
                <w:color w:val="000000" w:themeColor="text1"/>
                <w:sz w:val="24"/>
                <w:szCs w:val="24"/>
                <w:lang/>
              </w:rPr>
              <w:t xml:space="preserve">нөөц </w:t>
            </w:r>
            <w:r w:rsidR="0060693A" w:rsidRPr="00826B2C">
              <w:rPr>
                <w:rFonts w:ascii="Arial" w:hAnsi="Arial" w:cs="Arial"/>
                <w:color w:val="000000" w:themeColor="text1"/>
                <w:sz w:val="24"/>
                <w:szCs w:val="24"/>
                <w:lang/>
              </w:rPr>
              <w:t>тэжээлийн эрчим хүч</w:t>
            </w:r>
            <w:r w:rsidRPr="00826B2C">
              <w:rPr>
                <w:rFonts w:ascii="Arial" w:hAnsi="Arial" w:cs="Arial"/>
                <w:color w:val="000000" w:themeColor="text1"/>
                <w:sz w:val="24"/>
                <w:szCs w:val="24"/>
                <w:lang/>
              </w:rPr>
              <w:t>)</w:t>
            </w:r>
            <w:r w:rsidR="0060693A" w:rsidRPr="00826B2C">
              <w:rPr>
                <w:rFonts w:ascii="Arial" w:hAnsi="Arial" w:cs="Arial"/>
                <w:color w:val="000000" w:themeColor="text1"/>
                <w:sz w:val="24"/>
                <w:szCs w:val="24"/>
                <w:lang/>
              </w:rPr>
              <w:t xml:space="preserve"> хэрэглээний туршилтыг ЦЭХХ</w:t>
            </w:r>
            <w:r w:rsidR="00C27BE6" w:rsidRPr="00826B2C">
              <w:rPr>
                <w:rFonts w:ascii="Arial" w:hAnsi="Arial" w:cs="Arial"/>
                <w:color w:val="000000" w:themeColor="text1"/>
                <w:sz w:val="24"/>
                <w:szCs w:val="24"/>
                <w:lang/>
              </w:rPr>
              <w:t xml:space="preserve"> </w:t>
            </w:r>
            <w:r w:rsidR="0060693A" w:rsidRPr="00826B2C">
              <w:rPr>
                <w:rFonts w:ascii="Arial" w:hAnsi="Arial" w:cs="Arial"/>
                <w:color w:val="000000" w:themeColor="text1"/>
                <w:sz w:val="24"/>
                <w:szCs w:val="24"/>
                <w:lang/>
              </w:rPr>
              <w:t xml:space="preserve">системийн гүйцэтгэлийн туршилт болгон гүйцэтгэх бөгөөд ингэхдээ сүлжээний тасралтын үед тэжээлээр хангадаг “тэг” </w:t>
            </w:r>
            <w:r w:rsidR="00000303" w:rsidRPr="00826B2C">
              <w:rPr>
                <w:rFonts w:ascii="Arial" w:hAnsi="Arial" w:cs="Arial"/>
                <w:color w:val="000000" w:themeColor="text1"/>
                <w:sz w:val="24"/>
                <w:szCs w:val="24"/>
                <w:lang/>
              </w:rPr>
              <w:t xml:space="preserve">зогсолтоос </w:t>
            </w:r>
            <w:r w:rsidR="0060693A" w:rsidRPr="00826B2C">
              <w:rPr>
                <w:rFonts w:ascii="Arial" w:hAnsi="Arial" w:cs="Arial"/>
                <w:color w:val="000000" w:themeColor="text1"/>
                <w:sz w:val="24"/>
                <w:szCs w:val="24"/>
                <w:lang/>
              </w:rPr>
              <w:t xml:space="preserve">эхлүүлэх гаралтын хүчдэлийн шаардлагад нийцүүлэн гүйцэтгэнэ. </w:t>
            </w:r>
          </w:p>
          <w:p w14:paraId="6F49E4BD" w14:textId="4A1B96B8" w:rsidR="00DC66E2" w:rsidRPr="00826B2C" w:rsidRDefault="00DC66E2" w:rsidP="00DC66E2">
            <w:pPr>
              <w:pStyle w:val="Heading4"/>
              <w:outlineLvl w:val="3"/>
              <w:rPr>
                <w:rFonts w:ascii="Arial" w:hAnsi="Arial" w:cs="Arial"/>
              </w:rPr>
            </w:pPr>
            <w:r w:rsidRPr="00826B2C">
              <w:rPr>
                <w:rFonts w:ascii="Arial" w:hAnsi="Arial" w:cs="Arial"/>
              </w:rPr>
              <w:t>6.3.</w:t>
            </w:r>
            <w:r w:rsidR="00706081" w:rsidRPr="00826B2C">
              <w:rPr>
                <w:rFonts w:ascii="Arial" w:hAnsi="Arial" w:cs="Arial"/>
              </w:rPr>
              <w:t>2.</w:t>
            </w:r>
            <w:r w:rsidRPr="00826B2C">
              <w:rPr>
                <w:rFonts w:ascii="Arial" w:hAnsi="Arial" w:cs="Arial"/>
              </w:rPr>
              <w:t xml:space="preserve">2  </w:t>
            </w:r>
            <w:r w:rsidR="00AA6EF9" w:rsidRPr="00826B2C">
              <w:rPr>
                <w:rFonts w:ascii="Arial" w:hAnsi="Arial" w:cs="Arial"/>
              </w:rPr>
              <w:t xml:space="preserve">Тэг зогсолтоос эхлүүлэх гаралтын хүчдэл </w:t>
            </w:r>
            <w:r w:rsidRPr="00826B2C">
              <w:rPr>
                <w:rFonts w:ascii="Arial" w:hAnsi="Arial" w:cs="Arial"/>
              </w:rPr>
              <w:t xml:space="preserve"> </w:t>
            </w:r>
          </w:p>
          <w:p w14:paraId="00D910EA" w14:textId="369CFB9D" w:rsidR="00DC66E2" w:rsidRPr="00826B2C" w:rsidRDefault="00000303"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системд тэг цэгээс эхлүүлэх гаралтын хүчлэлийн туршилтыг доор жагсаасан аргачлалын дагуу гүйцэтгэнэ. </w:t>
            </w:r>
          </w:p>
          <w:p w14:paraId="226A8400" w14:textId="3DB3621D" w:rsidR="00DC66E2" w:rsidRPr="00826B2C" w:rsidRDefault="00000303">
            <w:pPr>
              <w:pStyle w:val="ListParagraph"/>
              <w:numPr>
                <w:ilvl w:val="0"/>
                <w:numId w:val="41"/>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Чадал хуваарилах дэд системийг холболтын цэгд цахилгаанаар холбох бөгөөд тухайн холболтын цэг нь гадна талаараа тусгайлан заасан туршилтын ачаалалд холбогдоно. Холболтын цэг нь </w:t>
            </w:r>
            <w:r w:rsidRPr="00826B2C">
              <w:rPr>
                <w:rFonts w:ascii="Arial" w:hAnsi="Arial" w:cs="Arial"/>
                <w:color w:val="000000" w:themeColor="text1"/>
                <w:sz w:val="24"/>
                <w:szCs w:val="24"/>
                <w:lang/>
              </w:rPr>
              <w:lastRenderedPageBreak/>
              <w:t xml:space="preserve">өөр ямар нэгэн тэжээлийн үүсгүүрээр хүчдэлжихгүй. Энэхүү туршилтын явцад системийг тэжээх зорилгоор гадны ямар нэгэн дотоод хэрэгцээний тэжээлийн үүсгүүр ашиглахыг хориглоно. </w:t>
            </w:r>
          </w:p>
          <w:p w14:paraId="1287DF78" w14:textId="40459FC6" w:rsidR="00000303" w:rsidRPr="00826B2C" w:rsidRDefault="00000303">
            <w:pPr>
              <w:pStyle w:val="ListParagraph"/>
              <w:numPr>
                <w:ilvl w:val="0"/>
                <w:numId w:val="41"/>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Тэг зогсолтоос эхлүүлэх ажиллагаа эхэлснийг заах дохиог ЦЭХХ системд оруулна.</w:t>
            </w:r>
          </w:p>
          <w:p w14:paraId="7CE15194" w14:textId="7ACA867C" w:rsidR="00000303" w:rsidRPr="00826B2C" w:rsidRDefault="00000303">
            <w:pPr>
              <w:pStyle w:val="ListParagraph"/>
              <w:numPr>
                <w:ilvl w:val="0"/>
                <w:numId w:val="41"/>
              </w:num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Тогтворжсон төлөвт шилжих явцад холболтын цэг дээрх хүчдэлийн өөрчлөлтийн бүх хүрээг бүртгэж авах бөгөөд үүний үндсэн дээр тогтворжсон төлөвийн хүчдэлийн зөвшөөрөгдөх хүлцлийн хязгаарыг тодорхойлно. Системийн нийлүүлэгч болон хэрэглэгч нь өгөгдөл бүртгэх интервалыг тусгайлан зааж өгнө. </w:t>
            </w:r>
          </w:p>
          <w:p w14:paraId="249B51AD" w14:textId="3EC875D2" w:rsidR="00DC66E2" w:rsidRPr="00826B2C" w:rsidRDefault="00DC66E2" w:rsidP="00DC66E2">
            <w:pPr>
              <w:pStyle w:val="Heading2"/>
              <w:outlineLvl w:val="1"/>
              <w:rPr>
                <w:rFonts w:ascii="Arial" w:hAnsi="Arial" w:cs="Arial"/>
                <w:color w:val="000000" w:themeColor="text1"/>
                <w:sz w:val="24"/>
                <w:szCs w:val="24"/>
              </w:rPr>
            </w:pPr>
            <w:r w:rsidRPr="00826B2C">
              <w:rPr>
                <w:rFonts w:ascii="Arial" w:hAnsi="Arial" w:cs="Arial"/>
                <w:color w:val="000000" w:themeColor="text1"/>
                <w:sz w:val="24"/>
                <w:szCs w:val="24"/>
              </w:rPr>
              <w:t xml:space="preserve">6.4   Системийн нэвтрүүлэлтийн туршилт </w:t>
            </w:r>
          </w:p>
          <w:p w14:paraId="759924D9" w14:textId="6C8ED684"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6.4.1   Нүдэ</w:t>
            </w:r>
            <w:r w:rsidR="00AA6EF9" w:rsidRPr="00826B2C">
              <w:rPr>
                <w:rFonts w:ascii="Arial" w:hAnsi="Arial" w:cs="Arial"/>
                <w:color w:val="000000" w:themeColor="text1"/>
                <w:sz w:val="24"/>
                <w:szCs w:val="24"/>
              </w:rPr>
              <w:t>н баримжааны</w:t>
            </w:r>
            <w:r w:rsidRPr="00826B2C">
              <w:rPr>
                <w:rFonts w:ascii="Arial" w:hAnsi="Arial" w:cs="Arial"/>
                <w:color w:val="000000" w:themeColor="text1"/>
                <w:sz w:val="24"/>
                <w:szCs w:val="24"/>
              </w:rPr>
              <w:t xml:space="preserve"> үзлэг</w:t>
            </w:r>
          </w:p>
          <w:p w14:paraId="0A00466A" w14:textId="448D6016" w:rsidR="00706081" w:rsidRPr="00826B2C" w:rsidRDefault="00706081"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Үзлэгийг ЦЭХХ системийн цахилгаан тоноглал, цхилгааны төхөөрөмж,  цахилгааны өрөө, дэд станцын цахилгаан эрчим хүчний холболт зэргийг хамруулан ЦЭХХ-ын системийг бүхэлд нь гүйцэтгэх шаардлагатай. </w:t>
            </w:r>
          </w:p>
          <w:p w14:paraId="5BD9221F" w14:textId="77777777" w:rsidR="00706081" w:rsidRPr="00826B2C" w:rsidRDefault="00706081" w:rsidP="00DC66E2">
            <w:pPr>
              <w:spacing w:after="120"/>
              <w:jc w:val="both"/>
              <w:rPr>
                <w:rFonts w:ascii="Arial" w:hAnsi="Arial" w:cs="Arial"/>
                <w:color w:val="000000" w:themeColor="text1"/>
                <w:sz w:val="24"/>
                <w:szCs w:val="24"/>
                <w:lang/>
              </w:rPr>
            </w:pPr>
          </w:p>
          <w:p w14:paraId="79E5743C" w14:textId="1CA04AF5" w:rsidR="00706081" w:rsidRPr="00826B2C" w:rsidRDefault="00706081"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системийг тэжээлээр хангаж энергижүүлэхээс өмнө үзлэгийг хийж гүйцэтгэнэ. </w:t>
            </w:r>
          </w:p>
          <w:p w14:paraId="1F96B5E4" w14:textId="48F23855"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Үзлэгт д</w:t>
            </w:r>
            <w:r w:rsidR="00706081" w:rsidRPr="00826B2C">
              <w:rPr>
                <w:rFonts w:ascii="Arial" w:hAnsi="Arial" w:cs="Arial"/>
                <w:color w:val="000000" w:themeColor="text1"/>
                <w:sz w:val="24"/>
                <w:szCs w:val="24"/>
                <w:lang/>
              </w:rPr>
              <w:t xml:space="preserve">араах </w:t>
            </w:r>
            <w:r w:rsidRPr="00826B2C">
              <w:rPr>
                <w:rFonts w:ascii="Arial" w:hAnsi="Arial" w:cs="Arial"/>
                <w:color w:val="000000" w:themeColor="text1"/>
                <w:sz w:val="24"/>
                <w:szCs w:val="24"/>
                <w:lang/>
              </w:rPr>
              <w:t xml:space="preserve">зүйлсийг </w:t>
            </w:r>
            <w:r w:rsidR="00706081" w:rsidRPr="00826B2C">
              <w:rPr>
                <w:rFonts w:ascii="Arial" w:hAnsi="Arial" w:cs="Arial"/>
                <w:color w:val="000000" w:themeColor="text1"/>
                <w:sz w:val="24"/>
                <w:szCs w:val="24"/>
                <w:lang/>
              </w:rPr>
              <w:t>багтаана. Үүнд</w:t>
            </w:r>
            <w:r w:rsidRPr="00826B2C">
              <w:rPr>
                <w:rFonts w:ascii="Arial" w:hAnsi="Arial" w:cs="Arial"/>
                <w:color w:val="000000" w:themeColor="text1"/>
                <w:sz w:val="24"/>
                <w:szCs w:val="24"/>
                <w:lang/>
              </w:rPr>
              <w:t>:</w:t>
            </w:r>
          </w:p>
          <w:p w14:paraId="73CCBE79" w14:textId="4B233882" w:rsidR="00DC66E2" w:rsidRPr="00826B2C" w:rsidRDefault="00706081">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Хүчдэлтэй</w:t>
            </w:r>
            <w:r w:rsidR="00DC66E2" w:rsidRPr="00826B2C">
              <w:rPr>
                <w:rFonts w:ascii="Arial" w:hAnsi="Arial" w:cs="Arial"/>
                <w:color w:val="000000" w:themeColor="text1"/>
                <w:sz w:val="24"/>
                <w:szCs w:val="24"/>
                <w:lang/>
              </w:rPr>
              <w:t>, халуун</w:t>
            </w:r>
            <w:r w:rsidRPr="00826B2C">
              <w:rPr>
                <w:rFonts w:ascii="Arial" w:hAnsi="Arial" w:cs="Arial"/>
                <w:color w:val="000000" w:themeColor="text1"/>
                <w:sz w:val="24"/>
                <w:szCs w:val="24"/>
                <w:lang/>
              </w:rPr>
              <w:t>,</w:t>
            </w:r>
            <w:r w:rsidR="00DC66E2" w:rsidRPr="00826B2C">
              <w:rPr>
                <w:rFonts w:ascii="Arial" w:hAnsi="Arial" w:cs="Arial"/>
                <w:color w:val="000000" w:themeColor="text1"/>
                <w:sz w:val="24"/>
                <w:szCs w:val="24"/>
                <w:lang/>
              </w:rPr>
              <w:t xml:space="preserve"> хүйтэн хэсгүү</w:t>
            </w:r>
            <w:r w:rsidRPr="00826B2C">
              <w:rPr>
                <w:rFonts w:ascii="Arial" w:hAnsi="Arial" w:cs="Arial"/>
                <w:color w:val="000000" w:themeColor="text1"/>
                <w:sz w:val="24"/>
                <w:szCs w:val="24"/>
                <w:lang/>
              </w:rPr>
              <w:t>дийг хамгаалалтын бүрхүүлийг суурилуулсан байлдал болон аюулгүй байдлыг баримталсан зайг хангасан эсэх;</w:t>
            </w:r>
          </w:p>
          <w:p w14:paraId="113FB970" w14:textId="213BB17D" w:rsidR="00706081"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Хашаа, хана, хаалга</w:t>
            </w:r>
            <w:r w:rsidR="00706081" w:rsidRPr="00826B2C">
              <w:rPr>
                <w:rFonts w:ascii="Arial" w:hAnsi="Arial" w:cs="Arial"/>
                <w:color w:val="000000" w:themeColor="text1"/>
                <w:sz w:val="24"/>
                <w:szCs w:val="24"/>
                <w:lang/>
              </w:rPr>
              <w:t xml:space="preserve"> болон днэвтрэх панелийн цоожны систем болон хориотой бүс болохыг заасан анхааруулах тэмдэглээг суурилуулсан эсэх;</w:t>
            </w:r>
          </w:p>
          <w:p w14:paraId="66B849C8" w14:textId="0A14CF39" w:rsidR="00DC66E2"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lastRenderedPageBreak/>
              <w:t>Агааржуулалтын систем суурилуул</w:t>
            </w:r>
            <w:r w:rsidR="00706081" w:rsidRPr="00826B2C">
              <w:rPr>
                <w:rFonts w:ascii="Arial" w:hAnsi="Arial" w:cs="Arial"/>
                <w:color w:val="000000" w:themeColor="text1"/>
                <w:sz w:val="24"/>
                <w:szCs w:val="24"/>
                <w:lang/>
              </w:rPr>
              <w:t>сан эсэх</w:t>
            </w:r>
            <w:r w:rsidRPr="00826B2C">
              <w:rPr>
                <w:rFonts w:ascii="Arial" w:hAnsi="Arial" w:cs="Arial"/>
                <w:color w:val="000000" w:themeColor="text1"/>
                <w:sz w:val="24"/>
                <w:szCs w:val="24"/>
                <w:lang/>
              </w:rPr>
              <w:t xml:space="preserve"> (систем </w:t>
            </w:r>
            <w:r w:rsidR="00706081" w:rsidRPr="00826B2C">
              <w:rPr>
                <w:rFonts w:ascii="Arial" w:hAnsi="Arial" w:cs="Arial"/>
                <w:color w:val="000000" w:themeColor="text1"/>
                <w:sz w:val="24"/>
                <w:szCs w:val="24"/>
                <w:lang/>
              </w:rPr>
              <w:t>ажиллаж байх үед);</w:t>
            </w:r>
          </w:p>
          <w:p w14:paraId="46F35C37" w14:textId="175F6901" w:rsidR="00DC66E2"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Гал унтраах систем суурилуул</w:t>
            </w:r>
            <w:r w:rsidR="00706081" w:rsidRPr="00826B2C">
              <w:rPr>
                <w:rFonts w:ascii="Arial" w:hAnsi="Arial" w:cs="Arial"/>
                <w:color w:val="000000" w:themeColor="text1"/>
                <w:sz w:val="24"/>
                <w:szCs w:val="24"/>
                <w:lang/>
              </w:rPr>
              <w:t>сан эсэх</w:t>
            </w:r>
            <w:r w:rsidRPr="00826B2C">
              <w:rPr>
                <w:rFonts w:ascii="Arial" w:hAnsi="Arial" w:cs="Arial"/>
                <w:color w:val="000000" w:themeColor="text1"/>
                <w:sz w:val="24"/>
                <w:szCs w:val="24"/>
                <w:lang/>
              </w:rPr>
              <w:t xml:space="preserve"> </w:t>
            </w:r>
            <w:r w:rsidR="00706081" w:rsidRPr="00826B2C">
              <w:rPr>
                <w:rFonts w:ascii="Arial" w:hAnsi="Arial" w:cs="Arial"/>
                <w:color w:val="000000" w:themeColor="text1"/>
                <w:sz w:val="24"/>
                <w:szCs w:val="24"/>
                <w:lang/>
              </w:rPr>
              <w:t>(систем ажиллаж байх үед);</w:t>
            </w:r>
          </w:p>
          <w:p w14:paraId="01258CAA" w14:textId="5D6A02A1" w:rsidR="00DC66E2"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Газар хөдлөлти</w:t>
            </w:r>
            <w:r w:rsidR="00706081" w:rsidRPr="00826B2C">
              <w:rPr>
                <w:rFonts w:ascii="Arial" w:hAnsi="Arial" w:cs="Arial"/>
                <w:color w:val="000000" w:themeColor="text1"/>
                <w:sz w:val="24"/>
                <w:szCs w:val="24"/>
                <w:lang/>
              </w:rPr>
              <w:t xml:space="preserve">йн эсрэг авах арга хэмжээ байгаа эсэх </w:t>
            </w:r>
            <w:r w:rsidRPr="00826B2C">
              <w:rPr>
                <w:rFonts w:ascii="Arial" w:hAnsi="Arial" w:cs="Arial"/>
                <w:color w:val="000000" w:themeColor="text1"/>
                <w:sz w:val="24"/>
                <w:szCs w:val="24"/>
                <w:lang/>
              </w:rPr>
              <w:t>арга хэмжээ (</w:t>
            </w:r>
            <w:r w:rsidR="00706081" w:rsidRPr="00826B2C">
              <w:rPr>
                <w:rFonts w:ascii="Arial" w:hAnsi="Arial" w:cs="Arial"/>
                <w:color w:val="000000" w:themeColor="text1"/>
                <w:sz w:val="24"/>
                <w:szCs w:val="24"/>
                <w:lang/>
              </w:rPr>
              <w:t xml:space="preserve">арга хэмжээ төлөвлөгдсөн  тохиолдолд хохирол, </w:t>
            </w:r>
            <w:r w:rsidRPr="00826B2C">
              <w:rPr>
                <w:rFonts w:ascii="Arial" w:hAnsi="Arial" w:cs="Arial"/>
                <w:color w:val="000000" w:themeColor="text1"/>
                <w:sz w:val="24"/>
                <w:szCs w:val="24"/>
                <w:lang/>
              </w:rPr>
              <w:t>гэмтлээс урьдчилан сэргийлэх);</w:t>
            </w:r>
          </w:p>
          <w:p w14:paraId="189211B4" w14:textId="57EFF468" w:rsidR="00DC66E2"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Аянгын </w:t>
            </w:r>
            <w:r w:rsidR="00706081" w:rsidRPr="00826B2C">
              <w:rPr>
                <w:rFonts w:ascii="Arial" w:hAnsi="Arial" w:cs="Arial"/>
                <w:color w:val="000000" w:themeColor="text1"/>
                <w:sz w:val="24"/>
                <w:szCs w:val="24"/>
                <w:lang/>
              </w:rPr>
              <w:t xml:space="preserve">хамгаалалтын </w:t>
            </w:r>
            <w:r w:rsidRPr="00826B2C">
              <w:rPr>
                <w:rFonts w:ascii="Arial" w:hAnsi="Arial" w:cs="Arial"/>
                <w:color w:val="000000" w:themeColor="text1"/>
                <w:sz w:val="24"/>
                <w:szCs w:val="24"/>
                <w:lang/>
              </w:rPr>
              <w:t>арга хэмжээ</w:t>
            </w:r>
            <w:r w:rsidR="00706081" w:rsidRPr="00826B2C">
              <w:rPr>
                <w:rFonts w:ascii="Arial" w:hAnsi="Arial" w:cs="Arial"/>
                <w:color w:val="000000" w:themeColor="text1"/>
                <w:sz w:val="24"/>
                <w:szCs w:val="24"/>
                <w:lang/>
              </w:rPr>
              <w:t xml:space="preserve"> байгаа эсэх</w:t>
            </w:r>
            <w:r w:rsidRPr="00826B2C">
              <w:rPr>
                <w:rFonts w:ascii="Arial" w:hAnsi="Arial" w:cs="Arial"/>
                <w:color w:val="000000" w:themeColor="text1"/>
                <w:sz w:val="24"/>
                <w:szCs w:val="24"/>
                <w:lang/>
              </w:rPr>
              <w:t xml:space="preserve"> (арга хэмжээ байгаа тохиолдолд).</w:t>
            </w:r>
          </w:p>
          <w:p w14:paraId="36BDE5DB" w14:textId="3D1197CC"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6.4.2   Дамжуулагчийн </w:t>
            </w:r>
            <w:r w:rsidR="0060693A" w:rsidRPr="00826B2C">
              <w:rPr>
                <w:rFonts w:ascii="Arial" w:hAnsi="Arial" w:cs="Arial"/>
                <w:color w:val="000000" w:themeColor="text1"/>
                <w:sz w:val="24"/>
                <w:szCs w:val="24"/>
              </w:rPr>
              <w:t>бүрэн бүтэн</w:t>
            </w:r>
            <w:r w:rsidRPr="00826B2C">
              <w:rPr>
                <w:rFonts w:ascii="Arial" w:hAnsi="Arial" w:cs="Arial"/>
                <w:color w:val="000000" w:themeColor="text1"/>
                <w:sz w:val="24"/>
                <w:szCs w:val="24"/>
              </w:rPr>
              <w:t xml:space="preserve"> байдал ба </w:t>
            </w:r>
            <w:r w:rsidR="0060693A" w:rsidRPr="00826B2C">
              <w:rPr>
                <w:rFonts w:ascii="Arial" w:hAnsi="Arial" w:cs="Arial"/>
                <w:color w:val="000000" w:themeColor="text1"/>
                <w:sz w:val="24"/>
                <w:szCs w:val="24"/>
              </w:rPr>
              <w:t>шаардлага хангаж байгаа байдал</w:t>
            </w:r>
            <w:r w:rsidRPr="00826B2C">
              <w:rPr>
                <w:rFonts w:ascii="Arial" w:hAnsi="Arial" w:cs="Arial"/>
                <w:color w:val="000000" w:themeColor="text1"/>
                <w:sz w:val="24"/>
                <w:szCs w:val="24"/>
              </w:rPr>
              <w:t xml:space="preserve"> </w:t>
            </w:r>
          </w:p>
          <w:p w14:paraId="5A35461D" w14:textId="54B06ADB" w:rsidR="0060693A"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Дамжуулагчийн</w:t>
            </w:r>
            <w:r w:rsidR="0060693A" w:rsidRPr="00826B2C">
              <w:rPr>
                <w:rFonts w:ascii="Arial" w:hAnsi="Arial" w:cs="Arial"/>
                <w:color w:val="000000" w:themeColor="text1"/>
                <w:sz w:val="24"/>
                <w:szCs w:val="24"/>
                <w:lang/>
              </w:rPr>
              <w:t xml:space="preserve"> шаардлага хангаж байгаа байдлыг туршилтыг IEC 60364 эсвэл IEC 61936 стандартын дагуу </w:t>
            </w:r>
            <w:r w:rsidRPr="00826B2C">
              <w:rPr>
                <w:rFonts w:ascii="Arial" w:hAnsi="Arial" w:cs="Arial"/>
                <w:color w:val="000000" w:themeColor="text1"/>
                <w:sz w:val="24"/>
                <w:szCs w:val="24"/>
                <w:lang/>
              </w:rPr>
              <w:t>нүдэ</w:t>
            </w:r>
            <w:r w:rsidR="0060693A" w:rsidRPr="00826B2C">
              <w:rPr>
                <w:rFonts w:ascii="Arial" w:hAnsi="Arial" w:cs="Arial"/>
                <w:color w:val="000000" w:themeColor="text1"/>
                <w:sz w:val="24"/>
                <w:szCs w:val="24"/>
                <w:lang/>
              </w:rPr>
              <w:t>н баримжааны</w:t>
            </w:r>
            <w:r w:rsidRPr="00826B2C">
              <w:rPr>
                <w:rFonts w:ascii="Arial" w:hAnsi="Arial" w:cs="Arial"/>
                <w:color w:val="000000" w:themeColor="text1"/>
                <w:sz w:val="24"/>
                <w:szCs w:val="24"/>
                <w:lang/>
              </w:rPr>
              <w:t xml:space="preserve"> үзлэг хийх, </w:t>
            </w:r>
            <w:r w:rsidR="0060693A" w:rsidRPr="00826B2C">
              <w:rPr>
                <w:rFonts w:ascii="Arial" w:hAnsi="Arial" w:cs="Arial"/>
                <w:color w:val="000000" w:themeColor="text1"/>
                <w:sz w:val="24"/>
                <w:szCs w:val="24"/>
                <w:lang/>
              </w:rPr>
              <w:t xml:space="preserve">бүрэн бүтэн </w:t>
            </w:r>
            <w:r w:rsidRPr="00826B2C">
              <w:rPr>
                <w:rFonts w:ascii="Arial" w:hAnsi="Arial" w:cs="Arial"/>
                <w:color w:val="000000" w:themeColor="text1"/>
                <w:sz w:val="24"/>
                <w:szCs w:val="24"/>
                <w:lang/>
              </w:rPr>
              <w:t>байдлын туршилт</w:t>
            </w:r>
            <w:r w:rsidR="0060693A" w:rsidRPr="00826B2C">
              <w:rPr>
                <w:rFonts w:ascii="Arial" w:hAnsi="Arial" w:cs="Arial"/>
                <w:color w:val="000000" w:themeColor="text1"/>
                <w:sz w:val="24"/>
                <w:szCs w:val="24"/>
                <w:lang/>
              </w:rPr>
              <w:t xml:space="preserve">, тусгаарлагчийн эсэргүүцлийн туршилтаар дамжуулан шалгаж баталгаажуулна. Туршилтад  цахилгааны, удирдлагын, хяналт-мониторингийн шугам болон хамгаалалтын дамжуулагийг хамруулсан байна. </w:t>
            </w:r>
          </w:p>
          <w:p w14:paraId="62FB1BA9" w14:textId="2130FE81"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Гурван фазын систем дээр </w:t>
            </w:r>
            <w:r w:rsidR="0060693A" w:rsidRPr="00826B2C">
              <w:rPr>
                <w:rFonts w:ascii="Arial" w:hAnsi="Arial" w:cs="Arial"/>
                <w:color w:val="000000" w:themeColor="text1"/>
                <w:sz w:val="24"/>
                <w:szCs w:val="24"/>
                <w:lang/>
              </w:rPr>
              <w:t xml:space="preserve">ЦЭХХ систем </w:t>
            </w:r>
            <w:r w:rsidRPr="00826B2C">
              <w:rPr>
                <w:rFonts w:ascii="Arial" w:hAnsi="Arial" w:cs="Arial"/>
                <w:color w:val="000000" w:themeColor="text1"/>
                <w:sz w:val="24"/>
                <w:szCs w:val="24"/>
                <w:lang/>
              </w:rPr>
              <w:t>болон сүлжээний</w:t>
            </w:r>
            <w:r w:rsidR="0060693A" w:rsidRPr="00826B2C">
              <w:rPr>
                <w:rFonts w:ascii="Arial" w:hAnsi="Arial" w:cs="Arial"/>
                <w:color w:val="000000" w:themeColor="text1"/>
                <w:sz w:val="24"/>
                <w:szCs w:val="24"/>
                <w:lang/>
              </w:rPr>
              <w:t xml:space="preserve"> аль альных нь </w:t>
            </w:r>
            <w:r w:rsidRPr="00826B2C">
              <w:rPr>
                <w:rFonts w:ascii="Arial" w:hAnsi="Arial" w:cs="Arial"/>
                <w:color w:val="000000" w:themeColor="text1"/>
                <w:sz w:val="24"/>
                <w:szCs w:val="24"/>
                <w:lang/>
              </w:rPr>
              <w:t>фазын дарааллыг</w:t>
            </w:r>
            <w:r w:rsidR="0060693A"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баталгаажуул</w:t>
            </w:r>
            <w:r w:rsidR="0060693A" w:rsidRPr="00826B2C">
              <w:rPr>
                <w:rFonts w:ascii="Arial" w:hAnsi="Arial" w:cs="Arial"/>
                <w:color w:val="000000" w:themeColor="text1"/>
                <w:sz w:val="24"/>
                <w:szCs w:val="24"/>
                <w:lang/>
              </w:rPr>
              <w:t>на.</w:t>
            </w:r>
          </w:p>
          <w:p w14:paraId="5660FC28" w14:textId="164D302A"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6.4.3   Газардуулгын туршилт </w:t>
            </w:r>
          </w:p>
          <w:p w14:paraId="457A9C4F" w14:textId="582A5389" w:rsidR="0060693A"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системийн газардуулах байгууламжийг ажиллагааг шалгаж баталгаажуулна.  Дараах элементийг хянан шалгана. Үүнд: </w:t>
            </w:r>
          </w:p>
          <w:p w14:paraId="02E26ED0" w14:textId="77777777" w:rsidR="0060693A" w:rsidRPr="00826B2C" w:rsidRDefault="0060693A" w:rsidP="00DC66E2">
            <w:pPr>
              <w:spacing w:after="120"/>
              <w:jc w:val="both"/>
              <w:rPr>
                <w:rFonts w:ascii="Arial" w:hAnsi="Arial" w:cs="Arial"/>
                <w:color w:val="000000" w:themeColor="text1"/>
                <w:sz w:val="24"/>
                <w:szCs w:val="24"/>
                <w:lang/>
              </w:rPr>
            </w:pPr>
          </w:p>
          <w:p w14:paraId="636B1BD4" w14:textId="06F2BF99" w:rsidR="0060693A"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системийн газардуулах байгууламжийг зураг төсөл болон мөрдөгдөж буй холбогдох стандартын дагуу суурилуулна. </w:t>
            </w:r>
          </w:p>
          <w:p w14:paraId="16A3B6EC" w14:textId="53F355A8" w:rsidR="0060693A"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lastRenderedPageBreak/>
              <w:t>Шаардлагатай тохиолдолд одоо байгаа үндсэн газардуулгын шинийн терминалийн холболт болон потенциал тэгшитгэх холболтыг хийх</w:t>
            </w:r>
          </w:p>
          <w:p w14:paraId="69DD8850" w14:textId="5EFC946E" w:rsidR="00DC66E2"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Газардуулгын шинийг тухайн объсктын хэсэгчилсэн газардуулгын шинтэй зөв холбосон эсэх</w:t>
            </w:r>
          </w:p>
          <w:p w14:paraId="72C345CB" w14:textId="63BE83C8" w:rsidR="00DC66E2"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Үндсэн</w:t>
            </w:r>
            <w:r w:rsidR="00DC66E2" w:rsidRPr="00826B2C">
              <w:rPr>
                <w:rFonts w:ascii="Arial" w:hAnsi="Arial" w:cs="Arial"/>
                <w:color w:val="000000" w:themeColor="text1"/>
                <w:sz w:val="24"/>
                <w:szCs w:val="24"/>
                <w:lang/>
              </w:rPr>
              <w:t xml:space="preserve"> тоног</w:t>
            </w:r>
            <w:r w:rsidRPr="00826B2C">
              <w:rPr>
                <w:rFonts w:ascii="Arial" w:hAnsi="Arial" w:cs="Arial"/>
                <w:color w:val="000000" w:themeColor="text1"/>
                <w:sz w:val="24"/>
                <w:szCs w:val="24"/>
                <w:lang/>
              </w:rPr>
              <w:t>лолыг</w:t>
            </w:r>
            <w:r w:rsidR="00DC66E2" w:rsidRPr="00826B2C">
              <w:rPr>
                <w:rFonts w:ascii="Arial" w:hAnsi="Arial" w:cs="Arial"/>
                <w:color w:val="000000" w:themeColor="text1"/>
                <w:sz w:val="24"/>
                <w:szCs w:val="24"/>
                <w:lang/>
              </w:rPr>
              <w:t xml:space="preserve"> газардуулгын </w:t>
            </w:r>
            <w:r w:rsidRPr="00826B2C">
              <w:rPr>
                <w:rFonts w:ascii="Arial" w:hAnsi="Arial" w:cs="Arial"/>
                <w:color w:val="000000" w:themeColor="text1"/>
                <w:sz w:val="24"/>
                <w:szCs w:val="24"/>
                <w:lang/>
              </w:rPr>
              <w:t xml:space="preserve">шинд тус тусад нь газардуулах холболт хийх </w:t>
            </w:r>
          </w:p>
          <w:p w14:paraId="4342E0D9" w14:textId="70CCEF20" w:rsidR="0060693A"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Ялгаатай металлуудын</w:t>
            </w:r>
            <w:r w:rsidR="0060693A"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зэврэлтээс хамгаалахын тулд </w:t>
            </w:r>
            <w:r w:rsidR="0060693A" w:rsidRPr="00826B2C">
              <w:rPr>
                <w:rFonts w:ascii="Arial" w:hAnsi="Arial" w:cs="Arial"/>
                <w:color w:val="000000" w:themeColor="text1"/>
                <w:sz w:val="24"/>
                <w:szCs w:val="24"/>
                <w:lang/>
              </w:rPr>
              <w:t xml:space="preserve">газардуулгын кабелийг тулгуурт </w:t>
            </w:r>
            <w:r w:rsidRPr="00826B2C">
              <w:rPr>
                <w:rFonts w:ascii="Arial" w:hAnsi="Arial" w:cs="Arial"/>
                <w:color w:val="000000" w:themeColor="text1"/>
                <w:sz w:val="24"/>
                <w:szCs w:val="24"/>
                <w:lang/>
              </w:rPr>
              <w:t>з</w:t>
            </w:r>
            <w:r w:rsidR="0060693A" w:rsidRPr="00826B2C">
              <w:rPr>
                <w:rFonts w:ascii="Arial" w:hAnsi="Arial" w:cs="Arial"/>
                <w:color w:val="000000" w:themeColor="text1"/>
                <w:sz w:val="24"/>
                <w:szCs w:val="24"/>
                <w:lang/>
              </w:rPr>
              <w:t>ориулалтын х</w:t>
            </w:r>
            <w:r w:rsidRPr="00826B2C">
              <w:rPr>
                <w:rFonts w:ascii="Arial" w:hAnsi="Arial" w:cs="Arial"/>
                <w:color w:val="000000" w:themeColor="text1"/>
                <w:sz w:val="24"/>
                <w:szCs w:val="24"/>
                <w:lang/>
              </w:rPr>
              <w:t>олбогч</w:t>
            </w:r>
            <w:r w:rsidR="0060693A" w:rsidRPr="00826B2C">
              <w:rPr>
                <w:rFonts w:ascii="Arial" w:hAnsi="Arial" w:cs="Arial"/>
                <w:color w:val="000000" w:themeColor="text1"/>
                <w:sz w:val="24"/>
                <w:szCs w:val="24"/>
                <w:lang/>
              </w:rPr>
              <w:t>оор найдвартай холбосон эсэх</w:t>
            </w:r>
          </w:p>
          <w:p w14:paraId="485969B1" w14:textId="58C202AB" w:rsidR="00DC66E2" w:rsidRPr="00826B2C" w:rsidRDefault="0060693A" w:rsidP="0060693A">
            <w:pPr>
              <w:spacing w:after="100"/>
              <w:jc w:val="both"/>
              <w:rPr>
                <w:rStyle w:val="BodyTextChar"/>
                <w:sz w:val="24"/>
                <w:szCs w:val="24"/>
                <w:lang w:val="mn-MN"/>
              </w:rPr>
            </w:pPr>
            <w:r w:rsidRPr="00826B2C">
              <w:rPr>
                <w:rFonts w:ascii="Arial" w:hAnsi="Arial" w:cs="Arial"/>
                <w:color w:val="000000" w:themeColor="text1"/>
                <w:sz w:val="24"/>
                <w:szCs w:val="24"/>
                <w:lang/>
              </w:rPr>
              <w:t>Нам хүчдэлийн 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системийн хувьд газардуулгын туршилтыг </w:t>
            </w:r>
            <w:r w:rsidRPr="00826B2C">
              <w:rPr>
                <w:rStyle w:val="BodyTextChar"/>
                <w:sz w:val="24"/>
                <w:szCs w:val="24"/>
                <w:lang w:val="mn-MN"/>
              </w:rPr>
              <w:t xml:space="preserve">IEC 60364-6 стандартын дагуу хийж гүйцэтгэнэ. </w:t>
            </w:r>
          </w:p>
          <w:p w14:paraId="11E2AB4A" w14:textId="57301B38" w:rsidR="0060693A" w:rsidRPr="00826B2C" w:rsidRDefault="0060693A" w:rsidP="0060693A">
            <w:pPr>
              <w:spacing w:after="10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1кВ-оос дээш хувьсах гүйдлийн эсвэл 1.5 кВ-оос дээш тогтмол гүйдлийн хүчдэлтэй ЦЭХХ системийн хувьд газардуулгын туршилтыг IEC 61936-1 стандартын дагуу хийж гүйцэтгэнэ.  </w:t>
            </w:r>
          </w:p>
          <w:p w14:paraId="16C3D405" w14:textId="2DC89EC5"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6.4.4   Тусгаарлагчийн туршилт </w:t>
            </w:r>
          </w:p>
          <w:p w14:paraId="414F547E" w14:textId="6EA32A20" w:rsidR="0060693A" w:rsidRPr="00826B2C" w:rsidRDefault="0060693A" w:rsidP="0060693A">
            <w:pPr>
              <w:spacing w:after="100"/>
              <w:jc w:val="both"/>
              <w:rPr>
                <w:rFonts w:ascii="Arial" w:eastAsia="Arial" w:hAnsi="Arial" w:cs="Arial"/>
                <w:sz w:val="24"/>
                <w:szCs w:val="24"/>
                <w:lang w:val="mn-MN"/>
              </w:rPr>
            </w:pPr>
            <w:r w:rsidRPr="00826B2C">
              <w:rPr>
                <w:rFonts w:ascii="Arial" w:hAnsi="Arial" w:cs="Arial"/>
                <w:color w:val="000000" w:themeColor="text1"/>
                <w:sz w:val="24"/>
                <w:szCs w:val="24"/>
                <w:lang/>
              </w:rPr>
              <w:t xml:space="preserve">Нам хүчдэлийн ЦЭХХ системийн хувьд тусгаарлагын эсэргүүцлийн туршилт болон тэсвэрлэх хүчдэлийн туршилтийг </w:t>
            </w:r>
            <w:r w:rsidRPr="00826B2C">
              <w:rPr>
                <w:rStyle w:val="BodyTextChar"/>
                <w:sz w:val="24"/>
                <w:szCs w:val="24"/>
                <w:lang w:val="mn-MN"/>
              </w:rPr>
              <w:t xml:space="preserve">IEC 60364-6 стандартын дагуу хийж гүйцэтгэнэ. </w:t>
            </w:r>
          </w:p>
          <w:p w14:paraId="6A2B47FE" w14:textId="6016C97D" w:rsidR="0060693A" w:rsidRPr="00826B2C" w:rsidRDefault="0060693A" w:rsidP="00691C21">
            <w:pPr>
              <w:spacing w:after="100"/>
              <w:jc w:val="both"/>
              <w:rPr>
                <w:rFonts w:ascii="Arial" w:hAnsi="Arial" w:cs="Arial"/>
                <w:color w:val="000000" w:themeColor="text1"/>
                <w:sz w:val="24"/>
                <w:szCs w:val="24"/>
                <w:lang/>
              </w:rPr>
            </w:pPr>
            <w:r w:rsidRPr="00826B2C">
              <w:rPr>
                <w:rFonts w:ascii="Arial" w:hAnsi="Arial" w:cs="Arial"/>
                <w:color w:val="000000" w:themeColor="text1"/>
                <w:sz w:val="24"/>
                <w:szCs w:val="24"/>
                <w:lang/>
              </w:rPr>
              <w:t>1кВ-оос дээш хувьсах гүйдлийн эсвэл 1.5 кВ-оос дээш тогтмол гүйдлийн хүчдэлтэй 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системийн хувьд тэсвэрлэх хүчдэлийн туршилтыг IEC 61936-1 стандартын дагуу хийж гүйцэтгэнэ.  </w:t>
            </w:r>
          </w:p>
          <w:p w14:paraId="6F92B3FB" w14:textId="46B6D728"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6.4.5   Хамгаалалтын б</w:t>
            </w:r>
            <w:r w:rsidR="00AA6EF9" w:rsidRPr="00826B2C">
              <w:rPr>
                <w:rFonts w:ascii="Arial" w:hAnsi="Arial" w:cs="Arial"/>
                <w:color w:val="000000" w:themeColor="text1"/>
                <w:sz w:val="24"/>
                <w:szCs w:val="24"/>
              </w:rPr>
              <w:t>олон</w:t>
            </w:r>
            <w:r w:rsidRPr="00826B2C">
              <w:rPr>
                <w:rFonts w:ascii="Arial" w:hAnsi="Arial" w:cs="Arial"/>
                <w:color w:val="000000" w:themeColor="text1"/>
                <w:sz w:val="24"/>
                <w:szCs w:val="24"/>
              </w:rPr>
              <w:t xml:space="preserve"> шилжүүлэх төхөөрөмжийн туршилт </w:t>
            </w:r>
          </w:p>
          <w:p w14:paraId="02199715" w14:textId="77777777" w:rsidR="0060693A" w:rsidRPr="00826B2C" w:rsidRDefault="0060693A" w:rsidP="00DC66E2">
            <w:pPr>
              <w:spacing w:after="120"/>
              <w:jc w:val="both"/>
              <w:rPr>
                <w:rFonts w:ascii="Arial" w:hAnsi="Arial" w:cs="Arial"/>
                <w:color w:val="000000" w:themeColor="text1"/>
                <w:sz w:val="24"/>
                <w:szCs w:val="24"/>
                <w:lang/>
              </w:rPr>
            </w:pPr>
          </w:p>
          <w:p w14:paraId="611F78D9" w14:textId="4BDB53D8" w:rsidR="0060693A"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Таслуур залгуур болон хамгаалалтын (таслуур, контактор гэх мэт ) төхөөрөмжийн тодорхойломж, үр </w:t>
            </w:r>
            <w:r w:rsidRPr="00826B2C">
              <w:rPr>
                <w:rFonts w:ascii="Arial" w:hAnsi="Arial" w:cs="Arial"/>
                <w:color w:val="000000" w:themeColor="text1"/>
                <w:sz w:val="24"/>
                <w:szCs w:val="24"/>
                <w:lang/>
              </w:rPr>
              <w:lastRenderedPageBreak/>
              <w:t xml:space="preserve">ашигтай байдлыг шалгаж баталгаажуулна. </w:t>
            </w:r>
          </w:p>
          <w:p w14:paraId="3E137CF0" w14:textId="3ED7F5BC" w:rsidR="0060693A"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Зураг төслийн дагуу суурилуулсан хамгаалалт, залгах таслах төхөөрөмжийг нүдэн баримжааны үзлэгээр шалгана. </w:t>
            </w:r>
          </w:p>
          <w:p w14:paraId="653B128F" w14:textId="37CA6260" w:rsidR="0060693A" w:rsidRPr="00826B2C" w:rsidRDefault="0060693A">
            <w:pPr>
              <w:pStyle w:val="ListParagraph"/>
              <w:numPr>
                <w:ilvl w:val="0"/>
                <w:numId w:val="28"/>
              </w:numPr>
              <w:spacing w:after="100"/>
              <w:contextualSpacing w:val="0"/>
              <w:jc w:val="both"/>
              <w:rPr>
                <w:rFonts w:ascii="Arial" w:hAnsi="Arial" w:cs="Arial"/>
                <w:color w:val="EE0000"/>
                <w:sz w:val="24"/>
                <w:szCs w:val="24"/>
                <w:lang/>
              </w:rPr>
            </w:pPr>
            <w:r w:rsidRPr="00826B2C">
              <w:rPr>
                <w:rFonts w:ascii="Arial" w:hAnsi="Arial" w:cs="Arial"/>
                <w:color w:val="000000" w:themeColor="text1"/>
                <w:sz w:val="24"/>
                <w:szCs w:val="24"/>
                <w:lang/>
              </w:rPr>
              <w:t xml:space="preserve">Таслах залгах үндсэн төхөөрөмжийг гар ажиллагаагаар залгах таслах үйлдэл хийж, контактны байрлал заагчийн ажиллагааг зөв эсэхийг шалгана. </w:t>
            </w:r>
          </w:p>
          <w:p w14:paraId="250705F7" w14:textId="33A20CAF" w:rsidR="00DC66E2" w:rsidRPr="00826B2C" w:rsidRDefault="00DC66E2">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Реле</w:t>
            </w:r>
            <w:r w:rsidR="0060693A" w:rsidRPr="00826B2C">
              <w:rPr>
                <w:rFonts w:ascii="Arial" w:hAnsi="Arial" w:cs="Arial"/>
                <w:color w:val="000000" w:themeColor="text1"/>
                <w:sz w:val="24"/>
                <w:szCs w:val="24"/>
                <w:lang/>
              </w:rPr>
              <w:t xml:space="preserve"> хамгаалалтын</w:t>
            </w:r>
            <w:r w:rsidRPr="00826B2C">
              <w:rPr>
                <w:rFonts w:ascii="Arial" w:hAnsi="Arial" w:cs="Arial"/>
                <w:color w:val="000000" w:themeColor="text1"/>
                <w:sz w:val="24"/>
                <w:szCs w:val="24"/>
                <w:lang/>
              </w:rPr>
              <w:t xml:space="preserve"> т</w:t>
            </w:r>
            <w:r w:rsidR="0060693A" w:rsidRPr="00826B2C">
              <w:rPr>
                <w:rFonts w:ascii="Arial" w:hAnsi="Arial" w:cs="Arial"/>
                <w:color w:val="000000" w:themeColor="text1"/>
                <w:sz w:val="24"/>
                <w:szCs w:val="24"/>
                <w:lang/>
              </w:rPr>
              <w:t>авилтыг</w:t>
            </w:r>
            <w:r w:rsidRPr="00826B2C">
              <w:rPr>
                <w:rFonts w:ascii="Arial" w:hAnsi="Arial" w:cs="Arial"/>
                <w:color w:val="000000" w:themeColor="text1"/>
                <w:sz w:val="24"/>
                <w:szCs w:val="24"/>
                <w:lang/>
              </w:rPr>
              <w:t xml:space="preserve"> нүд</w:t>
            </w:r>
            <w:r w:rsidR="0060693A" w:rsidRPr="00826B2C">
              <w:rPr>
                <w:rFonts w:ascii="Arial" w:hAnsi="Arial" w:cs="Arial"/>
                <w:color w:val="000000" w:themeColor="text1"/>
                <w:sz w:val="24"/>
                <w:szCs w:val="24"/>
                <w:lang/>
              </w:rPr>
              <w:t>эн баримжаагаар</w:t>
            </w:r>
            <w:r w:rsidRPr="00826B2C">
              <w:rPr>
                <w:rFonts w:ascii="Arial" w:hAnsi="Arial" w:cs="Arial"/>
                <w:color w:val="000000" w:themeColor="text1"/>
                <w:sz w:val="24"/>
                <w:szCs w:val="24"/>
                <w:lang/>
              </w:rPr>
              <w:t xml:space="preserve"> шалгах</w:t>
            </w:r>
            <w:r w:rsidR="0060693A"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эсвэл туршилтаар шалгана.</w:t>
            </w:r>
          </w:p>
          <w:p w14:paraId="058A0023" w14:textId="16506722" w:rsidR="0060693A" w:rsidRPr="00826B2C" w:rsidRDefault="0060693A">
            <w:pPr>
              <w:pStyle w:val="ListParagraph"/>
              <w:numPr>
                <w:ilvl w:val="0"/>
                <w:numId w:val="28"/>
              </w:numPr>
              <w:spacing w:after="100"/>
              <w:contextualSpacing w:val="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 модуль, үүнд хамаарах төхөөрөмж болон  хамгаалалтын систем тус бүрийн хувьд мэдрэгч болон  реле хамгаалалгчийг хүчээр ажиллуулах эсвэл мэдрэгч болон хамгаалалтын реленд аналог оролтоор дохиог дуурайлган өгч холбогдох хамгаалалтын төхөөрөмж, залгах таслах төхөөрөмж, гэмтэл заагч болон дохиоллын системийн хэвийн ажиллагааг шалгана. </w:t>
            </w:r>
          </w:p>
          <w:p w14:paraId="5BE0AFA3" w14:textId="1A91FB03"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6.4.6   Төхөөрөмж ба үндсэн функцийн туршилт</w:t>
            </w:r>
          </w:p>
          <w:p w14:paraId="55BEE66B" w14:textId="77777777" w:rsidR="00DC66E2" w:rsidRPr="00826B2C" w:rsidRDefault="00DC66E2" w:rsidP="00DC66E2">
            <w:pPr>
              <w:pStyle w:val="Heading4"/>
              <w:outlineLvl w:val="3"/>
              <w:rPr>
                <w:rFonts w:ascii="Arial" w:hAnsi="Arial" w:cs="Arial"/>
              </w:rPr>
            </w:pPr>
            <w:r w:rsidRPr="00826B2C">
              <w:rPr>
                <w:rFonts w:ascii="Arial" w:hAnsi="Arial" w:cs="Arial"/>
                <w:color w:val="000000" w:themeColor="text1"/>
              </w:rPr>
              <w:t>6.4.</w:t>
            </w:r>
            <w:r w:rsidRPr="00826B2C">
              <w:rPr>
                <w:rFonts w:ascii="Arial" w:hAnsi="Arial" w:cs="Arial"/>
              </w:rPr>
              <w:t>6.1   Эхлүүлэх ба зогсоох туршилт (Starting and stopping test)</w:t>
            </w:r>
          </w:p>
          <w:p w14:paraId="2125B93D" w14:textId="1BD67233" w:rsidR="0060693A"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асааж, унтраах коммандыг гараар эсвэл автоматаар өгдөг оролт, гаралтын чадлын ажиллагааг эхлүүлэх болон зогсоож байгааг баталгаажуулна. </w:t>
            </w:r>
          </w:p>
          <w:p w14:paraId="197E57D4" w14:textId="7B92F504" w:rsidR="00DC66E2" w:rsidRPr="00826B2C" w:rsidRDefault="00DC66E2" w:rsidP="00DC66E2">
            <w:pPr>
              <w:pStyle w:val="Heading4"/>
              <w:outlineLvl w:val="3"/>
              <w:rPr>
                <w:rFonts w:ascii="Arial" w:hAnsi="Arial" w:cs="Arial"/>
              </w:rPr>
            </w:pPr>
            <w:r w:rsidRPr="00826B2C">
              <w:rPr>
                <w:rFonts w:ascii="Arial" w:hAnsi="Arial" w:cs="Arial"/>
              </w:rPr>
              <w:t>6.4.6.2   Ачаалал тасрах</w:t>
            </w:r>
            <w:r w:rsidR="00AA6EF9" w:rsidRPr="00826B2C">
              <w:rPr>
                <w:rFonts w:ascii="Arial" w:hAnsi="Arial" w:cs="Arial"/>
              </w:rPr>
              <w:t xml:space="preserve"> үйлдлийн</w:t>
            </w:r>
            <w:r w:rsidRPr="00826B2C">
              <w:rPr>
                <w:rFonts w:ascii="Arial" w:hAnsi="Arial" w:cs="Arial"/>
              </w:rPr>
              <w:t xml:space="preserve"> туршилт </w:t>
            </w:r>
          </w:p>
          <w:p w14:paraId="272680B4" w14:textId="1455F538" w:rsidR="00000303"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Системийн нийлүүлэгч б</w:t>
            </w:r>
            <w:r w:rsidR="00000303" w:rsidRPr="00826B2C">
              <w:rPr>
                <w:rFonts w:ascii="Arial" w:hAnsi="Arial" w:cs="Arial"/>
                <w:color w:val="000000" w:themeColor="text1"/>
                <w:sz w:val="24"/>
                <w:szCs w:val="24"/>
                <w:lang/>
              </w:rPr>
              <w:t>олон</w:t>
            </w:r>
            <w:r w:rsidRPr="00826B2C">
              <w:rPr>
                <w:rFonts w:ascii="Arial" w:hAnsi="Arial" w:cs="Arial"/>
                <w:color w:val="000000" w:themeColor="text1"/>
                <w:sz w:val="24"/>
                <w:szCs w:val="24"/>
                <w:lang/>
              </w:rPr>
              <w:t xml:space="preserve"> хэрэглэгчийн хооронд</w:t>
            </w:r>
            <w:r w:rsidR="00000303" w:rsidRPr="00826B2C">
              <w:rPr>
                <w:rFonts w:ascii="Arial" w:hAnsi="Arial" w:cs="Arial"/>
                <w:color w:val="000000" w:themeColor="text1"/>
                <w:sz w:val="24"/>
                <w:szCs w:val="24"/>
                <w:lang/>
              </w:rPr>
              <w:t xml:space="preserve"> харилцан тохиролцсон  тооцооны эсвэл тусгайлан заасан чадлын нийлүүлэлт </w:t>
            </w:r>
            <w:r w:rsidR="00000303" w:rsidRPr="00826B2C">
              <w:rPr>
                <w:rFonts w:ascii="Arial" w:hAnsi="Arial" w:cs="Arial"/>
                <w:color w:val="000000" w:themeColor="text1"/>
                <w:sz w:val="24"/>
                <w:szCs w:val="24"/>
                <w:lang/>
              </w:rPr>
              <w:lastRenderedPageBreak/>
              <w:t xml:space="preserve">болон шингээлтийн ажиглагааны аль альных нь явцад эрчим хүчний системтэй холбогдсон таслуур тасрах үед ЦЭХХ систем нь зогсолтын төлөв эсвэл бэлэн байдлын төлөвт аюулгүй шилжиж байгааг шалгаж баталгаажуулсан байна. Үүнээс гадна, таслуурын заагч болон ЦЭХХ системийн ажиллагаа, түүнчлэн ЦЭХХ системийн гаралт дээрх хүчдэлийн өсөлтийн утгыг шалгаж баталгаажуулна.  </w:t>
            </w:r>
          </w:p>
          <w:p w14:paraId="157C2F7C" w14:textId="4803AF61" w:rsidR="00000303" w:rsidRPr="00826B2C" w:rsidRDefault="00000303"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системийг угсралтын талбайд бүхэлд нь турших боломжгүй тохиолдолд ЦЭХХ системийн модулийг салгаж тухайн модулийн түвшинд туршилт хийхийг зөвшөөрнө.   </w:t>
            </w:r>
          </w:p>
          <w:p w14:paraId="549B3B87" w14:textId="7B9AC590" w:rsidR="00DC66E2" w:rsidRPr="00826B2C" w:rsidRDefault="00DC66E2" w:rsidP="00DC66E2">
            <w:pPr>
              <w:pStyle w:val="Heading4"/>
              <w:outlineLvl w:val="3"/>
              <w:rPr>
                <w:rFonts w:ascii="Arial" w:hAnsi="Arial" w:cs="Arial"/>
              </w:rPr>
            </w:pPr>
            <w:r w:rsidRPr="00826B2C">
              <w:rPr>
                <w:rFonts w:ascii="Arial" w:hAnsi="Arial" w:cs="Arial"/>
              </w:rPr>
              <w:t>6.4.6.3   Аж</w:t>
            </w:r>
            <w:r w:rsidR="00AA6EF9" w:rsidRPr="00826B2C">
              <w:rPr>
                <w:rFonts w:ascii="Arial" w:hAnsi="Arial" w:cs="Arial"/>
              </w:rPr>
              <w:t>иллагааны циклийн</w:t>
            </w:r>
            <w:r w:rsidRPr="00826B2C">
              <w:rPr>
                <w:rFonts w:ascii="Arial" w:hAnsi="Arial" w:cs="Arial"/>
              </w:rPr>
              <w:t xml:space="preserve"> туршилт – ор</w:t>
            </w:r>
            <w:r w:rsidR="00AA6EF9" w:rsidRPr="00826B2C">
              <w:rPr>
                <w:rFonts w:ascii="Arial" w:hAnsi="Arial" w:cs="Arial"/>
              </w:rPr>
              <w:t xml:space="preserve">олт, гаралтын чадлын ажиллагааны </w:t>
            </w:r>
            <w:r w:rsidRPr="00826B2C">
              <w:rPr>
                <w:rFonts w:ascii="Arial" w:hAnsi="Arial" w:cs="Arial"/>
              </w:rPr>
              <w:t xml:space="preserve">туршилт </w:t>
            </w:r>
          </w:p>
          <w:p w14:paraId="38322C42" w14:textId="31BCB754" w:rsidR="00AA6EF9"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Тооцооны оролт, гаралтын чадлын горимд ажиллах явцад ЦЭХХ системд температур өсөх, дуу чимээний түвшин болон чичиргээний хэвийн бус өөрчлөлт үүсэхгүй байгаа зэргийг шалгаж баталгаажуулна. ЦЭХХ системийг тухайн угсралтын талбайд бүхэлд нь турших боломжгүй тохиолдолд ЦЭХХ системийн модулийг тухайн ЦЭХХ системийн модулийн тооцооны оролт, гаралтын чадлаар ажиллуулж туршихыг зөвшөөрнө. </w:t>
            </w:r>
          </w:p>
          <w:p w14:paraId="17CBD3E0" w14:textId="0626C4D5" w:rsidR="00DC66E2" w:rsidRPr="00826B2C" w:rsidRDefault="00DC66E2" w:rsidP="00DC66E2">
            <w:pPr>
              <w:pStyle w:val="Heading4"/>
              <w:outlineLvl w:val="3"/>
              <w:rPr>
                <w:rFonts w:ascii="Arial" w:hAnsi="Arial" w:cs="Arial"/>
              </w:rPr>
            </w:pPr>
            <w:r w:rsidRPr="00826B2C">
              <w:rPr>
                <w:rFonts w:ascii="Arial" w:hAnsi="Arial" w:cs="Arial"/>
              </w:rPr>
              <w:t>6.4.6.4   Хэмжи</w:t>
            </w:r>
            <w:r w:rsidR="00AA6EF9" w:rsidRPr="00826B2C">
              <w:rPr>
                <w:rFonts w:ascii="Arial" w:hAnsi="Arial" w:cs="Arial"/>
              </w:rPr>
              <w:t>лт</w:t>
            </w:r>
            <w:r w:rsidRPr="00826B2C">
              <w:rPr>
                <w:rFonts w:ascii="Arial" w:hAnsi="Arial" w:cs="Arial"/>
              </w:rPr>
              <w:t>, удирда</w:t>
            </w:r>
            <w:r w:rsidR="00AA6EF9" w:rsidRPr="00826B2C">
              <w:rPr>
                <w:rFonts w:ascii="Arial" w:hAnsi="Arial" w:cs="Arial"/>
              </w:rPr>
              <w:t>га,</w:t>
            </w:r>
            <w:r w:rsidRPr="00826B2C">
              <w:rPr>
                <w:rFonts w:ascii="Arial" w:hAnsi="Arial" w:cs="Arial"/>
              </w:rPr>
              <w:t xml:space="preserve"> хяналтын системийн туршилт ба холбооны туршилт </w:t>
            </w:r>
          </w:p>
          <w:p w14:paraId="75D23392" w14:textId="1253956C" w:rsidR="00691C21"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Хэмжих төхөөрөмжийн</w:t>
            </w:r>
            <w:r w:rsidR="00691C21"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туйлшрал </w:t>
            </w:r>
            <w:r w:rsidR="00691C21" w:rsidRPr="00826B2C">
              <w:rPr>
                <w:rFonts w:ascii="Arial" w:hAnsi="Arial" w:cs="Arial"/>
                <w:color w:val="000000" w:themeColor="text1"/>
                <w:sz w:val="24"/>
                <w:szCs w:val="24"/>
                <w:lang/>
              </w:rPr>
              <w:t>болон тохируулга зөв эсэх</w:t>
            </w:r>
            <w:r w:rsidRPr="00826B2C">
              <w:rPr>
                <w:rFonts w:ascii="Arial" w:hAnsi="Arial" w:cs="Arial"/>
                <w:color w:val="000000" w:themeColor="text1"/>
                <w:sz w:val="24"/>
                <w:szCs w:val="24"/>
                <w:lang/>
              </w:rPr>
              <w:t>, хэмжих төхөөрөмж нь</w:t>
            </w:r>
            <w:r w:rsidR="00691C21" w:rsidRPr="00826B2C">
              <w:rPr>
                <w:rFonts w:ascii="Arial" w:hAnsi="Arial" w:cs="Arial"/>
                <w:color w:val="000000" w:themeColor="text1"/>
                <w:sz w:val="24"/>
                <w:szCs w:val="24"/>
                <w:lang/>
              </w:rPr>
              <w:t xml:space="preserve"> техникийн тодорхойлолтын шаардлагад нийцсэн эсэх, түүнчлэн тухайн төхөөрөмжөөр гүйцэтгэсэн хамжилтийн нарийвчлалын зэрэг нь хангалттай эсэхийг шалгана. </w:t>
            </w:r>
          </w:p>
          <w:p w14:paraId="018BE7F5" w14:textId="1726C014"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 </w:t>
            </w:r>
            <w:r w:rsidR="00691C21" w:rsidRPr="00826B2C">
              <w:rPr>
                <w:rFonts w:ascii="Arial" w:hAnsi="Arial" w:cs="Arial"/>
                <w:color w:val="000000" w:themeColor="text1"/>
                <w:sz w:val="24"/>
                <w:szCs w:val="24"/>
                <w:lang/>
              </w:rPr>
              <w:t xml:space="preserve">Хэмжилт, дохиолол, гэмтэл заагч, мэдээлэл дамжуулалт болон хяналтын системийн ажиллагаа зөв бөгөөд техникийн тодорохойлолтын </w:t>
            </w:r>
            <w:r w:rsidR="00691C21" w:rsidRPr="00826B2C">
              <w:rPr>
                <w:rFonts w:ascii="Arial" w:hAnsi="Arial" w:cs="Arial"/>
                <w:color w:val="000000" w:themeColor="text1"/>
                <w:sz w:val="24"/>
                <w:szCs w:val="24"/>
                <w:lang/>
              </w:rPr>
              <w:lastRenderedPageBreak/>
              <w:t xml:space="preserve">шаардлагад нийцсэн эсэхийг шалгаж, баталгаажуулна. </w:t>
            </w:r>
          </w:p>
          <w:p w14:paraId="6970734C" w14:textId="6A108171" w:rsidR="00691C21" w:rsidRPr="00826B2C" w:rsidRDefault="00691C21"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Дамжуулах талын мэдээллийг хүлээн авах тал зөв хүлээн авч байгаа эсэх, мөн систем зөв ажиллаж байгааг баталгаажуулахын тулд алсын цэгээс илгээсэн дохиог орон нутгийн дэлгэц дээрх утгатай харьцуулж шалгасан байна. Холбооны төхөөрөмжийн мэдээлэл дамжуулалт тасалдах эсвэл цахилгаан тэжээл тасалдах үед систем нь хэвийн бус байдлыг илрүүлж, зохих байдлаар ажиллаж байгааг шалгаж байталгаажуулна. </w:t>
            </w:r>
          </w:p>
          <w:p w14:paraId="1F58E7EE" w14:textId="5B77C3EB"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6.4.7   Сүлжээн</w:t>
            </w:r>
            <w:r w:rsidR="00AA6EF9" w:rsidRPr="00826B2C">
              <w:rPr>
                <w:rFonts w:ascii="Arial" w:hAnsi="Arial" w:cs="Arial"/>
                <w:color w:val="000000" w:themeColor="text1"/>
                <w:sz w:val="24"/>
                <w:szCs w:val="24"/>
              </w:rPr>
              <w:t xml:space="preserve">д холбогдох нийцлийн  </w:t>
            </w:r>
            <w:r w:rsidRPr="00826B2C">
              <w:rPr>
                <w:rFonts w:ascii="Arial" w:hAnsi="Arial" w:cs="Arial"/>
                <w:color w:val="000000" w:themeColor="text1"/>
                <w:sz w:val="24"/>
                <w:szCs w:val="24"/>
              </w:rPr>
              <w:t>туршилт</w:t>
            </w:r>
          </w:p>
          <w:p w14:paraId="30C65E71" w14:textId="36A54BA7" w:rsidR="00DC66E2" w:rsidRPr="00826B2C" w:rsidRDefault="00DC66E2" w:rsidP="00DC66E2">
            <w:pPr>
              <w:pStyle w:val="Heading4"/>
              <w:outlineLvl w:val="3"/>
              <w:rPr>
                <w:rFonts w:ascii="Arial" w:hAnsi="Arial" w:cs="Arial"/>
              </w:rPr>
            </w:pPr>
            <w:r w:rsidRPr="00826B2C">
              <w:rPr>
                <w:rFonts w:ascii="Arial" w:hAnsi="Arial" w:cs="Arial"/>
              </w:rPr>
              <w:t xml:space="preserve">6.4.7.1   Гармоник гүйдлийн хэмжилт </w:t>
            </w:r>
          </w:p>
          <w:p w14:paraId="4521EBBE" w14:textId="4ED7172D"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Энэхүү туршилтыг сүлжээний код </w:t>
            </w:r>
            <w:r w:rsidR="0060693A" w:rsidRPr="00826B2C">
              <w:rPr>
                <w:rFonts w:ascii="Arial" w:hAnsi="Arial" w:cs="Arial"/>
                <w:color w:val="000000" w:themeColor="text1"/>
                <w:sz w:val="24"/>
                <w:szCs w:val="24"/>
                <w:lang/>
              </w:rPr>
              <w:t>э</w:t>
            </w:r>
            <w:r w:rsidRPr="00826B2C">
              <w:rPr>
                <w:rFonts w:ascii="Arial" w:hAnsi="Arial" w:cs="Arial"/>
                <w:color w:val="000000" w:themeColor="text1"/>
                <w:sz w:val="24"/>
                <w:szCs w:val="24"/>
                <w:lang/>
              </w:rPr>
              <w:t>свэл орон нутгийн журмын дагуу шаардлагатай тохиолдолд үйлдвэр</w:t>
            </w:r>
            <w:r w:rsidR="0060693A" w:rsidRPr="00826B2C">
              <w:rPr>
                <w:rFonts w:ascii="Arial" w:hAnsi="Arial" w:cs="Arial"/>
                <w:color w:val="000000" w:themeColor="text1"/>
                <w:sz w:val="24"/>
                <w:szCs w:val="24"/>
                <w:lang/>
              </w:rPr>
              <w:t xml:space="preserve"> дээр</w:t>
            </w:r>
            <w:r w:rsidRPr="00826B2C">
              <w:rPr>
                <w:rFonts w:ascii="Arial" w:hAnsi="Arial" w:cs="Arial"/>
                <w:color w:val="000000" w:themeColor="text1"/>
                <w:sz w:val="24"/>
                <w:szCs w:val="24"/>
                <w:lang/>
              </w:rPr>
              <w:t xml:space="preserve"> </w:t>
            </w:r>
            <w:r w:rsidR="0060693A" w:rsidRPr="00826B2C">
              <w:rPr>
                <w:rFonts w:ascii="Arial" w:hAnsi="Arial" w:cs="Arial"/>
                <w:color w:val="000000" w:themeColor="text1"/>
                <w:sz w:val="24"/>
                <w:szCs w:val="24"/>
                <w:lang/>
              </w:rPr>
              <w:t xml:space="preserve">эсвэл тухайн талбай </w:t>
            </w:r>
            <w:r w:rsidRPr="00826B2C">
              <w:rPr>
                <w:rFonts w:ascii="Arial" w:hAnsi="Arial" w:cs="Arial"/>
                <w:color w:val="000000" w:themeColor="text1"/>
                <w:sz w:val="24"/>
                <w:szCs w:val="24"/>
                <w:lang/>
              </w:rPr>
              <w:t>дээр нь хий</w:t>
            </w:r>
            <w:r w:rsidR="0060693A" w:rsidRPr="00826B2C">
              <w:rPr>
                <w:rFonts w:ascii="Arial" w:hAnsi="Arial" w:cs="Arial"/>
                <w:color w:val="000000" w:themeColor="text1"/>
                <w:sz w:val="24"/>
                <w:szCs w:val="24"/>
                <w:lang/>
              </w:rPr>
              <w:t>нэ</w:t>
            </w:r>
            <w:r w:rsidRPr="00826B2C">
              <w:rPr>
                <w:rFonts w:ascii="Arial" w:hAnsi="Arial" w:cs="Arial"/>
                <w:color w:val="000000" w:themeColor="text1"/>
                <w:sz w:val="24"/>
                <w:szCs w:val="24"/>
                <w:lang/>
              </w:rPr>
              <w:t>.</w:t>
            </w:r>
          </w:p>
          <w:p w14:paraId="415DB7EF" w14:textId="29DD3B21" w:rsidR="00DC66E2" w:rsidRPr="00826B2C" w:rsidRDefault="00691C21"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системийн тооцооны оролтын бодит чадал, 0 % -ийн чадал, болон тооцооны гаралтын бодит чадлын ажиллагааны горим бүрд гурван фазын агшин зуурын гүйдлийн хэмжилтийн хугацааны цувааг цуглуулна. Хэмжилттэй холбоотой шаардлагуудыг IEC 61000-4-7 стандартын дагуу мөрдөнө. Сүлжээний үндсэн дамвамжаас 40 дахин их давтамж хүртэлх гүйдлийн тусдаа гармоник бүрэлдэхүүнд болон гүйдлийн шугаман бус гажилтын хийлмэл коэффициентийг ЦЭХХ</w:t>
            </w:r>
            <w:r w:rsidR="00C27BE6" w:rsidRPr="00826B2C">
              <w:rPr>
                <w:rFonts w:ascii="Arial" w:hAnsi="Arial" w:cs="Arial"/>
                <w:color w:val="000000" w:themeColor="text1"/>
                <w:sz w:val="24"/>
                <w:szCs w:val="24"/>
                <w:lang/>
              </w:rPr>
              <w:t xml:space="preserve"> </w:t>
            </w:r>
            <w:r w:rsidRPr="00826B2C">
              <w:rPr>
                <w:rFonts w:ascii="Arial" w:hAnsi="Arial" w:cs="Arial"/>
                <w:color w:val="000000" w:themeColor="text1"/>
                <w:sz w:val="24"/>
                <w:szCs w:val="24"/>
                <w:lang/>
              </w:rPr>
              <w:t xml:space="preserve">системийн ажилланааэы горим бүрд тооцоолж, тайлагнана. </w:t>
            </w:r>
          </w:p>
          <w:p w14:paraId="0A19E622" w14:textId="7A8C2CF1" w:rsidR="00AA6EF9"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Туршилтын явцад хүчдэлийн гармоникийг </w:t>
            </w:r>
            <w:r w:rsidR="0060693A" w:rsidRPr="00826B2C">
              <w:rPr>
                <w:rFonts w:ascii="Arial" w:hAnsi="Arial" w:cs="Arial"/>
                <w:color w:val="000000" w:themeColor="text1"/>
                <w:sz w:val="24"/>
                <w:szCs w:val="24"/>
                <w:lang/>
              </w:rPr>
              <w:t>холболтын цэг дээр</w:t>
            </w:r>
            <w:r w:rsidRPr="00826B2C">
              <w:rPr>
                <w:rFonts w:ascii="Arial" w:hAnsi="Arial" w:cs="Arial"/>
                <w:color w:val="000000" w:themeColor="text1"/>
                <w:sz w:val="24"/>
                <w:szCs w:val="24"/>
                <w:lang/>
              </w:rPr>
              <w:t xml:space="preserve"> хэмжих бөгөөд хүчдэлийн </w:t>
            </w:r>
            <w:r w:rsidR="0060693A" w:rsidRPr="00826B2C">
              <w:rPr>
                <w:rFonts w:ascii="Arial" w:hAnsi="Arial" w:cs="Arial"/>
                <w:color w:val="000000" w:themeColor="text1"/>
                <w:sz w:val="24"/>
                <w:szCs w:val="24"/>
                <w:lang/>
              </w:rPr>
              <w:t xml:space="preserve">нийт </w:t>
            </w:r>
            <w:r w:rsidRPr="00826B2C">
              <w:rPr>
                <w:rFonts w:ascii="Arial" w:hAnsi="Arial" w:cs="Arial"/>
                <w:color w:val="000000" w:themeColor="text1"/>
                <w:sz w:val="24"/>
                <w:szCs w:val="24"/>
                <w:lang/>
              </w:rPr>
              <w:t>гармоник гажилтыг тайлагна</w:t>
            </w:r>
            <w:r w:rsidR="0060693A" w:rsidRPr="00826B2C">
              <w:rPr>
                <w:rFonts w:ascii="Arial" w:hAnsi="Arial" w:cs="Arial"/>
                <w:color w:val="000000" w:themeColor="text1"/>
                <w:sz w:val="24"/>
                <w:szCs w:val="24"/>
                <w:lang/>
              </w:rPr>
              <w:t xml:space="preserve">сан байна. </w:t>
            </w:r>
          </w:p>
          <w:p w14:paraId="3DDFDD8A" w14:textId="2ACF65F0" w:rsidR="00DC66E2" w:rsidRPr="00826B2C" w:rsidRDefault="00DC66E2" w:rsidP="00DC66E2">
            <w:pPr>
              <w:pStyle w:val="Heading4"/>
              <w:outlineLvl w:val="3"/>
              <w:rPr>
                <w:rFonts w:ascii="Arial" w:hAnsi="Arial" w:cs="Arial"/>
              </w:rPr>
            </w:pPr>
            <w:r w:rsidRPr="00826B2C">
              <w:rPr>
                <w:rFonts w:ascii="Arial" w:hAnsi="Arial" w:cs="Arial"/>
              </w:rPr>
              <w:t>6.4.7.2   Түр хугацааны хүчдэл уналты</w:t>
            </w:r>
            <w:r w:rsidR="00AA6EF9" w:rsidRPr="00826B2C">
              <w:rPr>
                <w:rFonts w:ascii="Arial" w:hAnsi="Arial" w:cs="Arial"/>
              </w:rPr>
              <w:t xml:space="preserve">г </w:t>
            </w:r>
            <w:r w:rsidRPr="00826B2C">
              <w:rPr>
                <w:rFonts w:ascii="Arial" w:hAnsi="Arial" w:cs="Arial"/>
              </w:rPr>
              <w:t>баталгаажуула</w:t>
            </w:r>
            <w:r w:rsidR="00AA6EF9" w:rsidRPr="00826B2C">
              <w:rPr>
                <w:rFonts w:ascii="Arial" w:hAnsi="Arial" w:cs="Arial"/>
              </w:rPr>
              <w:t>х</w:t>
            </w:r>
            <w:r w:rsidRPr="00826B2C">
              <w:rPr>
                <w:rFonts w:ascii="Arial" w:hAnsi="Arial" w:cs="Arial"/>
              </w:rPr>
              <w:t xml:space="preserve"> туршилт </w:t>
            </w:r>
          </w:p>
          <w:p w14:paraId="618BB757" w14:textId="28372AFD" w:rsidR="0060693A" w:rsidRPr="00826B2C" w:rsidRDefault="0060693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С</w:t>
            </w:r>
            <w:r w:rsidR="00DC66E2" w:rsidRPr="00826B2C">
              <w:rPr>
                <w:rFonts w:ascii="Arial" w:hAnsi="Arial" w:cs="Arial"/>
                <w:color w:val="000000" w:themeColor="text1"/>
                <w:sz w:val="24"/>
                <w:szCs w:val="24"/>
                <w:lang/>
              </w:rPr>
              <w:t>истем</w:t>
            </w:r>
            <w:r w:rsidRPr="00826B2C">
              <w:rPr>
                <w:rFonts w:ascii="Arial" w:hAnsi="Arial" w:cs="Arial"/>
                <w:color w:val="000000" w:themeColor="text1"/>
                <w:sz w:val="24"/>
                <w:szCs w:val="24"/>
                <w:lang/>
              </w:rPr>
              <w:t xml:space="preserve"> нь түр хугацааны хүчдэл уналтыг дэмжих функцтэй тохиолдолд </w:t>
            </w:r>
            <w:r w:rsidRPr="00826B2C">
              <w:rPr>
                <w:rFonts w:ascii="Arial" w:hAnsi="Arial" w:cs="Arial"/>
                <w:color w:val="000000" w:themeColor="text1"/>
                <w:sz w:val="24"/>
                <w:szCs w:val="24"/>
                <w:lang/>
              </w:rPr>
              <w:lastRenderedPageBreak/>
              <w:t xml:space="preserve">энэхүү туршилтыг дараах байдлаар гүйцэтгэнэ. </w:t>
            </w:r>
          </w:p>
          <w:p w14:paraId="38CC4E4B" w14:textId="776C11F6" w:rsidR="0060693A"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Энэ</w:t>
            </w:r>
            <w:r w:rsidR="0060693A" w:rsidRPr="00826B2C">
              <w:rPr>
                <w:rFonts w:ascii="Arial" w:hAnsi="Arial" w:cs="Arial"/>
                <w:color w:val="000000" w:themeColor="text1"/>
                <w:sz w:val="24"/>
                <w:szCs w:val="24"/>
                <w:lang/>
              </w:rPr>
              <w:t>хүү</w:t>
            </w:r>
            <w:r w:rsidRPr="00826B2C">
              <w:rPr>
                <w:rFonts w:ascii="Arial" w:hAnsi="Arial" w:cs="Arial"/>
                <w:color w:val="000000" w:themeColor="text1"/>
                <w:sz w:val="24"/>
                <w:szCs w:val="24"/>
                <w:lang/>
              </w:rPr>
              <w:t xml:space="preserve"> туршилтын зорилго нь</w:t>
            </w:r>
            <w:r w:rsidR="0060693A" w:rsidRPr="00826B2C">
              <w:rPr>
                <w:rFonts w:ascii="Arial" w:hAnsi="Arial" w:cs="Arial"/>
                <w:color w:val="000000" w:themeColor="text1"/>
                <w:sz w:val="24"/>
                <w:szCs w:val="24"/>
                <w:lang/>
              </w:rPr>
              <w:t xml:space="preserve"> ЦЭХХ систем нь хүчдэлийн шилжилтийн үеийн уналтыг зөв зохицуулж, цахилгаан шугам сүлэннтэй холбоотой хэвээр байх ба ямар нэгэн гэмтэл авалгүйгээр тухайн уналтыг давах чадвартай эсэхийг, мөн түр хугацааны хүчдэлийн уналтын үзүүлэлт (V болон t тодорхойломжийн муруй)-ийн дагуу хүчдэл эргэж сэргэснээс хойш тогтоосон хугацааны хязгаарт багтаж бодит болон хуурмаг чадлын нийлүүлэлтийг дахин эхлүүлэх байдлыг шалгаж баталгаажуулна. </w:t>
            </w:r>
          </w:p>
          <w:p w14:paraId="19491607" w14:textId="04468F25"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Д</w:t>
            </w:r>
            <w:r w:rsidR="00AA6EF9" w:rsidRPr="00826B2C">
              <w:rPr>
                <w:rFonts w:ascii="Arial" w:hAnsi="Arial" w:cs="Arial"/>
                <w:color w:val="000000" w:themeColor="text1"/>
                <w:sz w:val="24"/>
                <w:szCs w:val="24"/>
                <w:lang/>
              </w:rPr>
              <w:t>оор дурдсан</w:t>
            </w:r>
            <w:r w:rsidRPr="00826B2C">
              <w:rPr>
                <w:rFonts w:ascii="Arial" w:hAnsi="Arial" w:cs="Arial"/>
                <w:color w:val="000000" w:themeColor="text1"/>
                <w:sz w:val="24"/>
                <w:szCs w:val="24"/>
                <w:lang/>
              </w:rPr>
              <w:t xml:space="preserve"> туршилт</w:t>
            </w:r>
            <w:r w:rsidR="00AA6EF9" w:rsidRPr="00826B2C">
              <w:rPr>
                <w:rFonts w:ascii="Arial" w:hAnsi="Arial" w:cs="Arial"/>
                <w:color w:val="000000" w:themeColor="text1"/>
                <w:sz w:val="24"/>
                <w:szCs w:val="24"/>
                <w:lang/>
              </w:rPr>
              <w:t>,</w:t>
            </w:r>
            <w:r w:rsidRPr="00826B2C">
              <w:rPr>
                <w:rFonts w:ascii="Arial" w:hAnsi="Arial" w:cs="Arial"/>
                <w:color w:val="000000" w:themeColor="text1"/>
                <w:sz w:val="24"/>
                <w:szCs w:val="24"/>
                <w:lang/>
              </w:rPr>
              <w:t xml:space="preserve"> үнэлгээний аргуудын аль нэгийг ашигла</w:t>
            </w:r>
            <w:r w:rsidR="00AA6EF9" w:rsidRPr="00826B2C">
              <w:rPr>
                <w:rFonts w:ascii="Arial" w:hAnsi="Arial" w:cs="Arial"/>
                <w:color w:val="000000" w:themeColor="text1"/>
                <w:sz w:val="24"/>
                <w:szCs w:val="24"/>
                <w:lang/>
              </w:rPr>
              <w:t>на. Үүнд</w:t>
            </w:r>
            <w:r w:rsidRPr="00826B2C">
              <w:rPr>
                <w:rFonts w:ascii="Arial" w:hAnsi="Arial" w:cs="Arial"/>
                <w:color w:val="000000" w:themeColor="text1"/>
                <w:sz w:val="24"/>
                <w:szCs w:val="24"/>
                <w:lang/>
              </w:rPr>
              <w:t>:</w:t>
            </w:r>
          </w:p>
          <w:p w14:paraId="23DEC357" w14:textId="2BF6CE5A"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a) IEC 61400-21</w:t>
            </w:r>
            <w:r w:rsidR="00AA6EF9" w:rsidRPr="00826B2C">
              <w:rPr>
                <w:rFonts w:ascii="Arial" w:hAnsi="Arial" w:cs="Arial"/>
                <w:color w:val="000000" w:themeColor="text1"/>
                <w:sz w:val="24"/>
                <w:szCs w:val="24"/>
                <w:lang/>
              </w:rPr>
              <w:t xml:space="preserve"> стандартын</w:t>
            </w:r>
            <w:r w:rsidRPr="00826B2C">
              <w:rPr>
                <w:rFonts w:ascii="Arial" w:hAnsi="Arial" w:cs="Arial"/>
                <w:color w:val="000000" w:themeColor="text1"/>
                <w:sz w:val="24"/>
                <w:szCs w:val="24"/>
                <w:lang/>
              </w:rPr>
              <w:t xml:space="preserve"> дагуу туршилт</w:t>
            </w:r>
            <w:r w:rsidR="00AA6EF9" w:rsidRPr="00826B2C">
              <w:rPr>
                <w:rFonts w:ascii="Arial" w:hAnsi="Arial" w:cs="Arial"/>
                <w:color w:val="000000" w:themeColor="text1"/>
                <w:sz w:val="24"/>
                <w:szCs w:val="24"/>
                <w:lang/>
              </w:rPr>
              <w:t xml:space="preserve"> хийх</w:t>
            </w:r>
            <w:r w:rsidRPr="00826B2C">
              <w:rPr>
                <w:rFonts w:ascii="Arial" w:hAnsi="Arial" w:cs="Arial"/>
                <w:color w:val="000000" w:themeColor="text1"/>
                <w:sz w:val="24"/>
                <w:szCs w:val="24"/>
                <w:lang/>
              </w:rPr>
              <w:t>;</w:t>
            </w:r>
          </w:p>
          <w:p w14:paraId="33F8AE4F" w14:textId="5EE5CBDC"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b) </w:t>
            </w:r>
            <w:r w:rsidR="00AA6EF9" w:rsidRPr="00826B2C">
              <w:rPr>
                <w:rFonts w:ascii="Arial" w:hAnsi="Arial" w:cs="Arial"/>
                <w:color w:val="000000" w:themeColor="text1"/>
                <w:sz w:val="24"/>
                <w:szCs w:val="24"/>
                <w:lang/>
              </w:rPr>
              <w:t>С</w:t>
            </w:r>
            <w:r w:rsidRPr="00826B2C">
              <w:rPr>
                <w:rFonts w:ascii="Arial" w:hAnsi="Arial" w:cs="Arial"/>
                <w:color w:val="000000" w:themeColor="text1"/>
                <w:sz w:val="24"/>
                <w:szCs w:val="24"/>
                <w:lang/>
              </w:rPr>
              <w:t>үлжээний симулятораар туршилт хийх;</w:t>
            </w:r>
          </w:p>
          <w:p w14:paraId="6643CE09" w14:textId="645A2E04"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c) </w:t>
            </w:r>
            <w:r w:rsidR="00AA6EF9" w:rsidRPr="00826B2C">
              <w:rPr>
                <w:rFonts w:ascii="Arial" w:hAnsi="Arial" w:cs="Arial"/>
                <w:color w:val="000000" w:themeColor="text1"/>
                <w:sz w:val="24"/>
                <w:szCs w:val="24"/>
                <w:lang/>
              </w:rPr>
              <w:t xml:space="preserve">ЦЭХХ системийн модулиар </w:t>
            </w:r>
            <w:r w:rsidRPr="00826B2C">
              <w:rPr>
                <w:rFonts w:ascii="Arial" w:hAnsi="Arial" w:cs="Arial"/>
                <w:color w:val="000000" w:themeColor="text1"/>
                <w:sz w:val="24"/>
                <w:szCs w:val="24"/>
                <w:lang/>
              </w:rPr>
              <w:t>туршиж, үнэлэх;</w:t>
            </w:r>
          </w:p>
          <w:p w14:paraId="6A463330" w14:textId="6C857F4B" w:rsidR="00AA6EF9"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d) </w:t>
            </w:r>
            <w:r w:rsidR="00AA6EF9" w:rsidRPr="00826B2C">
              <w:rPr>
                <w:rFonts w:ascii="Arial" w:hAnsi="Arial" w:cs="Arial"/>
                <w:color w:val="000000" w:themeColor="text1"/>
                <w:sz w:val="24"/>
                <w:szCs w:val="24"/>
                <w:lang/>
              </w:rPr>
              <w:t>ЦЭХХ системийн модуль, бүрэлдэхүүн хэсэг тус бүрийн хэв шинжийн өгөгдлөөр үнэлэх</w:t>
            </w:r>
          </w:p>
          <w:p w14:paraId="195D2EFB" w14:textId="3EC16B67" w:rsidR="00DC66E2" w:rsidRPr="00826B2C" w:rsidRDefault="007C3FEA"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Хүчдэлийн түр зуурын уналтын тодорхойломж хүчдэлийн нам түвшнийг даван гарах үзүүлэлтийн талаарх сүлжээний дүрэм эсвэл орон нутгийн зохицуулалтыг мөрдлөг болгон ашиглана.  </w:t>
            </w:r>
          </w:p>
          <w:p w14:paraId="26E019FE" w14:textId="7EC9ED06"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t xml:space="preserve">6.4.8   </w:t>
            </w:r>
            <w:r w:rsidR="003B4246" w:rsidRPr="00826B2C">
              <w:rPr>
                <w:rFonts w:ascii="Arial" w:hAnsi="Arial" w:cs="Arial"/>
                <w:color w:val="000000" w:themeColor="text1"/>
                <w:sz w:val="24"/>
                <w:szCs w:val="24"/>
              </w:rPr>
              <w:t>Ашиглах б</w:t>
            </w:r>
            <w:r w:rsidRPr="00826B2C">
              <w:rPr>
                <w:rFonts w:ascii="Arial" w:hAnsi="Arial" w:cs="Arial"/>
                <w:color w:val="000000" w:themeColor="text1"/>
                <w:sz w:val="24"/>
                <w:szCs w:val="24"/>
              </w:rPr>
              <w:t xml:space="preserve">оломжтой эрчим хүчний туршилт </w:t>
            </w:r>
          </w:p>
          <w:p w14:paraId="5FB24DD5" w14:textId="7E142C56" w:rsidR="00AA6EF9" w:rsidRPr="00826B2C" w:rsidRDefault="00AA6EF9" w:rsidP="00AA6EF9">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ЦЭХХ систем нь боломжтой эрчим хүчийг хэмжих хэрэгсэл, төхөөрөмжтэй байна. </w:t>
            </w:r>
            <w:r w:rsidR="003B4246" w:rsidRPr="00826B2C">
              <w:rPr>
                <w:rFonts w:ascii="Arial" w:hAnsi="Arial" w:cs="Arial"/>
                <w:color w:val="000000" w:themeColor="text1"/>
                <w:sz w:val="24"/>
                <w:szCs w:val="24"/>
                <w:lang/>
              </w:rPr>
              <w:t>Ашиглах б</w:t>
            </w:r>
            <w:r w:rsidRPr="00826B2C">
              <w:rPr>
                <w:rFonts w:ascii="Arial" w:hAnsi="Arial" w:cs="Arial"/>
                <w:color w:val="000000" w:themeColor="text1"/>
                <w:sz w:val="24"/>
                <w:szCs w:val="24"/>
                <w:lang/>
              </w:rPr>
              <w:t xml:space="preserve">оломжтой эрчим хүч нь гүйдлийн төлвөөс тооцооны гаралтын чадлаар ажиллаж, холболтын цэг дээр нийлүүлж чадахр эрчим хүчийг тодорхойлно. </w:t>
            </w:r>
            <w:r w:rsidR="003B4246" w:rsidRPr="00826B2C">
              <w:rPr>
                <w:rFonts w:ascii="Arial" w:hAnsi="Arial" w:cs="Arial"/>
                <w:color w:val="000000" w:themeColor="text1"/>
                <w:sz w:val="24"/>
                <w:szCs w:val="24"/>
                <w:lang/>
              </w:rPr>
              <w:t>Ашиглэх б</w:t>
            </w:r>
            <w:r w:rsidRPr="00826B2C">
              <w:rPr>
                <w:rFonts w:ascii="Arial" w:hAnsi="Arial" w:cs="Arial"/>
                <w:color w:val="000000" w:themeColor="text1"/>
                <w:sz w:val="24"/>
                <w:szCs w:val="24"/>
                <w:lang/>
              </w:rPr>
              <w:t>үрэн боломжтой эрчим хүч нь энергийн</w:t>
            </w:r>
            <w:r w:rsidR="00F1070C" w:rsidRPr="00826B2C">
              <w:rPr>
                <w:rFonts w:ascii="Arial" w:hAnsi="Arial" w:cs="Arial"/>
                <w:color w:val="000000" w:themeColor="text1"/>
                <w:sz w:val="24"/>
                <w:szCs w:val="24"/>
                <w:lang/>
              </w:rPr>
              <w:t xml:space="preserve"> нэрлэсэн</w:t>
            </w:r>
            <w:r w:rsidRPr="00826B2C">
              <w:rPr>
                <w:rFonts w:ascii="Arial" w:hAnsi="Arial" w:cs="Arial"/>
                <w:color w:val="000000" w:themeColor="text1"/>
                <w:sz w:val="24"/>
                <w:szCs w:val="24"/>
                <w:lang/>
              </w:rPr>
              <w:t xml:space="preserve"> багтаамжтай тэнцүү байх бөгөөд боломжит эрчим хүчнийг ЦЭХХ системийн цэнэгийг алдуулж </w:t>
            </w:r>
            <w:r w:rsidRPr="00826B2C">
              <w:rPr>
                <w:rFonts w:ascii="Arial" w:hAnsi="Arial" w:cs="Arial"/>
                <w:color w:val="000000" w:themeColor="text1"/>
                <w:sz w:val="24"/>
                <w:szCs w:val="24"/>
                <w:lang/>
              </w:rPr>
              <w:lastRenderedPageBreak/>
              <w:t>болох доод хязгаарын төлвийг боломжит эрчим хүчний хамгийн доод түвшин гэж тодорхойлно</w:t>
            </w:r>
          </w:p>
          <w:p w14:paraId="210E22A5" w14:textId="6DF2222D" w:rsidR="00AA6EF9" w:rsidRPr="00826B2C" w:rsidRDefault="003B4246"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Ашиглах б</w:t>
            </w:r>
            <w:r w:rsidR="00AA6EF9" w:rsidRPr="00826B2C">
              <w:rPr>
                <w:rFonts w:ascii="Arial" w:hAnsi="Arial" w:cs="Arial"/>
                <w:color w:val="000000" w:themeColor="text1"/>
                <w:sz w:val="24"/>
                <w:szCs w:val="24"/>
                <w:lang/>
              </w:rPr>
              <w:t>оломж</w:t>
            </w:r>
            <w:r w:rsidRPr="00826B2C">
              <w:rPr>
                <w:rFonts w:ascii="Arial" w:hAnsi="Arial" w:cs="Arial"/>
                <w:color w:val="000000" w:themeColor="text1"/>
                <w:sz w:val="24"/>
                <w:szCs w:val="24"/>
                <w:lang/>
              </w:rPr>
              <w:t>той</w:t>
            </w:r>
            <w:r w:rsidR="00AA6EF9" w:rsidRPr="00826B2C">
              <w:rPr>
                <w:rFonts w:ascii="Arial" w:hAnsi="Arial" w:cs="Arial"/>
                <w:color w:val="000000" w:themeColor="text1"/>
                <w:sz w:val="24"/>
                <w:szCs w:val="24"/>
                <w:lang/>
              </w:rPr>
              <w:t xml:space="preserve"> эрчим хүчийг хэмжих нэгжийг Вт-аар тэмдэглэнэ. </w:t>
            </w:r>
          </w:p>
          <w:p w14:paraId="28B2445C" w14:textId="30D707DB"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Боломжтой эрчим хүчийг 5.1.3-т заасан стандарт туршилтын нөхцөлд дараах </w:t>
            </w:r>
            <w:r w:rsidR="00AA6EF9" w:rsidRPr="00826B2C">
              <w:rPr>
                <w:rFonts w:ascii="Arial" w:hAnsi="Arial" w:cs="Arial"/>
                <w:color w:val="000000" w:themeColor="text1"/>
                <w:sz w:val="24"/>
                <w:szCs w:val="24"/>
                <w:lang/>
              </w:rPr>
              <w:t xml:space="preserve">аргачлалын </w:t>
            </w:r>
            <w:r w:rsidRPr="00826B2C">
              <w:rPr>
                <w:rFonts w:ascii="Arial" w:hAnsi="Arial" w:cs="Arial"/>
                <w:color w:val="000000" w:themeColor="text1"/>
                <w:sz w:val="24"/>
                <w:szCs w:val="24"/>
                <w:lang/>
              </w:rPr>
              <w:t>дагуу туршина.</w:t>
            </w:r>
          </w:p>
          <w:p w14:paraId="59F5394A" w14:textId="5A94231F"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a) </w:t>
            </w:r>
            <w:r w:rsidR="00AA6EF9" w:rsidRPr="00826B2C">
              <w:rPr>
                <w:rFonts w:ascii="Arial" w:hAnsi="Arial" w:cs="Arial"/>
                <w:color w:val="000000" w:themeColor="text1"/>
                <w:sz w:val="24"/>
                <w:szCs w:val="24"/>
                <w:lang/>
              </w:rPr>
              <w:t>ЦЭХХ</w:t>
            </w:r>
            <w:r w:rsidR="00BA1BC4" w:rsidRPr="00826B2C">
              <w:rPr>
                <w:rFonts w:ascii="Arial" w:hAnsi="Arial" w:cs="Arial"/>
                <w:color w:val="000000" w:themeColor="text1"/>
                <w:sz w:val="24"/>
                <w:szCs w:val="24"/>
                <w:lang/>
              </w:rPr>
              <w:t xml:space="preserve"> </w:t>
            </w:r>
            <w:r w:rsidR="00AA6EF9" w:rsidRPr="00826B2C">
              <w:rPr>
                <w:rFonts w:ascii="Arial" w:hAnsi="Arial" w:cs="Arial"/>
                <w:color w:val="000000" w:themeColor="text1"/>
                <w:sz w:val="24"/>
                <w:szCs w:val="24"/>
                <w:lang/>
              </w:rPr>
              <w:t xml:space="preserve">системийг боломжит эрчим хүчний бүрэн түвшин хүртэл цэнэглэнэ. </w:t>
            </w:r>
            <w:r w:rsidRPr="00826B2C">
              <w:rPr>
                <w:rFonts w:ascii="Arial" w:hAnsi="Arial" w:cs="Arial"/>
                <w:color w:val="000000" w:themeColor="text1"/>
                <w:sz w:val="24"/>
                <w:szCs w:val="24"/>
                <w:lang/>
              </w:rPr>
              <w:t xml:space="preserve"> </w:t>
            </w:r>
          </w:p>
          <w:p w14:paraId="3A7843C6" w14:textId="718043CD" w:rsidR="00AA6EF9"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b) </w:t>
            </w:r>
            <w:r w:rsidR="00AA6EF9" w:rsidRPr="00826B2C">
              <w:rPr>
                <w:rFonts w:ascii="Arial" w:hAnsi="Arial" w:cs="Arial"/>
                <w:color w:val="000000" w:themeColor="text1"/>
                <w:sz w:val="24"/>
                <w:szCs w:val="24"/>
                <w:lang/>
              </w:rPr>
              <w:t xml:space="preserve">ЦЭХХ системийг тооцооны чадлаар ачаалал авхуулж цэнэгийг алдагдуулна. Хамгийн бага боломжтой эрчим хүчний түвшинд тасралтгүй цэнэгийг алдуулж болох эсэхийг баталгаажуулна. Цэнэггүй болгосон эрчим хүчийг тохиргоо хийсэн төхөөрөмжөөр хэмжих бөгөөд хэмжсэн утга нь системийн тооцоолсон боломжит эрчим хүчний хэмжээтэй тохирч байгааг баталгаажуулна. </w:t>
            </w:r>
          </w:p>
          <w:p w14:paraId="1CD5B53B" w14:textId="4B463083" w:rsidR="00AA6EF9"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c)</w:t>
            </w:r>
            <w:r w:rsidR="00AA6EF9" w:rsidRPr="00826B2C">
              <w:rPr>
                <w:rFonts w:ascii="Arial" w:hAnsi="Arial" w:cs="Arial"/>
                <w:color w:val="000000" w:themeColor="text1"/>
                <w:sz w:val="24"/>
                <w:szCs w:val="24"/>
                <w:lang/>
              </w:rPr>
              <w:t xml:space="preserve"> ЦЭХХ системийн ажиллагааны явцад цэнэгийн төлвийн дундаж хязгаарын хэмжилтийн нарийвчлал чухал шаардлагатай тохиолдолд ЦЭХХ системийг боломжит эрчим хүчний бүрэн түвшний 25%, 50%, эсвэл 75%  зэрэг өөр боломжит эрчим хүчний хүртэл цэнэглэнэ.</w:t>
            </w:r>
          </w:p>
          <w:p w14:paraId="29F970FE" w14:textId="7FB25F06" w:rsidR="00AA6EF9"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 xml:space="preserve">d) </w:t>
            </w:r>
            <w:r w:rsidR="00AA6EF9" w:rsidRPr="00826B2C">
              <w:rPr>
                <w:rFonts w:ascii="Arial" w:hAnsi="Arial" w:cs="Arial"/>
                <w:color w:val="000000" w:themeColor="text1"/>
                <w:sz w:val="24"/>
                <w:szCs w:val="24"/>
                <w:lang/>
              </w:rPr>
              <w:t>ЦЭХХ системийг тоооцооны чадлаар ачаалал авхуулж цэнэг алдуулна. Хамгийн бага боломжтой эрчим хүчний түвшинд тасралтгүй цэнэгийг алдуулж болох эсэхийг баталгаажуулна. Цэнэггүй болгосон эрчим хүчийг тохиргоо хийсэн төхөөрөмжөөр хэмжих бөгөөд хэмжсэн утга нь системийн тооцоолсон боломжит эрчим хүчний хэмжээтэй тохирч байгааг баталгаажуулна.</w:t>
            </w:r>
          </w:p>
          <w:p w14:paraId="3E4BFDCD" w14:textId="20D6684A"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e) Боломжтой эрчим хүчийг нэгээс олон удаа хэмж</w:t>
            </w:r>
            <w:r w:rsidR="00AA6EF9" w:rsidRPr="00826B2C">
              <w:rPr>
                <w:rFonts w:ascii="Arial" w:hAnsi="Arial" w:cs="Arial"/>
                <w:color w:val="000000" w:themeColor="text1"/>
                <w:sz w:val="24"/>
                <w:szCs w:val="24"/>
                <w:lang/>
              </w:rPr>
              <w:t>сэн тохиолдолд дээр дурдсан</w:t>
            </w:r>
            <w:r w:rsidRPr="00826B2C">
              <w:rPr>
                <w:rFonts w:ascii="Arial" w:hAnsi="Arial" w:cs="Arial"/>
                <w:color w:val="000000" w:themeColor="text1"/>
                <w:sz w:val="24"/>
                <w:szCs w:val="24"/>
                <w:lang/>
              </w:rPr>
              <w:t xml:space="preserve"> a)–</w:t>
            </w:r>
            <w:r w:rsidR="00AA6EF9" w:rsidRPr="00826B2C">
              <w:rPr>
                <w:rFonts w:ascii="Arial" w:hAnsi="Arial" w:cs="Arial"/>
                <w:color w:val="000000" w:themeColor="text1"/>
                <w:sz w:val="24"/>
                <w:szCs w:val="24"/>
                <w:lang/>
              </w:rPr>
              <w:t xml:space="preserve">аас </w:t>
            </w:r>
            <w:r w:rsidRPr="00826B2C">
              <w:rPr>
                <w:rFonts w:ascii="Arial" w:hAnsi="Arial" w:cs="Arial"/>
                <w:color w:val="000000" w:themeColor="text1"/>
                <w:sz w:val="24"/>
                <w:szCs w:val="24"/>
                <w:lang/>
              </w:rPr>
              <w:t>d)</w:t>
            </w:r>
            <w:r w:rsidR="00AA6EF9" w:rsidRPr="00826B2C">
              <w:rPr>
                <w:rFonts w:ascii="Arial" w:hAnsi="Arial" w:cs="Arial"/>
                <w:color w:val="000000" w:themeColor="text1"/>
                <w:sz w:val="24"/>
                <w:szCs w:val="24"/>
                <w:lang/>
              </w:rPr>
              <w:t xml:space="preserve"> хүртэлх</w:t>
            </w:r>
            <w:r w:rsidRPr="00826B2C">
              <w:rPr>
                <w:rFonts w:ascii="Arial" w:hAnsi="Arial" w:cs="Arial"/>
                <w:color w:val="000000" w:themeColor="text1"/>
                <w:sz w:val="24"/>
                <w:szCs w:val="24"/>
                <w:lang/>
              </w:rPr>
              <w:t xml:space="preserve"> алхамуудыг давтан хийнэ.</w:t>
            </w:r>
          </w:p>
          <w:p w14:paraId="04546776" w14:textId="5DF04A97" w:rsidR="00DC66E2" w:rsidRPr="00826B2C" w:rsidRDefault="00DC66E2" w:rsidP="00DC66E2">
            <w:pPr>
              <w:pStyle w:val="Heading3"/>
              <w:outlineLvl w:val="2"/>
              <w:rPr>
                <w:rFonts w:ascii="Arial" w:hAnsi="Arial" w:cs="Arial"/>
                <w:color w:val="000000" w:themeColor="text1"/>
                <w:sz w:val="24"/>
                <w:szCs w:val="24"/>
              </w:rPr>
            </w:pPr>
            <w:r w:rsidRPr="00826B2C">
              <w:rPr>
                <w:rFonts w:ascii="Arial" w:hAnsi="Arial" w:cs="Arial"/>
                <w:color w:val="000000" w:themeColor="text1"/>
                <w:sz w:val="24"/>
                <w:szCs w:val="24"/>
              </w:rPr>
              <w:lastRenderedPageBreak/>
              <w:t>6.4.9   Цахилгаан соронзон</w:t>
            </w:r>
            <w:r w:rsidR="00AA6EF9" w:rsidRPr="00826B2C">
              <w:rPr>
                <w:rFonts w:ascii="Arial" w:hAnsi="Arial" w:cs="Arial"/>
                <w:color w:val="000000" w:themeColor="text1"/>
                <w:sz w:val="24"/>
                <w:szCs w:val="24"/>
              </w:rPr>
              <w:t>ы</w:t>
            </w:r>
            <w:r w:rsidRPr="00826B2C">
              <w:rPr>
                <w:rFonts w:ascii="Arial" w:hAnsi="Arial" w:cs="Arial"/>
                <w:color w:val="000000" w:themeColor="text1"/>
                <w:sz w:val="24"/>
                <w:szCs w:val="24"/>
              </w:rPr>
              <w:t xml:space="preserve"> </w:t>
            </w:r>
            <w:r w:rsidR="00AA6EF9" w:rsidRPr="00826B2C">
              <w:rPr>
                <w:rFonts w:ascii="Arial" w:hAnsi="Arial" w:cs="Arial"/>
                <w:color w:val="000000" w:themeColor="text1"/>
                <w:sz w:val="24"/>
                <w:szCs w:val="24"/>
              </w:rPr>
              <w:t>нийцтэй</w:t>
            </w:r>
            <w:r w:rsidRPr="00826B2C">
              <w:rPr>
                <w:rFonts w:ascii="Arial" w:hAnsi="Arial" w:cs="Arial"/>
                <w:color w:val="000000" w:themeColor="text1"/>
                <w:sz w:val="24"/>
                <w:szCs w:val="24"/>
              </w:rPr>
              <w:t xml:space="preserve"> байдлын </w:t>
            </w:r>
            <w:r w:rsidR="00AA6EF9" w:rsidRPr="00826B2C">
              <w:rPr>
                <w:rFonts w:ascii="Arial" w:hAnsi="Arial" w:cs="Arial"/>
                <w:color w:val="000000" w:themeColor="text1"/>
                <w:sz w:val="24"/>
                <w:szCs w:val="24"/>
              </w:rPr>
              <w:t xml:space="preserve">тэсвэржилтийн </w:t>
            </w:r>
            <w:r w:rsidRPr="00826B2C">
              <w:rPr>
                <w:rFonts w:ascii="Arial" w:hAnsi="Arial" w:cs="Arial"/>
                <w:color w:val="000000" w:themeColor="text1"/>
                <w:sz w:val="24"/>
                <w:szCs w:val="24"/>
              </w:rPr>
              <w:t xml:space="preserve">туршилт </w:t>
            </w:r>
          </w:p>
          <w:p w14:paraId="3511C002" w14:textId="17FD8B1F"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Энэхүү туршилтыг сүлжээний код эсвэл орон нутгийн журмын дагуу шаардлагатай тохиолдолд хий</w:t>
            </w:r>
            <w:r w:rsidR="00AA6EF9" w:rsidRPr="00826B2C">
              <w:rPr>
                <w:rFonts w:ascii="Arial" w:hAnsi="Arial" w:cs="Arial"/>
                <w:color w:val="000000" w:themeColor="text1"/>
                <w:sz w:val="24"/>
                <w:szCs w:val="24"/>
                <w:lang/>
              </w:rPr>
              <w:t>нэ</w:t>
            </w:r>
            <w:r w:rsidRPr="00826B2C">
              <w:rPr>
                <w:rFonts w:ascii="Arial" w:hAnsi="Arial" w:cs="Arial"/>
                <w:color w:val="000000" w:themeColor="text1"/>
                <w:sz w:val="24"/>
                <w:szCs w:val="24"/>
                <w:lang/>
              </w:rPr>
              <w:t>.</w:t>
            </w:r>
          </w:p>
          <w:p w14:paraId="04FFD1AA" w14:textId="258828BC" w:rsidR="00DC66E2" w:rsidRPr="00826B2C" w:rsidRDefault="00DC66E2" w:rsidP="00DC66E2">
            <w:pPr>
              <w:spacing w:after="120"/>
              <w:jc w:val="both"/>
              <w:rPr>
                <w:rFonts w:ascii="Arial" w:hAnsi="Arial" w:cs="Arial"/>
                <w:color w:val="000000" w:themeColor="text1"/>
                <w:sz w:val="24"/>
                <w:szCs w:val="24"/>
                <w:lang/>
              </w:rPr>
            </w:pPr>
            <w:r w:rsidRPr="00826B2C">
              <w:rPr>
                <w:rFonts w:ascii="Arial" w:hAnsi="Arial" w:cs="Arial"/>
                <w:color w:val="000000" w:themeColor="text1"/>
                <w:sz w:val="24"/>
                <w:szCs w:val="24"/>
                <w:lang/>
              </w:rPr>
              <w:t>IEC 61000-6-1:2016, IEC 61000-6-2:2016 б</w:t>
            </w:r>
            <w:r w:rsidR="00AA6EF9" w:rsidRPr="00826B2C">
              <w:rPr>
                <w:rFonts w:ascii="Arial" w:hAnsi="Arial" w:cs="Arial"/>
                <w:color w:val="000000" w:themeColor="text1"/>
                <w:sz w:val="24"/>
                <w:szCs w:val="24"/>
                <w:lang/>
              </w:rPr>
              <w:t>олон</w:t>
            </w:r>
            <w:r w:rsidRPr="00826B2C">
              <w:rPr>
                <w:rFonts w:ascii="Arial" w:hAnsi="Arial" w:cs="Arial"/>
                <w:color w:val="000000" w:themeColor="text1"/>
                <w:sz w:val="24"/>
                <w:szCs w:val="24"/>
                <w:lang/>
              </w:rPr>
              <w:t xml:space="preserve"> IEC 61000-6-5:2015 </w:t>
            </w:r>
            <w:r w:rsidR="00AA6EF9" w:rsidRPr="00826B2C">
              <w:rPr>
                <w:rFonts w:ascii="Arial" w:hAnsi="Arial" w:cs="Arial"/>
                <w:color w:val="000000" w:themeColor="text1"/>
                <w:sz w:val="24"/>
                <w:szCs w:val="24"/>
                <w:lang/>
              </w:rPr>
              <w:t xml:space="preserve">зэрэг стандартад </w:t>
            </w:r>
            <w:r w:rsidRPr="00826B2C">
              <w:rPr>
                <w:rFonts w:ascii="Arial" w:hAnsi="Arial" w:cs="Arial"/>
                <w:color w:val="000000" w:themeColor="text1"/>
                <w:sz w:val="24"/>
                <w:szCs w:val="24"/>
                <w:lang/>
              </w:rPr>
              <w:t xml:space="preserve">үндэслэн </w:t>
            </w:r>
            <w:r w:rsidR="00AA6EF9" w:rsidRPr="00826B2C">
              <w:rPr>
                <w:rFonts w:ascii="Arial" w:hAnsi="Arial" w:cs="Arial"/>
                <w:color w:val="000000" w:themeColor="text1"/>
                <w:sz w:val="24"/>
                <w:szCs w:val="24"/>
                <w:lang/>
              </w:rPr>
              <w:t xml:space="preserve">Цахилгаан соронзон бүхий хүрээлэн буй орчинд тэсвэржилтын түвшинг баталж </w:t>
            </w:r>
            <w:r w:rsidRPr="00826B2C">
              <w:rPr>
                <w:rFonts w:ascii="Arial" w:hAnsi="Arial" w:cs="Arial"/>
                <w:color w:val="000000" w:themeColor="text1"/>
                <w:sz w:val="24"/>
                <w:szCs w:val="24"/>
                <w:lang/>
              </w:rPr>
              <w:t>харуулна.</w:t>
            </w:r>
          </w:p>
          <w:p w14:paraId="651B1E6D" w14:textId="77777777" w:rsidR="00DC66E2" w:rsidRPr="00AA6EF9" w:rsidRDefault="00DC66E2" w:rsidP="00DC66E2">
            <w:pPr>
              <w:rPr>
                <w:rFonts w:ascii="Times New Roman" w:hAnsi="Times New Roman" w:cs="Times New Roman"/>
                <w:color w:val="000000" w:themeColor="text1"/>
                <w:sz w:val="24"/>
                <w:szCs w:val="24"/>
                <w:lang/>
              </w:rPr>
            </w:pPr>
            <w:r w:rsidRPr="00AA6EF9">
              <w:rPr>
                <w:rFonts w:ascii="Times New Roman" w:hAnsi="Times New Roman" w:cs="Times New Roman"/>
                <w:color w:val="000000" w:themeColor="text1"/>
                <w:sz w:val="24"/>
                <w:szCs w:val="24"/>
                <w:lang/>
              </w:rPr>
              <w:br w:type="page"/>
            </w:r>
          </w:p>
          <w:p w14:paraId="32E87DB3" w14:textId="77777777" w:rsidR="00BD3906" w:rsidRPr="003B6285" w:rsidRDefault="00BD3906" w:rsidP="00C022F0">
            <w:pPr>
              <w:jc w:val="both"/>
              <w:rPr>
                <w:rFonts w:ascii="Arial" w:hAnsi="Arial" w:cs="Arial"/>
                <w:sz w:val="20"/>
                <w:szCs w:val="20"/>
                <w:lang w:val="mn-MN"/>
              </w:rPr>
            </w:pPr>
          </w:p>
        </w:tc>
        <w:tc>
          <w:tcPr>
            <w:tcW w:w="5395" w:type="dxa"/>
          </w:tcPr>
          <w:p w14:paraId="0BE154A1" w14:textId="1509815D" w:rsidR="007F3818" w:rsidRPr="003B6285" w:rsidRDefault="007F3818" w:rsidP="007F3818">
            <w:pPr>
              <w:keepNext/>
              <w:keepLines/>
              <w:widowControl w:val="0"/>
              <w:tabs>
                <w:tab w:val="left" w:pos="1155"/>
              </w:tabs>
              <w:spacing w:after="260" w:line="230" w:lineRule="auto"/>
              <w:jc w:val="both"/>
              <w:outlineLvl w:val="2"/>
              <w:rPr>
                <w:rFonts w:ascii="Arial" w:hAnsi="Arial" w:cs="Arial"/>
                <w:b/>
                <w:sz w:val="24"/>
                <w:szCs w:val="24"/>
                <w:lang w:val="mn-MN"/>
              </w:rPr>
            </w:pPr>
            <w:bookmarkStart w:id="33" w:name="bookmark100"/>
            <w:r w:rsidRPr="003B6285">
              <w:rPr>
                <w:rStyle w:val="Heading30"/>
                <w:bCs w:val="0"/>
                <w:sz w:val="24"/>
                <w:szCs w:val="24"/>
                <w:lang w:val="mn-MN"/>
              </w:rPr>
              <w:lastRenderedPageBreak/>
              <w:t>6.3.1 Performance test for class A applications</w:t>
            </w:r>
            <w:bookmarkEnd w:id="33"/>
          </w:p>
          <w:p w14:paraId="7BDB46FD" w14:textId="28B4862F" w:rsidR="007F3818" w:rsidRPr="003B6285" w:rsidRDefault="007F3818" w:rsidP="007F3818">
            <w:pPr>
              <w:keepNext/>
              <w:keepLines/>
              <w:widowControl w:val="0"/>
              <w:tabs>
                <w:tab w:val="left" w:pos="1155"/>
              </w:tabs>
              <w:spacing w:after="260" w:line="230" w:lineRule="auto"/>
              <w:jc w:val="both"/>
              <w:outlineLvl w:val="2"/>
              <w:rPr>
                <w:rStyle w:val="Heading30"/>
                <w:bCs w:val="0"/>
                <w:sz w:val="24"/>
                <w:szCs w:val="24"/>
                <w:lang w:val="mn-MN"/>
              </w:rPr>
            </w:pPr>
            <w:r w:rsidRPr="003B6285">
              <w:rPr>
                <w:rFonts w:ascii="Arial" w:hAnsi="Arial" w:cs="Arial"/>
                <w:b/>
                <w:sz w:val="24"/>
                <w:szCs w:val="24"/>
                <w:lang w:val="mn-MN"/>
              </w:rPr>
              <w:t xml:space="preserve">6.3.1.1 </w:t>
            </w:r>
            <w:r w:rsidRPr="003B6285">
              <w:rPr>
                <w:rStyle w:val="Heading30"/>
                <w:bCs w:val="0"/>
                <w:sz w:val="24"/>
                <w:szCs w:val="24"/>
                <w:lang w:val="mn-MN"/>
              </w:rPr>
              <w:t>General</w:t>
            </w:r>
          </w:p>
          <w:p w14:paraId="308C71CC" w14:textId="7B044A7A" w:rsidR="007F3818" w:rsidRPr="003B6285" w:rsidRDefault="007F3818" w:rsidP="007F3818">
            <w:pPr>
              <w:keepNext/>
              <w:keepLines/>
              <w:widowControl w:val="0"/>
              <w:tabs>
                <w:tab w:val="left" w:pos="1155"/>
              </w:tabs>
              <w:spacing w:after="260" w:line="230" w:lineRule="auto"/>
              <w:jc w:val="both"/>
              <w:outlineLvl w:val="2"/>
              <w:rPr>
                <w:rStyle w:val="BodyTextChar"/>
                <w:sz w:val="24"/>
                <w:szCs w:val="24"/>
                <w:lang w:val="mn-MN"/>
              </w:rPr>
            </w:pPr>
            <w:r w:rsidRPr="003B6285">
              <w:rPr>
                <w:rStyle w:val="BodyTextChar"/>
                <w:sz w:val="24"/>
                <w:szCs w:val="24"/>
                <w:lang w:val="mn-MN"/>
              </w:rPr>
              <w:t>The performance of class A application (the frequency regulation, the fluctuation reduction and the voltage regulation)</w:t>
            </w:r>
            <w:r w:rsidRPr="003B6285">
              <w:rPr>
                <w:rFonts w:ascii="Arial" w:hAnsi="Arial" w:cs="Arial"/>
                <w:sz w:val="24"/>
                <w:szCs w:val="24"/>
                <w:lang w:val="mn-MN"/>
              </w:rPr>
              <w:t xml:space="preserve"> </w:t>
            </w:r>
            <w:r w:rsidRPr="003B6285">
              <w:rPr>
                <w:rStyle w:val="BodyTextChar"/>
                <w:sz w:val="24"/>
                <w:szCs w:val="24"/>
                <w:lang w:val="mn-MN"/>
              </w:rPr>
              <w:t>shall be tested in accordance with the duty cycle roundtrip efficiency test and the fluctuation reduction test as the performance test of EES system.</w:t>
            </w:r>
          </w:p>
          <w:p w14:paraId="3300337F" w14:textId="12284014" w:rsidR="007F3818" w:rsidRPr="003B6285" w:rsidRDefault="007F3818" w:rsidP="007F3818">
            <w:pPr>
              <w:keepNext/>
              <w:keepLines/>
              <w:widowControl w:val="0"/>
              <w:tabs>
                <w:tab w:val="left" w:pos="1452"/>
              </w:tabs>
              <w:spacing w:after="260" w:line="230" w:lineRule="auto"/>
              <w:jc w:val="both"/>
              <w:outlineLvl w:val="2"/>
              <w:rPr>
                <w:rFonts w:ascii="Arial" w:hAnsi="Arial" w:cs="Arial"/>
                <w:sz w:val="24"/>
                <w:szCs w:val="24"/>
                <w:lang w:val="mn-MN"/>
              </w:rPr>
            </w:pPr>
            <w:bookmarkStart w:id="34" w:name="bookmark103"/>
            <w:r w:rsidRPr="003B6285">
              <w:rPr>
                <w:rStyle w:val="Heading30"/>
                <w:bCs w:val="0"/>
                <w:sz w:val="24"/>
                <w:szCs w:val="24"/>
                <w:lang w:val="mn-MN"/>
              </w:rPr>
              <w:t>6.3.1.2 Duty cycle roundtrip efficiency test</w:t>
            </w:r>
            <w:bookmarkEnd w:id="34"/>
          </w:p>
          <w:p w14:paraId="29C4587E" w14:textId="77777777" w:rsidR="007F3818" w:rsidRPr="003B6285" w:rsidRDefault="007F3818" w:rsidP="007F3818">
            <w:pPr>
              <w:pStyle w:val="BodyText"/>
              <w:spacing w:after="380" w:line="230" w:lineRule="auto"/>
              <w:jc w:val="both"/>
              <w:rPr>
                <w:sz w:val="24"/>
                <w:szCs w:val="24"/>
                <w:lang w:val="mn-MN"/>
              </w:rPr>
            </w:pPr>
            <w:r w:rsidRPr="003B6285">
              <w:rPr>
                <w:rStyle w:val="BodyTextChar"/>
                <w:sz w:val="24"/>
                <w:szCs w:val="24"/>
                <w:lang w:val="mn-MN"/>
              </w:rPr>
              <w:t>The duty cycle of the class A application is defined as less than 1 h/cycle. The user shall indicate the applicable duty cycle for the roundtrip efficiency test and the test shall be subject to agreement between the user and system supplier.</w:t>
            </w:r>
          </w:p>
          <w:p w14:paraId="6C83ACF1" w14:textId="77777777" w:rsidR="007F3818" w:rsidRPr="003B6285" w:rsidRDefault="007F3818" w:rsidP="007F3818">
            <w:pPr>
              <w:pStyle w:val="BodyText"/>
              <w:jc w:val="both"/>
              <w:rPr>
                <w:sz w:val="24"/>
                <w:szCs w:val="24"/>
                <w:lang w:val="mn-MN"/>
              </w:rPr>
            </w:pPr>
            <w:r w:rsidRPr="003B6285">
              <w:rPr>
                <w:rStyle w:val="BodyTextChar"/>
                <w:sz w:val="24"/>
                <w:szCs w:val="24"/>
                <w:lang w:val="mn-MN"/>
              </w:rPr>
              <w:t>Duty cycle roundtrip efficiency of the EES system shall be tested in accordance with following procedures.</w:t>
            </w:r>
          </w:p>
          <w:p w14:paraId="128E8B38" w14:textId="77777777" w:rsidR="007F3818" w:rsidRPr="003B6285" w:rsidRDefault="007F3818">
            <w:pPr>
              <w:pStyle w:val="BodyText"/>
              <w:numPr>
                <w:ilvl w:val="0"/>
                <w:numId w:val="20"/>
              </w:numPr>
              <w:tabs>
                <w:tab w:val="left" w:pos="480"/>
              </w:tabs>
              <w:spacing w:after="120"/>
              <w:jc w:val="both"/>
              <w:rPr>
                <w:sz w:val="24"/>
                <w:szCs w:val="24"/>
                <w:lang w:val="mn-MN"/>
              </w:rPr>
            </w:pPr>
            <w:r w:rsidRPr="003B6285">
              <w:rPr>
                <w:rStyle w:val="BodyTextChar"/>
                <w:sz w:val="24"/>
                <w:szCs w:val="24"/>
                <w:lang w:val="mn-MN"/>
              </w:rPr>
              <w:t>The EES system shall be set to the initial desired available energy in accordance with the applicable duty cycle.</w:t>
            </w:r>
          </w:p>
          <w:p w14:paraId="017FABF4" w14:textId="77777777" w:rsidR="007F3818" w:rsidRPr="003B6285" w:rsidRDefault="007F3818">
            <w:pPr>
              <w:pStyle w:val="BodyText"/>
              <w:numPr>
                <w:ilvl w:val="0"/>
                <w:numId w:val="20"/>
              </w:numPr>
              <w:tabs>
                <w:tab w:val="left" w:pos="480"/>
              </w:tabs>
              <w:spacing w:after="120" w:line="230" w:lineRule="auto"/>
              <w:rPr>
                <w:sz w:val="24"/>
                <w:szCs w:val="24"/>
                <w:lang w:val="mn-MN"/>
              </w:rPr>
            </w:pPr>
            <w:r w:rsidRPr="003B6285">
              <w:rPr>
                <w:rStyle w:val="BodyTextChar"/>
                <w:sz w:val="24"/>
                <w:szCs w:val="24"/>
                <w:lang w:val="mn-MN"/>
              </w:rPr>
              <w:t>The EES system shall be subjected to the applicable duty cycle.</w:t>
            </w:r>
          </w:p>
          <w:p w14:paraId="19F4637E" w14:textId="77777777" w:rsidR="007F3818" w:rsidRPr="003B6285" w:rsidRDefault="007F3818">
            <w:pPr>
              <w:pStyle w:val="BodyText"/>
              <w:numPr>
                <w:ilvl w:val="0"/>
                <w:numId w:val="20"/>
              </w:numPr>
              <w:tabs>
                <w:tab w:val="left" w:pos="480"/>
              </w:tabs>
              <w:spacing w:line="230" w:lineRule="auto"/>
              <w:rPr>
                <w:sz w:val="24"/>
                <w:szCs w:val="24"/>
                <w:lang w:val="mn-MN"/>
              </w:rPr>
            </w:pPr>
            <w:r w:rsidRPr="003B6285">
              <w:rPr>
                <w:rStyle w:val="BodyTextChar"/>
                <w:sz w:val="24"/>
                <w:szCs w:val="24"/>
                <w:lang w:val="mn-MN"/>
              </w:rPr>
              <w:t>At the end of cycle, the EES system shall be returned to the initial available energy.</w:t>
            </w:r>
          </w:p>
          <w:p w14:paraId="4F99A6ED" w14:textId="77777777" w:rsidR="007F3818" w:rsidRPr="003B6285" w:rsidRDefault="007F3818" w:rsidP="007F3818">
            <w:pPr>
              <w:pStyle w:val="Bodytext20"/>
              <w:spacing w:after="260"/>
              <w:rPr>
                <w:sz w:val="24"/>
                <w:szCs w:val="24"/>
                <w:lang w:val="mn-MN"/>
              </w:rPr>
            </w:pPr>
            <w:r w:rsidRPr="003B6285">
              <w:rPr>
                <w:rStyle w:val="Bodytext2"/>
                <w:sz w:val="24"/>
                <w:szCs w:val="24"/>
                <w:lang w:val="mn-MN"/>
              </w:rPr>
              <w:t>NOTE An example of the duty cycle is shown in Annex A,</w:t>
            </w:r>
          </w:p>
          <w:p w14:paraId="54A5A262" w14:textId="23EA4BD3" w:rsidR="007F3818" w:rsidRPr="003B6285" w:rsidRDefault="007F3818" w:rsidP="007F3818">
            <w:pPr>
              <w:keepNext/>
              <w:keepLines/>
              <w:widowControl w:val="0"/>
              <w:tabs>
                <w:tab w:val="left" w:pos="1452"/>
              </w:tabs>
              <w:spacing w:after="260" w:line="230" w:lineRule="auto"/>
              <w:jc w:val="both"/>
              <w:outlineLvl w:val="2"/>
              <w:rPr>
                <w:rFonts w:ascii="Arial" w:hAnsi="Arial" w:cs="Arial"/>
                <w:sz w:val="24"/>
                <w:szCs w:val="24"/>
                <w:lang w:val="mn-MN"/>
              </w:rPr>
            </w:pPr>
            <w:bookmarkStart w:id="35" w:name="bookmark105"/>
            <w:r w:rsidRPr="003B6285">
              <w:rPr>
                <w:rStyle w:val="Heading30"/>
                <w:bCs w:val="0"/>
                <w:sz w:val="24"/>
                <w:szCs w:val="24"/>
                <w:lang w:val="mn-MN"/>
              </w:rPr>
              <w:t>6.3.1.3 Fluctuation reduction test</w:t>
            </w:r>
            <w:bookmarkEnd w:id="35"/>
          </w:p>
          <w:p w14:paraId="7153684F" w14:textId="77777777" w:rsidR="007F3818" w:rsidRPr="003B6285" w:rsidRDefault="007F3818" w:rsidP="007F3818">
            <w:pPr>
              <w:pStyle w:val="BodyText"/>
              <w:spacing w:after="380" w:line="230" w:lineRule="auto"/>
              <w:jc w:val="both"/>
              <w:rPr>
                <w:sz w:val="24"/>
                <w:szCs w:val="24"/>
                <w:lang w:val="mn-MN"/>
              </w:rPr>
            </w:pPr>
            <w:r w:rsidRPr="003B6285">
              <w:rPr>
                <w:rStyle w:val="BodyTextChar"/>
                <w:sz w:val="24"/>
                <w:szCs w:val="24"/>
                <w:lang w:val="mn-MN"/>
              </w:rPr>
              <w:t xml:space="preserve">For class A applications, the EES system should have a function aiming at reducing the power fluctuation that is caused by renewable energy generations such as photovoltaic and wind turbine. The EES system can </w:t>
            </w:r>
            <w:r w:rsidRPr="003B6285">
              <w:rPr>
                <w:rStyle w:val="BodyTextChar"/>
                <w:sz w:val="24"/>
                <w:szCs w:val="24"/>
                <w:lang w:val="mn-MN"/>
              </w:rPr>
              <w:lastRenderedPageBreak/>
              <w:t>reduce the interference of the fluctuation to the grid with its charging and discharging operations. The performance of fluctuation reduction shall be tested with a fluctuating generation system or simulated signals of the power generated by the fluctuating system. The fluctuating power profile shall be agreed between system supplier and user.</w:t>
            </w:r>
          </w:p>
          <w:p w14:paraId="27D58F51" w14:textId="77777777" w:rsidR="007F3818" w:rsidRPr="003B6285" w:rsidRDefault="007F3818" w:rsidP="007F3818">
            <w:pPr>
              <w:pStyle w:val="Bodytext20"/>
              <w:spacing w:after="260"/>
              <w:jc w:val="both"/>
              <w:rPr>
                <w:sz w:val="24"/>
                <w:szCs w:val="24"/>
                <w:lang w:val="mn-MN"/>
              </w:rPr>
            </w:pPr>
            <w:r w:rsidRPr="003B6285">
              <w:rPr>
                <w:rStyle w:val="Bodytext2"/>
                <w:sz w:val="24"/>
                <w:szCs w:val="24"/>
                <w:lang w:val="mn-MN"/>
              </w:rPr>
              <w:t>NOTE An example of the fluctuation test is shown in Annex B.</w:t>
            </w:r>
          </w:p>
          <w:p w14:paraId="46E7F090" w14:textId="43ACA945" w:rsidR="007F3818" w:rsidRPr="003B6285" w:rsidRDefault="007F3818" w:rsidP="007F3818">
            <w:pPr>
              <w:keepNext/>
              <w:keepLines/>
              <w:widowControl w:val="0"/>
              <w:tabs>
                <w:tab w:val="left" w:pos="1155"/>
              </w:tabs>
              <w:spacing w:after="260" w:line="230" w:lineRule="auto"/>
              <w:jc w:val="both"/>
              <w:outlineLvl w:val="2"/>
              <w:rPr>
                <w:rFonts w:ascii="Arial" w:hAnsi="Arial" w:cs="Arial"/>
                <w:sz w:val="24"/>
                <w:szCs w:val="24"/>
                <w:lang w:val="mn-MN"/>
              </w:rPr>
            </w:pPr>
            <w:bookmarkStart w:id="36" w:name="bookmark107"/>
            <w:r w:rsidRPr="003B6285">
              <w:rPr>
                <w:rStyle w:val="Heading30"/>
                <w:bCs w:val="0"/>
                <w:sz w:val="24"/>
                <w:szCs w:val="24"/>
                <w:lang w:val="mn-MN"/>
              </w:rPr>
              <w:t>6.3.2 Performance test for class B applications</w:t>
            </w:r>
            <w:bookmarkEnd w:id="36"/>
          </w:p>
          <w:p w14:paraId="4B04B1DB" w14:textId="6DC998D2" w:rsidR="007F3818" w:rsidRPr="003B6285" w:rsidRDefault="007F3818" w:rsidP="007F3818">
            <w:pPr>
              <w:keepNext/>
              <w:keepLines/>
              <w:widowControl w:val="0"/>
              <w:tabs>
                <w:tab w:val="left" w:pos="1452"/>
              </w:tabs>
              <w:spacing w:after="260" w:line="230" w:lineRule="auto"/>
              <w:jc w:val="both"/>
              <w:outlineLvl w:val="2"/>
              <w:rPr>
                <w:rFonts w:ascii="Arial" w:hAnsi="Arial" w:cs="Arial"/>
                <w:sz w:val="24"/>
                <w:szCs w:val="24"/>
                <w:lang w:val="mn-MN"/>
              </w:rPr>
            </w:pPr>
            <w:r w:rsidRPr="003B6285">
              <w:rPr>
                <w:rStyle w:val="Heading30"/>
                <w:bCs w:val="0"/>
                <w:sz w:val="24"/>
                <w:szCs w:val="24"/>
                <w:lang w:val="mn-MN"/>
              </w:rPr>
              <w:t>6.3.2.1 General</w:t>
            </w:r>
          </w:p>
          <w:p w14:paraId="0E280DD5" w14:textId="77777777" w:rsidR="007F3818" w:rsidRPr="003B6285" w:rsidRDefault="007F3818" w:rsidP="007F3818">
            <w:pPr>
              <w:pStyle w:val="BodyText"/>
              <w:spacing w:line="230" w:lineRule="auto"/>
              <w:jc w:val="both"/>
              <w:rPr>
                <w:sz w:val="24"/>
                <w:szCs w:val="24"/>
                <w:lang w:val="mn-MN"/>
              </w:rPr>
            </w:pPr>
            <w:r w:rsidRPr="003B6285">
              <w:rPr>
                <w:rStyle w:val="BodyTextChar"/>
                <w:sz w:val="24"/>
                <w:szCs w:val="24"/>
                <w:lang w:val="mn-MN"/>
              </w:rPr>
              <w:t>The performance of class B application shall be tested in accordance with the duty cycle roundtrip efficiency test.</w:t>
            </w:r>
          </w:p>
          <w:p w14:paraId="31A74DBE" w14:textId="4ACEB5AE" w:rsidR="007F3818" w:rsidRPr="003B6285" w:rsidRDefault="007F3818" w:rsidP="007F3818">
            <w:pPr>
              <w:keepNext/>
              <w:keepLines/>
              <w:widowControl w:val="0"/>
              <w:tabs>
                <w:tab w:val="left" w:pos="1459"/>
              </w:tabs>
              <w:spacing w:after="260" w:line="233" w:lineRule="auto"/>
              <w:jc w:val="both"/>
              <w:outlineLvl w:val="2"/>
              <w:rPr>
                <w:rFonts w:ascii="Arial" w:hAnsi="Arial" w:cs="Arial"/>
                <w:sz w:val="24"/>
                <w:szCs w:val="24"/>
                <w:lang w:val="mn-MN"/>
              </w:rPr>
            </w:pPr>
            <w:bookmarkStart w:id="37" w:name="bookmark110"/>
            <w:r w:rsidRPr="003B6285">
              <w:rPr>
                <w:rStyle w:val="Heading30"/>
                <w:bCs w:val="0"/>
                <w:sz w:val="24"/>
                <w:szCs w:val="24"/>
                <w:lang w:val="mn-MN"/>
              </w:rPr>
              <w:t>6.3.2.2 Duty cycle roundtrip efficiency test</w:t>
            </w:r>
            <w:bookmarkEnd w:id="37"/>
          </w:p>
          <w:p w14:paraId="7A5E2FB0" w14:textId="77777777" w:rsidR="007F3818" w:rsidRPr="003B6285" w:rsidRDefault="007F3818" w:rsidP="007F3818">
            <w:pPr>
              <w:pStyle w:val="BodyText"/>
              <w:spacing w:after="400" w:line="233" w:lineRule="auto"/>
              <w:jc w:val="both"/>
              <w:rPr>
                <w:sz w:val="24"/>
                <w:szCs w:val="24"/>
                <w:lang w:val="mn-MN"/>
              </w:rPr>
            </w:pPr>
            <w:r w:rsidRPr="003B6285">
              <w:rPr>
                <w:rStyle w:val="BodyTextChar"/>
                <w:sz w:val="24"/>
                <w:szCs w:val="24"/>
                <w:lang w:val="mn-MN"/>
              </w:rPr>
              <w:t>The duty cycle of the class B application is defined as greater than 1 h/cycle. Typically, this duty cycle period will last 24 h. The user shall indicate the applicable duty cycle for the roundtrip efficiency test, and the test shall be subjected to agreement between the user and system supplier.</w:t>
            </w:r>
          </w:p>
          <w:p w14:paraId="4EB46357" w14:textId="77777777" w:rsidR="007F3818" w:rsidRPr="003B6285" w:rsidRDefault="007F3818" w:rsidP="007F3818">
            <w:pPr>
              <w:pStyle w:val="BodyText"/>
              <w:spacing w:line="228" w:lineRule="auto"/>
              <w:jc w:val="both"/>
              <w:rPr>
                <w:sz w:val="24"/>
                <w:szCs w:val="24"/>
                <w:lang w:val="mn-MN"/>
              </w:rPr>
            </w:pPr>
            <w:r w:rsidRPr="003B6285">
              <w:rPr>
                <w:rStyle w:val="BodyTextChar"/>
                <w:sz w:val="24"/>
                <w:szCs w:val="24"/>
                <w:lang w:val="mn-MN"/>
              </w:rPr>
              <w:t>Duty cycle roundtrip efficiency of the EES system shall be tested in accordance with the following procedures.</w:t>
            </w:r>
          </w:p>
          <w:p w14:paraId="7953DE30" w14:textId="697826DA" w:rsidR="007F3818" w:rsidRPr="00706081" w:rsidRDefault="007F3818">
            <w:pPr>
              <w:pStyle w:val="ListParagraph"/>
              <w:numPr>
                <w:ilvl w:val="0"/>
                <w:numId w:val="38"/>
              </w:numPr>
              <w:rPr>
                <w:lang w:val="mn-MN"/>
              </w:rPr>
            </w:pPr>
            <w:r w:rsidRPr="00706081">
              <w:rPr>
                <w:rStyle w:val="BodyTextChar"/>
                <w:sz w:val="24"/>
                <w:szCs w:val="24"/>
                <w:lang w:val="mn-MN"/>
              </w:rPr>
              <w:t>The EES system shall be set to the initial desired available energy in accordance with the applicable duty cycle.</w:t>
            </w:r>
          </w:p>
          <w:p w14:paraId="217FD29F" w14:textId="77777777" w:rsidR="007F3818" w:rsidRPr="003B6285" w:rsidRDefault="007F3818">
            <w:pPr>
              <w:pStyle w:val="BodyText"/>
              <w:numPr>
                <w:ilvl w:val="0"/>
                <w:numId w:val="20"/>
              </w:numPr>
              <w:tabs>
                <w:tab w:val="left" w:pos="464"/>
              </w:tabs>
              <w:spacing w:after="120" w:line="233" w:lineRule="auto"/>
              <w:jc w:val="both"/>
              <w:rPr>
                <w:sz w:val="24"/>
                <w:szCs w:val="24"/>
                <w:lang w:val="mn-MN"/>
              </w:rPr>
            </w:pPr>
            <w:r w:rsidRPr="003B6285">
              <w:rPr>
                <w:rStyle w:val="BodyTextChar"/>
                <w:sz w:val="24"/>
                <w:szCs w:val="24"/>
                <w:lang w:val="mn-MN"/>
              </w:rPr>
              <w:t>The EES system shall be subjected to the applicable duty cycle.</w:t>
            </w:r>
          </w:p>
          <w:p w14:paraId="044A9419" w14:textId="1D5B59A7" w:rsidR="00706081" w:rsidRPr="00706081" w:rsidRDefault="007F3818">
            <w:pPr>
              <w:pStyle w:val="BodyText"/>
              <w:numPr>
                <w:ilvl w:val="0"/>
                <w:numId w:val="20"/>
              </w:numPr>
              <w:tabs>
                <w:tab w:val="left" w:pos="464"/>
              </w:tabs>
              <w:spacing w:line="233" w:lineRule="auto"/>
              <w:rPr>
                <w:sz w:val="24"/>
                <w:szCs w:val="24"/>
                <w:lang w:val="mn-MN"/>
              </w:rPr>
            </w:pPr>
            <w:r w:rsidRPr="003B6285">
              <w:rPr>
                <w:rStyle w:val="BodyTextChar"/>
                <w:sz w:val="24"/>
                <w:szCs w:val="24"/>
                <w:lang w:val="mn-MN"/>
              </w:rPr>
              <w:t>At the end of cycle, the EES system shall be returned to the initial available energy.</w:t>
            </w:r>
          </w:p>
          <w:p w14:paraId="405739F7" w14:textId="77777777" w:rsidR="007F3818" w:rsidRPr="003B6285" w:rsidRDefault="007F3818" w:rsidP="007F3818">
            <w:pPr>
              <w:pStyle w:val="Bodytext20"/>
              <w:spacing w:after="260"/>
              <w:rPr>
                <w:sz w:val="24"/>
                <w:szCs w:val="24"/>
                <w:lang w:val="mn-MN"/>
              </w:rPr>
            </w:pPr>
            <w:r w:rsidRPr="003B6285">
              <w:rPr>
                <w:rStyle w:val="Bodytext2"/>
                <w:sz w:val="24"/>
                <w:szCs w:val="24"/>
                <w:lang w:val="mn-MN"/>
              </w:rPr>
              <w:lastRenderedPageBreak/>
              <w:t>NOTE An example of the duty is shown in Annex A.</w:t>
            </w:r>
          </w:p>
          <w:p w14:paraId="6D579437" w14:textId="37C5E6E3" w:rsidR="007F3818" w:rsidRPr="003B6285" w:rsidRDefault="0029308E" w:rsidP="007F3818">
            <w:pPr>
              <w:keepNext/>
              <w:keepLines/>
              <w:widowControl w:val="0"/>
              <w:tabs>
                <w:tab w:val="left" w:pos="1155"/>
              </w:tabs>
              <w:spacing w:after="260" w:line="233" w:lineRule="auto"/>
              <w:outlineLvl w:val="2"/>
              <w:rPr>
                <w:rFonts w:ascii="Arial" w:hAnsi="Arial" w:cs="Arial"/>
                <w:sz w:val="24"/>
                <w:szCs w:val="24"/>
                <w:lang w:val="mn-MN"/>
              </w:rPr>
            </w:pPr>
            <w:bookmarkStart w:id="38" w:name="bookmark112"/>
            <w:r w:rsidRPr="003B6285">
              <w:rPr>
                <w:rStyle w:val="Heading30"/>
                <w:bCs w:val="0"/>
                <w:sz w:val="24"/>
                <w:szCs w:val="24"/>
                <w:lang w:val="mn-MN"/>
              </w:rPr>
              <w:t xml:space="preserve">6.3.2 </w:t>
            </w:r>
            <w:r w:rsidR="007F3818" w:rsidRPr="003B6285">
              <w:rPr>
                <w:rStyle w:val="Heading30"/>
                <w:bCs w:val="0"/>
                <w:sz w:val="24"/>
                <w:szCs w:val="24"/>
                <w:lang w:val="mn-MN"/>
              </w:rPr>
              <w:t xml:space="preserve"> Performance test for Class C applications</w:t>
            </w:r>
            <w:bookmarkEnd w:id="38"/>
          </w:p>
          <w:p w14:paraId="53DDF9DD" w14:textId="1552BF67" w:rsidR="007F3818" w:rsidRPr="003B6285" w:rsidRDefault="0029308E" w:rsidP="007F3818">
            <w:pPr>
              <w:keepNext/>
              <w:keepLines/>
              <w:widowControl w:val="0"/>
              <w:tabs>
                <w:tab w:val="left" w:pos="1459"/>
              </w:tabs>
              <w:spacing w:after="260" w:line="233" w:lineRule="auto"/>
              <w:jc w:val="both"/>
              <w:outlineLvl w:val="2"/>
              <w:rPr>
                <w:rFonts w:ascii="Arial" w:hAnsi="Arial" w:cs="Arial"/>
                <w:sz w:val="24"/>
                <w:szCs w:val="24"/>
                <w:lang w:val="mn-MN"/>
              </w:rPr>
            </w:pPr>
            <w:r w:rsidRPr="003B6285">
              <w:rPr>
                <w:rStyle w:val="Heading30"/>
                <w:bCs w:val="0"/>
                <w:sz w:val="24"/>
                <w:szCs w:val="24"/>
                <w:lang w:val="mn-MN"/>
              </w:rPr>
              <w:t xml:space="preserve">6.3.2.1 </w:t>
            </w:r>
            <w:r w:rsidR="007F3818" w:rsidRPr="003B6285">
              <w:rPr>
                <w:rStyle w:val="Heading30"/>
                <w:bCs w:val="0"/>
                <w:sz w:val="24"/>
                <w:szCs w:val="24"/>
                <w:lang w:val="mn-MN"/>
              </w:rPr>
              <w:t>General</w:t>
            </w:r>
          </w:p>
          <w:p w14:paraId="05C7851B" w14:textId="77777777" w:rsidR="007F3818" w:rsidRPr="003B6285" w:rsidRDefault="007F3818" w:rsidP="007F3818">
            <w:pPr>
              <w:pStyle w:val="BodyText"/>
              <w:spacing w:after="400" w:line="233" w:lineRule="auto"/>
              <w:jc w:val="both"/>
              <w:rPr>
                <w:sz w:val="24"/>
                <w:szCs w:val="24"/>
                <w:lang w:val="mn-MN"/>
              </w:rPr>
            </w:pPr>
            <w:r w:rsidRPr="003B6285">
              <w:rPr>
                <w:rStyle w:val="BodyTextChar"/>
                <w:sz w:val="24"/>
                <w:szCs w:val="24"/>
                <w:lang w:val="mn-MN"/>
              </w:rPr>
              <w:t>The application of class C (back-up power) shall be performed in accordance with the black start output voltage, which supply the power during outage, as the performance test of the EES system.</w:t>
            </w:r>
          </w:p>
          <w:p w14:paraId="524A0CE9" w14:textId="6B6E66F0" w:rsidR="007F3818" w:rsidRPr="003B6285" w:rsidRDefault="0029308E" w:rsidP="007F3818">
            <w:pPr>
              <w:keepNext/>
              <w:keepLines/>
              <w:widowControl w:val="0"/>
              <w:tabs>
                <w:tab w:val="left" w:pos="1459"/>
              </w:tabs>
              <w:spacing w:after="120" w:line="233" w:lineRule="auto"/>
              <w:jc w:val="both"/>
              <w:outlineLvl w:val="2"/>
              <w:rPr>
                <w:rFonts w:ascii="Arial" w:hAnsi="Arial" w:cs="Arial"/>
                <w:sz w:val="24"/>
                <w:szCs w:val="24"/>
                <w:lang w:val="mn-MN"/>
              </w:rPr>
            </w:pPr>
            <w:bookmarkStart w:id="39" w:name="bookmark115"/>
            <w:r w:rsidRPr="003B6285">
              <w:rPr>
                <w:rStyle w:val="Heading30"/>
                <w:bCs w:val="0"/>
                <w:sz w:val="24"/>
                <w:szCs w:val="24"/>
                <w:lang w:val="mn-MN"/>
              </w:rPr>
              <w:t xml:space="preserve">6.3.3.2 </w:t>
            </w:r>
            <w:r w:rsidR="007F3818" w:rsidRPr="003B6285">
              <w:rPr>
                <w:rStyle w:val="Heading30"/>
                <w:bCs w:val="0"/>
                <w:sz w:val="24"/>
                <w:szCs w:val="24"/>
                <w:lang w:val="mn-MN"/>
              </w:rPr>
              <w:t>Black start output voltage</w:t>
            </w:r>
            <w:bookmarkEnd w:id="39"/>
          </w:p>
          <w:p w14:paraId="7DDE3802" w14:textId="77777777" w:rsidR="007F3818" w:rsidRPr="003B6285" w:rsidRDefault="007F3818" w:rsidP="007F3818">
            <w:pPr>
              <w:pStyle w:val="BodyText"/>
              <w:spacing w:line="230" w:lineRule="auto"/>
              <w:jc w:val="both"/>
              <w:rPr>
                <w:sz w:val="24"/>
                <w:szCs w:val="24"/>
                <w:lang w:val="mn-MN"/>
              </w:rPr>
            </w:pPr>
            <w:r w:rsidRPr="003B6285">
              <w:rPr>
                <w:rStyle w:val="BodyTextChar"/>
                <w:sz w:val="24"/>
                <w:szCs w:val="24"/>
                <w:lang w:val="mn-MN"/>
              </w:rPr>
              <w:t>The EES system shall have a black start output voltage test performed in accordance with the procedure listed below.</w:t>
            </w:r>
          </w:p>
          <w:p w14:paraId="51179E1C" w14:textId="77777777" w:rsidR="007F3818" w:rsidRPr="003B6285" w:rsidRDefault="007F3818">
            <w:pPr>
              <w:pStyle w:val="BodyText"/>
              <w:numPr>
                <w:ilvl w:val="0"/>
                <w:numId w:val="20"/>
              </w:numPr>
              <w:tabs>
                <w:tab w:val="left" w:pos="464"/>
              </w:tabs>
              <w:spacing w:after="120" w:line="233" w:lineRule="auto"/>
              <w:jc w:val="both"/>
              <w:rPr>
                <w:sz w:val="24"/>
                <w:szCs w:val="24"/>
                <w:lang w:val="mn-MN"/>
              </w:rPr>
            </w:pPr>
            <w:r w:rsidRPr="003B6285">
              <w:rPr>
                <w:rStyle w:val="BodyTextChar"/>
                <w:sz w:val="24"/>
                <w:szCs w:val="24"/>
                <w:lang w:val="mn-MN"/>
              </w:rPr>
              <w:t>The power conversion subsystem shall be connected electrically to the POC. which is externally connected to the specified test load. The POC shall not be energized by any other power supply. No external auxiliary power source is allowed to feed the system in this test.</w:t>
            </w:r>
          </w:p>
          <w:p w14:paraId="12197BE8" w14:textId="77777777" w:rsidR="007F3818" w:rsidRPr="003B6285" w:rsidRDefault="007F3818">
            <w:pPr>
              <w:pStyle w:val="BodyText"/>
              <w:numPr>
                <w:ilvl w:val="0"/>
                <w:numId w:val="20"/>
              </w:numPr>
              <w:tabs>
                <w:tab w:val="left" w:pos="464"/>
              </w:tabs>
              <w:spacing w:after="120" w:line="233" w:lineRule="auto"/>
              <w:rPr>
                <w:sz w:val="24"/>
                <w:szCs w:val="24"/>
                <w:lang w:val="mn-MN"/>
              </w:rPr>
            </w:pPr>
            <w:r w:rsidRPr="003B6285">
              <w:rPr>
                <w:rStyle w:val="BodyTextChar"/>
                <w:sz w:val="24"/>
                <w:szCs w:val="24"/>
                <w:lang w:val="mn-MN"/>
              </w:rPr>
              <w:t>The signal, which indicates the start of the black start, shall be input to the EES system.</w:t>
            </w:r>
          </w:p>
          <w:p w14:paraId="76B31DB0" w14:textId="77777777" w:rsidR="007F3818" w:rsidRPr="003B6285" w:rsidRDefault="007F3818">
            <w:pPr>
              <w:pStyle w:val="BodyText"/>
              <w:numPr>
                <w:ilvl w:val="0"/>
                <w:numId w:val="20"/>
              </w:numPr>
              <w:tabs>
                <w:tab w:val="left" w:pos="464"/>
              </w:tabs>
              <w:spacing w:line="230" w:lineRule="auto"/>
              <w:jc w:val="both"/>
              <w:rPr>
                <w:sz w:val="24"/>
                <w:szCs w:val="24"/>
                <w:lang w:val="mn-MN"/>
              </w:rPr>
            </w:pPr>
            <w:r w:rsidRPr="003B6285">
              <w:rPr>
                <w:rStyle w:val="BodyTextChar"/>
                <w:sz w:val="24"/>
                <w:szCs w:val="24"/>
                <w:lang w:val="mn-MN"/>
              </w:rPr>
              <w:t>The entire voltage envelope of the POC during transition to the steady state shall be recorded to determine the tolerance band of the steady state voltage. The system provider and user should specify the recording interval.</w:t>
            </w:r>
          </w:p>
          <w:p w14:paraId="2501D727" w14:textId="411CF2BA" w:rsidR="007F3818" w:rsidRPr="003B6285" w:rsidRDefault="0029308E">
            <w:pPr>
              <w:keepNext/>
              <w:keepLines/>
              <w:widowControl w:val="0"/>
              <w:numPr>
                <w:ilvl w:val="1"/>
                <w:numId w:val="20"/>
              </w:numPr>
              <w:tabs>
                <w:tab w:val="left" w:pos="856"/>
              </w:tabs>
              <w:spacing w:after="260" w:line="233" w:lineRule="auto"/>
              <w:outlineLvl w:val="2"/>
              <w:rPr>
                <w:rFonts w:ascii="Arial" w:hAnsi="Arial" w:cs="Arial"/>
                <w:sz w:val="24"/>
                <w:szCs w:val="24"/>
                <w:lang w:val="mn-MN"/>
              </w:rPr>
            </w:pPr>
            <w:bookmarkStart w:id="40" w:name="bookmark117"/>
            <w:r w:rsidRPr="003B6285">
              <w:rPr>
                <w:rStyle w:val="Heading30"/>
                <w:bCs w:val="0"/>
                <w:sz w:val="24"/>
                <w:szCs w:val="24"/>
                <w:lang w:val="mn-MN"/>
              </w:rPr>
              <w:t xml:space="preserve">6.4 </w:t>
            </w:r>
            <w:r w:rsidR="007F3818" w:rsidRPr="003B6285">
              <w:rPr>
                <w:rStyle w:val="Heading30"/>
                <w:bCs w:val="0"/>
                <w:sz w:val="24"/>
                <w:szCs w:val="24"/>
                <w:lang w:val="mn-MN"/>
              </w:rPr>
              <w:t>System implementation test</w:t>
            </w:r>
            <w:bookmarkEnd w:id="40"/>
          </w:p>
          <w:p w14:paraId="52A7C344" w14:textId="7910966B" w:rsidR="007F3818" w:rsidRPr="003B6285" w:rsidRDefault="0029308E">
            <w:pPr>
              <w:keepNext/>
              <w:keepLines/>
              <w:widowControl w:val="0"/>
              <w:numPr>
                <w:ilvl w:val="2"/>
                <w:numId w:val="20"/>
              </w:numPr>
              <w:tabs>
                <w:tab w:val="left" w:pos="1155"/>
              </w:tabs>
              <w:spacing w:after="260" w:line="233" w:lineRule="auto"/>
              <w:jc w:val="both"/>
              <w:outlineLvl w:val="2"/>
              <w:rPr>
                <w:rFonts w:ascii="Arial" w:hAnsi="Arial" w:cs="Arial"/>
                <w:sz w:val="24"/>
                <w:szCs w:val="24"/>
                <w:lang w:val="mn-MN"/>
              </w:rPr>
            </w:pPr>
            <w:r w:rsidRPr="003B6285">
              <w:rPr>
                <w:rStyle w:val="Heading30"/>
                <w:bCs w:val="0"/>
                <w:sz w:val="24"/>
                <w:szCs w:val="24"/>
                <w:lang w:val="mn-MN"/>
              </w:rPr>
              <w:t xml:space="preserve">6.4.1 </w:t>
            </w:r>
            <w:r w:rsidR="007F3818" w:rsidRPr="003B6285">
              <w:rPr>
                <w:rStyle w:val="Heading30"/>
                <w:bCs w:val="0"/>
                <w:sz w:val="24"/>
                <w:szCs w:val="24"/>
                <w:lang w:val="mn-MN"/>
              </w:rPr>
              <w:t>Visual inspection</w:t>
            </w:r>
          </w:p>
          <w:p w14:paraId="08FAE837" w14:textId="77777777" w:rsidR="007F3818" w:rsidRPr="003B6285" w:rsidRDefault="007F3818" w:rsidP="007F3818">
            <w:pPr>
              <w:pStyle w:val="BodyText"/>
              <w:spacing w:after="400"/>
              <w:jc w:val="both"/>
              <w:rPr>
                <w:sz w:val="24"/>
                <w:szCs w:val="24"/>
                <w:lang w:val="mn-MN"/>
              </w:rPr>
            </w:pPr>
            <w:r w:rsidRPr="003B6285">
              <w:rPr>
                <w:rStyle w:val="BodyTextChar"/>
                <w:sz w:val="24"/>
                <w:szCs w:val="24"/>
                <w:lang w:val="mn-MN"/>
              </w:rPr>
              <w:t xml:space="preserve">The inspections are required with reference to the whole EES system involving the facilities of the EES system, the electrical equipment, and the electrical power connections in </w:t>
            </w:r>
            <w:r w:rsidRPr="003B6285">
              <w:rPr>
                <w:rStyle w:val="BodyTextChar"/>
                <w:sz w:val="24"/>
                <w:szCs w:val="24"/>
                <w:lang w:val="mn-MN"/>
              </w:rPr>
              <w:lastRenderedPageBreak/>
              <w:t>substations and electrical rooms.</w:t>
            </w:r>
          </w:p>
          <w:p w14:paraId="1CAB37A9" w14:textId="77777777" w:rsidR="007F3818" w:rsidRPr="003B6285" w:rsidRDefault="007F3818" w:rsidP="007F3818">
            <w:pPr>
              <w:pStyle w:val="BodyText"/>
              <w:spacing w:after="400" w:line="233" w:lineRule="auto"/>
              <w:jc w:val="both"/>
              <w:rPr>
                <w:sz w:val="24"/>
                <w:szCs w:val="24"/>
                <w:lang w:val="mn-MN"/>
              </w:rPr>
            </w:pPr>
            <w:r w:rsidRPr="003B6285">
              <w:rPr>
                <w:rStyle w:val="BodyTextChar"/>
                <w:sz w:val="24"/>
                <w:szCs w:val="24"/>
                <w:lang w:val="mn-MN"/>
              </w:rPr>
              <w:t>Inspections should be carried out before energizing the EES system.</w:t>
            </w:r>
          </w:p>
          <w:p w14:paraId="6F831247" w14:textId="7995087F" w:rsidR="007F3818" w:rsidRPr="003B6285" w:rsidRDefault="007F3818" w:rsidP="007F3818">
            <w:pPr>
              <w:pStyle w:val="BodyText"/>
              <w:spacing w:line="233" w:lineRule="auto"/>
              <w:jc w:val="both"/>
              <w:rPr>
                <w:rStyle w:val="BodyTextChar"/>
                <w:sz w:val="24"/>
                <w:szCs w:val="24"/>
                <w:lang w:val="mn-MN"/>
              </w:rPr>
            </w:pPr>
            <w:r w:rsidRPr="003B6285">
              <w:rPr>
                <w:rStyle w:val="BodyTextChar"/>
                <w:sz w:val="24"/>
                <w:szCs w:val="24"/>
                <w:lang w:val="mn-MN"/>
              </w:rPr>
              <w:t>The following items should be included in the inspections:</w:t>
            </w:r>
          </w:p>
          <w:p w14:paraId="2C42667E" w14:textId="77777777" w:rsidR="0029308E" w:rsidRPr="003B6285" w:rsidRDefault="0029308E">
            <w:pPr>
              <w:pStyle w:val="BodyText"/>
              <w:numPr>
                <w:ilvl w:val="0"/>
                <w:numId w:val="20"/>
              </w:numPr>
              <w:tabs>
                <w:tab w:val="left" w:pos="464"/>
              </w:tabs>
              <w:spacing w:after="120" w:line="233" w:lineRule="auto"/>
              <w:rPr>
                <w:sz w:val="24"/>
                <w:szCs w:val="24"/>
                <w:lang w:val="mn-MN"/>
              </w:rPr>
            </w:pPr>
            <w:r w:rsidRPr="003B6285">
              <w:rPr>
                <w:rStyle w:val="BodyTextChar"/>
                <w:sz w:val="24"/>
                <w:szCs w:val="24"/>
                <w:lang w:val="mn-MN"/>
              </w:rPr>
              <w:t>installation of cover for live, hot and cold parts, and the adequate distance from the person;</w:t>
            </w:r>
          </w:p>
          <w:p w14:paraId="0A62CA24" w14:textId="77777777" w:rsidR="0029308E" w:rsidRPr="003B6285" w:rsidRDefault="0029308E">
            <w:pPr>
              <w:pStyle w:val="BodyText"/>
              <w:numPr>
                <w:ilvl w:val="0"/>
                <w:numId w:val="20"/>
              </w:numPr>
              <w:tabs>
                <w:tab w:val="left" w:pos="464"/>
              </w:tabs>
              <w:spacing w:after="120"/>
              <w:jc w:val="both"/>
              <w:rPr>
                <w:sz w:val="24"/>
                <w:szCs w:val="24"/>
                <w:lang w:val="mn-MN"/>
              </w:rPr>
            </w:pPr>
            <w:r w:rsidRPr="003B6285">
              <w:rPr>
                <w:rStyle w:val="BodyTextChar"/>
                <w:sz w:val="24"/>
                <w:szCs w:val="24"/>
                <w:lang w:val="mn-MN"/>
              </w:rPr>
              <w:t>installation of fence, wall, locking system of doors and access panels, and notice indicating restricted access area;</w:t>
            </w:r>
          </w:p>
          <w:p w14:paraId="0AF17CCE" w14:textId="77777777" w:rsidR="0029308E" w:rsidRPr="003B6285" w:rsidRDefault="0029308E">
            <w:pPr>
              <w:pStyle w:val="BodyText"/>
              <w:numPr>
                <w:ilvl w:val="0"/>
                <w:numId w:val="20"/>
              </w:numPr>
              <w:tabs>
                <w:tab w:val="left" w:pos="464"/>
              </w:tabs>
              <w:spacing w:after="120" w:line="233" w:lineRule="auto"/>
              <w:jc w:val="both"/>
              <w:rPr>
                <w:sz w:val="24"/>
                <w:szCs w:val="24"/>
                <w:lang w:val="mn-MN"/>
              </w:rPr>
            </w:pPr>
            <w:r w:rsidRPr="003B6285">
              <w:rPr>
                <w:rStyle w:val="BodyTextChar"/>
                <w:sz w:val="24"/>
                <w:szCs w:val="24"/>
                <w:lang w:val="mn-MN"/>
              </w:rPr>
              <w:t>installation of ventilation system (when the system is present);</w:t>
            </w:r>
          </w:p>
          <w:p w14:paraId="6D4DA760" w14:textId="77777777" w:rsidR="0029308E" w:rsidRPr="003B6285" w:rsidRDefault="0029308E">
            <w:pPr>
              <w:pStyle w:val="BodyText"/>
              <w:numPr>
                <w:ilvl w:val="0"/>
                <w:numId w:val="20"/>
              </w:numPr>
              <w:tabs>
                <w:tab w:val="left" w:pos="464"/>
              </w:tabs>
              <w:spacing w:after="120" w:line="233" w:lineRule="auto"/>
              <w:jc w:val="both"/>
              <w:rPr>
                <w:sz w:val="24"/>
                <w:szCs w:val="24"/>
                <w:lang w:val="mn-MN"/>
              </w:rPr>
            </w:pPr>
            <w:r w:rsidRPr="003B6285">
              <w:rPr>
                <w:rStyle w:val="BodyTextChar"/>
                <w:sz w:val="24"/>
                <w:szCs w:val="24"/>
                <w:lang w:val="mn-MN"/>
              </w:rPr>
              <w:t>installation of firefighting system (when the system is present);</w:t>
            </w:r>
          </w:p>
          <w:p w14:paraId="571B0516" w14:textId="77777777" w:rsidR="0029308E" w:rsidRPr="003B6285" w:rsidRDefault="0029308E">
            <w:pPr>
              <w:pStyle w:val="BodyText"/>
              <w:numPr>
                <w:ilvl w:val="0"/>
                <w:numId w:val="20"/>
              </w:numPr>
              <w:tabs>
                <w:tab w:val="left" w:pos="464"/>
              </w:tabs>
              <w:spacing w:after="120" w:line="233" w:lineRule="auto"/>
              <w:jc w:val="both"/>
              <w:rPr>
                <w:sz w:val="24"/>
                <w:szCs w:val="24"/>
                <w:lang w:val="mn-MN"/>
              </w:rPr>
            </w:pPr>
            <w:r w:rsidRPr="003B6285">
              <w:rPr>
                <w:rStyle w:val="BodyTextChar"/>
                <w:sz w:val="24"/>
                <w:szCs w:val="24"/>
                <w:lang w:val="mn-MN"/>
              </w:rPr>
              <w:t>measures for earthquake (prevention of damage, when the measures are present);</w:t>
            </w:r>
          </w:p>
          <w:p w14:paraId="429EF688" w14:textId="77777777" w:rsidR="0029308E" w:rsidRPr="003B6285" w:rsidRDefault="0029308E">
            <w:pPr>
              <w:pStyle w:val="BodyText"/>
              <w:numPr>
                <w:ilvl w:val="0"/>
                <w:numId w:val="20"/>
              </w:numPr>
              <w:tabs>
                <w:tab w:val="left" w:pos="464"/>
              </w:tabs>
              <w:spacing w:line="233" w:lineRule="auto"/>
              <w:jc w:val="both"/>
              <w:rPr>
                <w:sz w:val="24"/>
                <w:szCs w:val="24"/>
                <w:lang w:val="mn-MN"/>
              </w:rPr>
            </w:pPr>
            <w:r w:rsidRPr="003B6285">
              <w:rPr>
                <w:rStyle w:val="BodyTextChar"/>
                <w:sz w:val="24"/>
                <w:szCs w:val="24"/>
                <w:lang w:val="mn-MN"/>
              </w:rPr>
              <w:t>measures for lightning (when the measures are present).</w:t>
            </w:r>
          </w:p>
          <w:p w14:paraId="4E12509F" w14:textId="617DADAF" w:rsidR="0029308E" w:rsidRPr="003B6285" w:rsidRDefault="0029308E" w:rsidP="0029308E">
            <w:pPr>
              <w:keepNext/>
              <w:keepLines/>
              <w:widowControl w:val="0"/>
              <w:tabs>
                <w:tab w:val="left" w:pos="1155"/>
              </w:tabs>
              <w:spacing w:after="260" w:line="233" w:lineRule="auto"/>
              <w:outlineLvl w:val="2"/>
              <w:rPr>
                <w:rFonts w:ascii="Arial" w:hAnsi="Arial" w:cs="Arial"/>
                <w:b/>
                <w:sz w:val="24"/>
                <w:szCs w:val="24"/>
                <w:lang w:val="mn-MN"/>
              </w:rPr>
            </w:pPr>
            <w:bookmarkStart w:id="41" w:name="bookmark120"/>
            <w:r w:rsidRPr="003B6285">
              <w:rPr>
                <w:rFonts w:ascii="Arial" w:eastAsia="Arial" w:hAnsi="Arial" w:cs="Arial"/>
                <w:b/>
                <w:sz w:val="24"/>
                <w:szCs w:val="24"/>
                <w:lang w:val="mn-MN"/>
              </w:rPr>
              <w:t xml:space="preserve">6.4.2 </w:t>
            </w:r>
            <w:r w:rsidRPr="003B6285">
              <w:rPr>
                <w:rStyle w:val="Heading30"/>
                <w:bCs w:val="0"/>
                <w:sz w:val="24"/>
                <w:szCs w:val="24"/>
                <w:lang w:val="mn-MN"/>
              </w:rPr>
              <w:t>Continuity and validity of conductors</w:t>
            </w:r>
            <w:bookmarkEnd w:id="41"/>
          </w:p>
          <w:p w14:paraId="3F45BAB9" w14:textId="77777777" w:rsidR="0029308E" w:rsidRPr="003B6285" w:rsidRDefault="0029308E" w:rsidP="0029308E">
            <w:pPr>
              <w:pStyle w:val="BodyText"/>
              <w:spacing w:after="380" w:line="233" w:lineRule="auto"/>
              <w:jc w:val="both"/>
              <w:rPr>
                <w:sz w:val="24"/>
                <w:szCs w:val="24"/>
                <w:lang w:val="mn-MN"/>
              </w:rPr>
            </w:pPr>
            <w:r w:rsidRPr="003B6285">
              <w:rPr>
                <w:rStyle w:val="BodyTextChar"/>
                <w:sz w:val="24"/>
                <w:szCs w:val="24"/>
                <w:lang w:val="mn-MN"/>
              </w:rPr>
              <w:t>The continuity of conductors shall be verified through visual inspection, continuity test, and insulation resistance test in accordance to IEC 60364 or IEC 61936. The test should include power, control and monitoring lines and protective conductors.</w:t>
            </w:r>
          </w:p>
          <w:p w14:paraId="71191875" w14:textId="77777777" w:rsidR="0029308E" w:rsidRPr="003B6285" w:rsidRDefault="0029308E" w:rsidP="0029308E">
            <w:pPr>
              <w:pStyle w:val="BodyText"/>
              <w:spacing w:after="380"/>
              <w:jc w:val="both"/>
              <w:rPr>
                <w:sz w:val="24"/>
                <w:szCs w:val="24"/>
                <w:lang w:val="mn-MN"/>
              </w:rPr>
            </w:pPr>
            <w:r w:rsidRPr="003B6285">
              <w:rPr>
                <w:rStyle w:val="BodyTextChar"/>
                <w:sz w:val="24"/>
                <w:szCs w:val="24"/>
                <w:lang w:val="mn-MN"/>
              </w:rPr>
              <w:t>For electrical connections, the compliance of labels (cables, terminal blocks, and connectors) with drawings and design documents should also be checked.</w:t>
            </w:r>
          </w:p>
          <w:p w14:paraId="6ACC24C1" w14:textId="77777777" w:rsidR="0029308E" w:rsidRPr="003B6285" w:rsidRDefault="0029308E" w:rsidP="0029308E">
            <w:pPr>
              <w:pStyle w:val="BodyText"/>
              <w:spacing w:after="380" w:line="233" w:lineRule="auto"/>
              <w:jc w:val="both"/>
              <w:rPr>
                <w:sz w:val="24"/>
                <w:szCs w:val="24"/>
                <w:lang w:val="mn-MN"/>
              </w:rPr>
            </w:pPr>
            <w:r w:rsidRPr="003B6285">
              <w:rPr>
                <w:rStyle w:val="BodyTextChar"/>
                <w:sz w:val="24"/>
                <w:szCs w:val="24"/>
                <w:lang w:val="mn-MN"/>
              </w:rPr>
              <w:t>On three-phase systems, the phase sequence of both areas of the EES system and grid should be confirmed.</w:t>
            </w:r>
          </w:p>
          <w:p w14:paraId="5E45BF27" w14:textId="44FF587D" w:rsidR="0029308E" w:rsidRPr="003B6285" w:rsidRDefault="0029308E" w:rsidP="0029308E">
            <w:pPr>
              <w:keepNext/>
              <w:keepLines/>
              <w:widowControl w:val="0"/>
              <w:tabs>
                <w:tab w:val="left" w:pos="1155"/>
              </w:tabs>
              <w:spacing w:after="260" w:line="233" w:lineRule="auto"/>
              <w:jc w:val="both"/>
              <w:outlineLvl w:val="2"/>
              <w:rPr>
                <w:rFonts w:ascii="Arial" w:hAnsi="Arial" w:cs="Arial"/>
                <w:sz w:val="24"/>
                <w:szCs w:val="24"/>
                <w:lang w:val="mn-MN"/>
              </w:rPr>
            </w:pPr>
            <w:bookmarkStart w:id="42" w:name="bookmark122"/>
            <w:r w:rsidRPr="003B6285">
              <w:rPr>
                <w:rStyle w:val="Heading30"/>
                <w:bCs w:val="0"/>
                <w:sz w:val="24"/>
                <w:szCs w:val="24"/>
                <w:lang w:val="mn-MN"/>
              </w:rPr>
              <w:lastRenderedPageBreak/>
              <w:t>6.4.3 Earthing test</w:t>
            </w:r>
            <w:bookmarkEnd w:id="42"/>
          </w:p>
          <w:p w14:paraId="34C33321" w14:textId="12F28C34" w:rsidR="0029308E" w:rsidRPr="003B6285" w:rsidRDefault="0029308E" w:rsidP="0029308E">
            <w:pPr>
              <w:pStyle w:val="BodyText"/>
              <w:jc w:val="both"/>
              <w:rPr>
                <w:rStyle w:val="BodyTextChar"/>
                <w:sz w:val="24"/>
                <w:szCs w:val="24"/>
                <w:lang w:val="mn-MN"/>
              </w:rPr>
            </w:pPr>
            <w:r w:rsidRPr="003B6285">
              <w:rPr>
                <w:rStyle w:val="BodyTextChar"/>
                <w:sz w:val="24"/>
                <w:szCs w:val="24"/>
                <w:lang w:val="mn-MN"/>
              </w:rPr>
              <w:t>The earthing arrangement of EES system should be verified. The following elements should be checked:</w:t>
            </w:r>
          </w:p>
          <w:p w14:paraId="69BEB9E1" w14:textId="77777777" w:rsidR="0029308E" w:rsidRPr="003B6285" w:rsidRDefault="0029308E">
            <w:pPr>
              <w:pStyle w:val="BodyText"/>
              <w:numPr>
                <w:ilvl w:val="0"/>
                <w:numId w:val="20"/>
              </w:numPr>
              <w:tabs>
                <w:tab w:val="left" w:pos="456"/>
              </w:tabs>
              <w:spacing w:after="140"/>
              <w:rPr>
                <w:sz w:val="24"/>
                <w:szCs w:val="24"/>
                <w:lang w:val="mn-MN"/>
              </w:rPr>
            </w:pPr>
            <w:r w:rsidRPr="003B6285">
              <w:rPr>
                <w:rStyle w:val="BodyTextChar"/>
                <w:sz w:val="24"/>
                <w:szCs w:val="24"/>
                <w:lang w:val="mn-MN"/>
              </w:rPr>
              <w:t>earthing arrangement of the EES system installed according to design and applicable standards;</w:t>
            </w:r>
          </w:p>
          <w:p w14:paraId="54EDEBD1" w14:textId="77777777" w:rsidR="0029308E" w:rsidRPr="003B6285" w:rsidRDefault="0029308E">
            <w:pPr>
              <w:pStyle w:val="BodyText"/>
              <w:numPr>
                <w:ilvl w:val="0"/>
                <w:numId w:val="20"/>
              </w:numPr>
              <w:tabs>
                <w:tab w:val="left" w:pos="456"/>
              </w:tabs>
              <w:spacing w:after="140"/>
              <w:rPr>
                <w:sz w:val="24"/>
                <w:szCs w:val="24"/>
                <w:lang w:val="mn-MN"/>
              </w:rPr>
            </w:pPr>
            <w:r w:rsidRPr="003B6285">
              <w:rPr>
                <w:rStyle w:val="BodyTextChar"/>
                <w:sz w:val="24"/>
                <w:szCs w:val="24"/>
                <w:lang w:val="mn-MN"/>
              </w:rPr>
              <w:t>bonding connections and connection to terminals of the main existing earthing busbar, if applicable;</w:t>
            </w:r>
          </w:p>
          <w:p w14:paraId="467C8D2A" w14:textId="77777777" w:rsidR="0029308E" w:rsidRPr="003B6285" w:rsidRDefault="0029308E">
            <w:pPr>
              <w:pStyle w:val="BodyText"/>
              <w:numPr>
                <w:ilvl w:val="0"/>
                <w:numId w:val="20"/>
              </w:numPr>
              <w:tabs>
                <w:tab w:val="left" w:pos="456"/>
              </w:tabs>
              <w:spacing w:after="140" w:line="233" w:lineRule="auto"/>
              <w:rPr>
                <w:sz w:val="24"/>
                <w:szCs w:val="24"/>
                <w:lang w:val="mn-MN"/>
              </w:rPr>
            </w:pPr>
            <w:r w:rsidRPr="003B6285">
              <w:rPr>
                <w:rStyle w:val="BodyTextChar"/>
                <w:sz w:val="24"/>
                <w:szCs w:val="24"/>
                <w:lang w:val="mn-MN"/>
              </w:rPr>
              <w:t>proper connection of the earthing busbar to the local earthing busbar;</w:t>
            </w:r>
          </w:p>
          <w:p w14:paraId="33404EBD" w14:textId="77777777" w:rsidR="0029308E" w:rsidRPr="003B6285" w:rsidRDefault="0029308E">
            <w:pPr>
              <w:pStyle w:val="BodyText"/>
              <w:numPr>
                <w:ilvl w:val="0"/>
                <w:numId w:val="20"/>
              </w:numPr>
              <w:tabs>
                <w:tab w:val="left" w:pos="456"/>
              </w:tabs>
              <w:spacing w:after="140" w:line="233" w:lineRule="auto"/>
              <w:rPr>
                <w:sz w:val="24"/>
                <w:szCs w:val="24"/>
                <w:lang w:val="mn-MN"/>
              </w:rPr>
            </w:pPr>
            <w:r w:rsidRPr="003B6285">
              <w:rPr>
                <w:rStyle w:val="BodyTextChar"/>
                <w:sz w:val="24"/>
                <w:szCs w:val="24"/>
                <w:lang w:val="mn-MN"/>
              </w:rPr>
              <w:t>individual earthing connection of main equipment to the earthing busbar;</w:t>
            </w:r>
          </w:p>
          <w:p w14:paraId="45197144" w14:textId="77777777" w:rsidR="0029308E" w:rsidRPr="003B6285" w:rsidRDefault="0029308E">
            <w:pPr>
              <w:pStyle w:val="BodyText"/>
              <w:numPr>
                <w:ilvl w:val="0"/>
                <w:numId w:val="20"/>
              </w:numPr>
              <w:tabs>
                <w:tab w:val="left" w:pos="456"/>
              </w:tabs>
              <w:spacing w:line="233" w:lineRule="auto"/>
              <w:rPr>
                <w:sz w:val="24"/>
                <w:szCs w:val="24"/>
                <w:lang w:val="mn-MN"/>
              </w:rPr>
            </w:pPr>
            <w:r w:rsidRPr="003B6285">
              <w:rPr>
                <w:rStyle w:val="BodyTextChar"/>
                <w:sz w:val="24"/>
                <w:szCs w:val="24"/>
                <w:lang w:val="mn-MN"/>
              </w:rPr>
              <w:t>connection of earthing cables to structures via proper connectors to prevent corrosion from dissimilar metals.</w:t>
            </w:r>
          </w:p>
          <w:p w14:paraId="702995BC" w14:textId="77777777" w:rsidR="0029308E" w:rsidRPr="003B6285" w:rsidRDefault="0029308E" w:rsidP="0029308E">
            <w:pPr>
              <w:pStyle w:val="BodyText"/>
              <w:spacing w:after="380" w:line="233" w:lineRule="auto"/>
              <w:rPr>
                <w:sz w:val="24"/>
                <w:szCs w:val="24"/>
                <w:lang w:val="mn-MN"/>
              </w:rPr>
            </w:pPr>
            <w:r w:rsidRPr="003B6285">
              <w:rPr>
                <w:rStyle w:val="BodyTextChar"/>
                <w:sz w:val="24"/>
                <w:szCs w:val="24"/>
                <w:lang w:val="mn-MN"/>
              </w:rPr>
              <w:t>For low-voltage EES systems, the earthing test shall be performed according to IEC 60364-6.</w:t>
            </w:r>
          </w:p>
          <w:p w14:paraId="016D4639" w14:textId="58F2FBFF" w:rsidR="0029308E" w:rsidRPr="003B6285" w:rsidRDefault="0029308E" w:rsidP="0029308E">
            <w:pPr>
              <w:pStyle w:val="BodyText"/>
              <w:spacing w:after="380" w:line="233" w:lineRule="auto"/>
              <w:rPr>
                <w:rStyle w:val="BodyTextChar"/>
                <w:sz w:val="24"/>
                <w:szCs w:val="24"/>
                <w:lang w:val="mn-MN"/>
              </w:rPr>
            </w:pPr>
            <w:r w:rsidRPr="003B6285">
              <w:rPr>
                <w:rStyle w:val="BodyTextChar"/>
                <w:sz w:val="24"/>
                <w:szCs w:val="24"/>
                <w:lang w:val="mn-MN"/>
              </w:rPr>
              <w:t>For EES systems exceeding 1 kV AC or 1,5 kV DC, the earthing test shall be performed according to IEC 61936-1.</w:t>
            </w:r>
          </w:p>
          <w:p w14:paraId="139A3509" w14:textId="2CAA1F00" w:rsidR="0029308E" w:rsidRPr="003B6285" w:rsidRDefault="0029308E" w:rsidP="0029308E">
            <w:pPr>
              <w:keepNext/>
              <w:keepLines/>
              <w:widowControl w:val="0"/>
              <w:tabs>
                <w:tab w:val="left" w:pos="1155"/>
              </w:tabs>
              <w:spacing w:after="260" w:line="233" w:lineRule="auto"/>
              <w:outlineLvl w:val="2"/>
              <w:rPr>
                <w:rFonts w:ascii="Arial" w:hAnsi="Arial" w:cs="Arial"/>
                <w:sz w:val="24"/>
                <w:szCs w:val="24"/>
                <w:lang w:val="mn-MN"/>
              </w:rPr>
            </w:pPr>
            <w:bookmarkStart w:id="43" w:name="bookmark124"/>
            <w:r w:rsidRPr="003B6285">
              <w:rPr>
                <w:rStyle w:val="Heading30"/>
                <w:bCs w:val="0"/>
                <w:sz w:val="24"/>
                <w:szCs w:val="24"/>
                <w:lang w:val="mn-MN"/>
              </w:rPr>
              <w:t>6.4.4 Insulation test</w:t>
            </w:r>
            <w:bookmarkEnd w:id="43"/>
          </w:p>
          <w:p w14:paraId="1DF145F5" w14:textId="77777777" w:rsidR="0029308E" w:rsidRPr="003B6285" w:rsidRDefault="0029308E" w:rsidP="0029308E">
            <w:pPr>
              <w:pStyle w:val="BodyText"/>
              <w:spacing w:after="380" w:line="230" w:lineRule="auto"/>
              <w:rPr>
                <w:sz w:val="24"/>
                <w:szCs w:val="24"/>
                <w:lang w:val="mn-MN"/>
              </w:rPr>
            </w:pPr>
            <w:r w:rsidRPr="003B6285">
              <w:rPr>
                <w:rStyle w:val="BodyTextChar"/>
                <w:sz w:val="24"/>
                <w:szCs w:val="24"/>
                <w:lang w:val="mn-MN"/>
              </w:rPr>
              <w:t>For low-voltage EES systems, the insulation resistance test and withstand voltage test shall be performed according to IEC 60364-6.</w:t>
            </w:r>
          </w:p>
          <w:p w14:paraId="4C157782" w14:textId="77777777" w:rsidR="0029308E" w:rsidRPr="003B6285" w:rsidRDefault="0029308E" w:rsidP="0029308E">
            <w:pPr>
              <w:pStyle w:val="BodyText"/>
              <w:spacing w:after="380"/>
              <w:rPr>
                <w:sz w:val="24"/>
                <w:szCs w:val="24"/>
                <w:lang w:val="mn-MN"/>
              </w:rPr>
            </w:pPr>
            <w:r w:rsidRPr="003B6285">
              <w:rPr>
                <w:rStyle w:val="BodyTextChar"/>
                <w:sz w:val="24"/>
                <w:szCs w:val="24"/>
                <w:lang w:val="mn-MN"/>
              </w:rPr>
              <w:t>For EES systems exceeding 1 kV AC or 1,5 kV DC, the withstand voltage test shall be performed according to IEC 61936-1.</w:t>
            </w:r>
          </w:p>
          <w:p w14:paraId="6E969635" w14:textId="78014A4E" w:rsidR="0029308E" w:rsidRPr="003B6285" w:rsidRDefault="0029308E" w:rsidP="0029308E">
            <w:pPr>
              <w:keepNext/>
              <w:keepLines/>
              <w:widowControl w:val="0"/>
              <w:tabs>
                <w:tab w:val="left" w:pos="1155"/>
              </w:tabs>
              <w:spacing w:after="260" w:line="233" w:lineRule="auto"/>
              <w:outlineLvl w:val="2"/>
              <w:rPr>
                <w:rFonts w:ascii="Arial" w:hAnsi="Arial" w:cs="Arial"/>
                <w:sz w:val="24"/>
                <w:szCs w:val="24"/>
                <w:lang w:val="mn-MN"/>
              </w:rPr>
            </w:pPr>
            <w:bookmarkStart w:id="44" w:name="bookmark126"/>
            <w:r w:rsidRPr="003B6285">
              <w:rPr>
                <w:rStyle w:val="Heading30"/>
                <w:bCs w:val="0"/>
                <w:sz w:val="24"/>
                <w:szCs w:val="24"/>
                <w:lang w:val="mn-MN"/>
              </w:rPr>
              <w:t>6.4.5 Protective and switching device test</w:t>
            </w:r>
            <w:bookmarkEnd w:id="44"/>
          </w:p>
          <w:p w14:paraId="220D633F" w14:textId="77777777" w:rsidR="0029308E" w:rsidRPr="003B6285" w:rsidRDefault="0029308E" w:rsidP="0029308E">
            <w:pPr>
              <w:pStyle w:val="BodyText"/>
              <w:rPr>
                <w:sz w:val="24"/>
                <w:szCs w:val="24"/>
                <w:lang w:val="mn-MN"/>
              </w:rPr>
            </w:pPr>
            <w:r w:rsidRPr="003B6285">
              <w:rPr>
                <w:rStyle w:val="BodyTextChar"/>
                <w:sz w:val="24"/>
                <w:szCs w:val="24"/>
                <w:lang w:val="mn-MN"/>
              </w:rPr>
              <w:t xml:space="preserve">The characteristics and/or the effectiveness of protective and switching (e.g., circuit breaker or </w:t>
            </w:r>
            <w:r w:rsidRPr="003B6285">
              <w:rPr>
                <w:rStyle w:val="BodyTextChar"/>
                <w:sz w:val="24"/>
                <w:szCs w:val="24"/>
                <w:lang w:val="mn-MN"/>
              </w:rPr>
              <w:lastRenderedPageBreak/>
              <w:t>contactor) devices shall be verified.</w:t>
            </w:r>
          </w:p>
          <w:p w14:paraId="76A52241" w14:textId="77777777" w:rsidR="0029308E" w:rsidRPr="003B6285" w:rsidRDefault="0029308E">
            <w:pPr>
              <w:pStyle w:val="BodyText"/>
              <w:numPr>
                <w:ilvl w:val="0"/>
                <w:numId w:val="20"/>
              </w:numPr>
              <w:tabs>
                <w:tab w:val="left" w:pos="456"/>
              </w:tabs>
              <w:spacing w:after="140" w:line="226" w:lineRule="auto"/>
              <w:rPr>
                <w:sz w:val="24"/>
                <w:szCs w:val="24"/>
                <w:lang w:val="mn-MN"/>
              </w:rPr>
            </w:pPr>
            <w:r w:rsidRPr="003B6285">
              <w:rPr>
                <w:rStyle w:val="BodyTextChar"/>
                <w:sz w:val="24"/>
                <w:szCs w:val="24"/>
                <w:lang w:val="mn-MN"/>
              </w:rPr>
              <w:t>Protective and switching devices installed according to design should be checked by visual inspection.</w:t>
            </w:r>
          </w:p>
          <w:p w14:paraId="3820048F" w14:textId="77777777" w:rsidR="0029308E" w:rsidRPr="003B6285" w:rsidRDefault="0029308E">
            <w:pPr>
              <w:pStyle w:val="BodyText"/>
              <w:numPr>
                <w:ilvl w:val="0"/>
                <w:numId w:val="20"/>
              </w:numPr>
              <w:tabs>
                <w:tab w:val="left" w:pos="456"/>
              </w:tabs>
              <w:spacing w:after="140" w:line="228" w:lineRule="auto"/>
              <w:rPr>
                <w:sz w:val="24"/>
                <w:szCs w:val="24"/>
                <w:lang w:val="mn-MN"/>
              </w:rPr>
            </w:pPr>
            <w:r w:rsidRPr="003B6285">
              <w:rPr>
                <w:rStyle w:val="BodyTextChar"/>
                <w:sz w:val="24"/>
                <w:szCs w:val="24"/>
                <w:lang w:val="mn-MN"/>
              </w:rPr>
              <w:t>The main switching devices should correctly operate with a contact position indicator by an operation involving manual closing and opening.</w:t>
            </w:r>
          </w:p>
          <w:p w14:paraId="3F5BBFFC" w14:textId="7DDC00F3" w:rsidR="0029308E" w:rsidRPr="003B6285" w:rsidRDefault="0029308E">
            <w:pPr>
              <w:pStyle w:val="BodyText"/>
              <w:numPr>
                <w:ilvl w:val="0"/>
                <w:numId w:val="20"/>
              </w:numPr>
              <w:tabs>
                <w:tab w:val="left" w:pos="456"/>
              </w:tabs>
              <w:spacing w:after="140" w:line="233" w:lineRule="auto"/>
              <w:rPr>
                <w:rStyle w:val="BodyTextChar"/>
                <w:sz w:val="24"/>
                <w:szCs w:val="24"/>
                <w:lang w:val="mn-MN"/>
              </w:rPr>
            </w:pPr>
            <w:r w:rsidRPr="003B6285">
              <w:rPr>
                <w:rStyle w:val="BodyTextChar"/>
                <w:sz w:val="24"/>
                <w:szCs w:val="24"/>
                <w:lang w:val="mn-MN"/>
              </w:rPr>
              <w:t>Relay setting should be checked by visual inspection and/or test.</w:t>
            </w:r>
          </w:p>
          <w:p w14:paraId="7C1D72CB" w14:textId="59A42149" w:rsidR="0029308E" w:rsidRPr="003B6285" w:rsidRDefault="0029308E">
            <w:pPr>
              <w:pStyle w:val="BodyText"/>
              <w:numPr>
                <w:ilvl w:val="0"/>
                <w:numId w:val="20"/>
              </w:numPr>
              <w:tabs>
                <w:tab w:val="left" w:pos="456"/>
              </w:tabs>
              <w:spacing w:line="233" w:lineRule="auto"/>
              <w:jc w:val="both"/>
              <w:rPr>
                <w:sz w:val="24"/>
                <w:szCs w:val="24"/>
                <w:lang w:val="mn-MN"/>
              </w:rPr>
            </w:pPr>
            <w:r w:rsidRPr="003B6285">
              <w:rPr>
                <w:rStyle w:val="BodyTextChar"/>
                <w:sz w:val="24"/>
                <w:szCs w:val="24"/>
                <w:lang w:val="mn-MN"/>
              </w:rPr>
              <w:t>Related protective devices, switching devices, fault indicators, and alarm notification systems should operate correctly by providing a simulated analogue input to relays or sensors, or forcing operation of relays or sensors for EES systems, modules, related devices and each protection system.</w:t>
            </w:r>
          </w:p>
          <w:p w14:paraId="2CC9E591" w14:textId="099CF8D3" w:rsidR="00E339DF" w:rsidRPr="003B6285" w:rsidRDefault="00E339DF">
            <w:pPr>
              <w:keepNext/>
              <w:keepLines/>
              <w:widowControl w:val="0"/>
              <w:numPr>
                <w:ilvl w:val="2"/>
                <w:numId w:val="20"/>
              </w:numPr>
              <w:tabs>
                <w:tab w:val="left" w:pos="1155"/>
              </w:tabs>
              <w:spacing w:after="260" w:line="233" w:lineRule="auto"/>
              <w:outlineLvl w:val="2"/>
              <w:rPr>
                <w:rFonts w:ascii="Arial" w:hAnsi="Arial" w:cs="Arial"/>
                <w:sz w:val="24"/>
                <w:szCs w:val="24"/>
                <w:lang w:val="mn-MN"/>
              </w:rPr>
            </w:pPr>
            <w:bookmarkStart w:id="45" w:name="bookmark128"/>
            <w:r w:rsidRPr="003B6285">
              <w:rPr>
                <w:rStyle w:val="Heading30"/>
                <w:bCs w:val="0"/>
                <w:sz w:val="24"/>
                <w:szCs w:val="24"/>
                <w:lang w:val="mn-MN"/>
              </w:rPr>
              <w:t>6.4.4 Equipment and basic function test</w:t>
            </w:r>
            <w:bookmarkEnd w:id="45"/>
          </w:p>
          <w:p w14:paraId="64D8A270" w14:textId="3043C740" w:rsidR="00E339DF" w:rsidRPr="003B6285" w:rsidRDefault="00E339DF">
            <w:pPr>
              <w:keepNext/>
              <w:keepLines/>
              <w:widowControl w:val="0"/>
              <w:numPr>
                <w:ilvl w:val="3"/>
                <w:numId w:val="20"/>
              </w:numPr>
              <w:tabs>
                <w:tab w:val="left" w:pos="1452"/>
              </w:tabs>
              <w:spacing w:after="260" w:line="233" w:lineRule="auto"/>
              <w:outlineLvl w:val="2"/>
              <w:rPr>
                <w:rFonts w:ascii="Arial" w:hAnsi="Arial" w:cs="Arial"/>
                <w:sz w:val="24"/>
                <w:szCs w:val="24"/>
                <w:lang w:val="mn-MN"/>
              </w:rPr>
            </w:pPr>
            <w:r w:rsidRPr="003B6285">
              <w:rPr>
                <w:rStyle w:val="Heading30"/>
                <w:bCs w:val="0"/>
                <w:sz w:val="24"/>
                <w:szCs w:val="24"/>
                <w:lang w:val="mn-MN"/>
              </w:rPr>
              <w:t>6.4.6.1 Starting and stopping test</w:t>
            </w:r>
          </w:p>
          <w:p w14:paraId="65DCA223" w14:textId="77777777" w:rsidR="00E339DF" w:rsidRPr="003B6285" w:rsidRDefault="00E339DF" w:rsidP="00E339DF">
            <w:pPr>
              <w:pStyle w:val="BodyText"/>
              <w:spacing w:after="380" w:line="230" w:lineRule="auto"/>
              <w:jc w:val="both"/>
              <w:rPr>
                <w:sz w:val="24"/>
                <w:szCs w:val="24"/>
                <w:lang w:val="mn-MN"/>
              </w:rPr>
            </w:pPr>
            <w:r w:rsidRPr="003B6285">
              <w:rPr>
                <w:rStyle w:val="BodyTextChar"/>
                <w:sz w:val="24"/>
                <w:szCs w:val="24"/>
                <w:lang w:val="mn-MN"/>
              </w:rPr>
              <w:t>It should be confirmed that the EES system correctly starts and stops the input and output power operation with the startup/shutdown command manually and automatically.</w:t>
            </w:r>
          </w:p>
          <w:p w14:paraId="5C4517CB" w14:textId="737F7AA8" w:rsidR="00E339DF" w:rsidRPr="003B6285" w:rsidRDefault="00E339DF">
            <w:pPr>
              <w:keepNext/>
              <w:keepLines/>
              <w:widowControl w:val="0"/>
              <w:numPr>
                <w:ilvl w:val="3"/>
                <w:numId w:val="20"/>
              </w:numPr>
              <w:tabs>
                <w:tab w:val="left" w:pos="1452"/>
              </w:tabs>
              <w:spacing w:after="260" w:line="233" w:lineRule="auto"/>
              <w:jc w:val="both"/>
              <w:outlineLvl w:val="2"/>
              <w:rPr>
                <w:rFonts w:ascii="Arial" w:hAnsi="Arial" w:cs="Arial"/>
                <w:sz w:val="24"/>
                <w:szCs w:val="24"/>
                <w:lang w:val="mn-MN"/>
              </w:rPr>
            </w:pPr>
            <w:bookmarkStart w:id="46" w:name="bookmark131"/>
            <w:r w:rsidRPr="003B6285">
              <w:rPr>
                <w:rStyle w:val="Heading30"/>
                <w:bCs w:val="0"/>
                <w:sz w:val="24"/>
                <w:szCs w:val="24"/>
                <w:lang w:val="mn-MN"/>
              </w:rPr>
              <w:t>6.4.6.2 Load tripping test</w:t>
            </w:r>
            <w:bookmarkEnd w:id="46"/>
          </w:p>
          <w:p w14:paraId="00DCA693" w14:textId="77777777" w:rsidR="00000303" w:rsidRDefault="00E339DF" w:rsidP="00E339DF">
            <w:pPr>
              <w:pStyle w:val="BodyText"/>
              <w:spacing w:after="380" w:line="233" w:lineRule="auto"/>
              <w:jc w:val="both"/>
              <w:rPr>
                <w:rStyle w:val="BodyTextChar"/>
                <w:sz w:val="24"/>
                <w:szCs w:val="24"/>
                <w:lang w:val="mn-MN"/>
              </w:rPr>
            </w:pPr>
            <w:r w:rsidRPr="003B6285">
              <w:rPr>
                <w:rStyle w:val="BodyTextChar"/>
                <w:sz w:val="24"/>
                <w:szCs w:val="24"/>
                <w:lang w:val="mn-MN"/>
              </w:rPr>
              <w:t xml:space="preserve">It should be confirmed that the EES system safely transitions to a stop state or stand-by state when the circuit breaker, which Is interconnected to the electric power system, is opened during both output and input operations at rated or specified power agreed between the system supplier and user. </w:t>
            </w:r>
          </w:p>
          <w:p w14:paraId="61AEA2FB" w14:textId="483EF653"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 xml:space="preserve">Additionally, operation and indication of the circuit breaker and the EES system, as well as the voltage rising value at the EES system output should be </w:t>
            </w:r>
            <w:r w:rsidRPr="003B6285">
              <w:rPr>
                <w:rStyle w:val="BodyTextChar"/>
                <w:sz w:val="24"/>
                <w:szCs w:val="24"/>
                <w:lang w:val="mn-MN"/>
              </w:rPr>
              <w:lastRenderedPageBreak/>
              <w:t>confirmed.</w:t>
            </w:r>
          </w:p>
          <w:p w14:paraId="03AF6808" w14:textId="77777777" w:rsidR="00E339DF" w:rsidRPr="003B6285" w:rsidRDefault="00E339DF" w:rsidP="00E339DF">
            <w:pPr>
              <w:pStyle w:val="BodyText"/>
              <w:spacing w:after="380"/>
              <w:jc w:val="both"/>
              <w:rPr>
                <w:sz w:val="24"/>
                <w:szCs w:val="24"/>
                <w:lang w:val="mn-MN"/>
              </w:rPr>
            </w:pPr>
            <w:r w:rsidRPr="003B6285">
              <w:rPr>
                <w:rStyle w:val="BodyTextChar"/>
                <w:sz w:val="24"/>
                <w:szCs w:val="24"/>
                <w:lang w:val="mn-MN"/>
              </w:rPr>
              <w:t>If it is not possible to test the whole EES system on site, it is acceptable to test the EES system module by disconnecting the EES system module.</w:t>
            </w:r>
          </w:p>
          <w:p w14:paraId="568D1B57" w14:textId="2BA5251C" w:rsidR="00E339DF" w:rsidRPr="003B6285" w:rsidRDefault="00E339DF" w:rsidP="00E339DF">
            <w:pPr>
              <w:keepNext/>
              <w:keepLines/>
              <w:widowControl w:val="0"/>
              <w:tabs>
                <w:tab w:val="left" w:pos="1452"/>
              </w:tabs>
              <w:spacing w:after="260" w:line="233" w:lineRule="auto"/>
              <w:jc w:val="both"/>
              <w:outlineLvl w:val="2"/>
              <w:rPr>
                <w:rFonts w:ascii="Arial" w:hAnsi="Arial" w:cs="Arial"/>
                <w:sz w:val="24"/>
                <w:szCs w:val="24"/>
                <w:lang w:val="mn-MN"/>
              </w:rPr>
            </w:pPr>
            <w:bookmarkStart w:id="47" w:name="bookmark133"/>
            <w:r w:rsidRPr="003B6285">
              <w:rPr>
                <w:rStyle w:val="Heading30"/>
                <w:bCs w:val="0"/>
                <w:sz w:val="24"/>
                <w:szCs w:val="24"/>
                <w:lang w:val="mn-MN"/>
              </w:rPr>
              <w:t>6.4.6.3 Operating cycle test (input and output power operating test)</w:t>
            </w:r>
            <w:bookmarkEnd w:id="47"/>
          </w:p>
          <w:p w14:paraId="7E5EB8BC"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It should be confirmed that abnormalities of rise in temperature, noise level and vibration do not occur in the EES system during rated input and output power operation.</w:t>
            </w:r>
          </w:p>
          <w:p w14:paraId="12E2063A" w14:textId="77777777" w:rsidR="00E339DF" w:rsidRPr="003B6285" w:rsidRDefault="00E339DF" w:rsidP="00E339DF">
            <w:pPr>
              <w:pStyle w:val="BodyText"/>
              <w:spacing w:after="380" w:line="226" w:lineRule="auto"/>
              <w:jc w:val="both"/>
              <w:rPr>
                <w:sz w:val="24"/>
                <w:szCs w:val="24"/>
                <w:lang w:val="mn-MN"/>
              </w:rPr>
            </w:pPr>
            <w:r w:rsidRPr="003B6285">
              <w:rPr>
                <w:rStyle w:val="BodyTextChar"/>
                <w:sz w:val="24"/>
                <w:szCs w:val="24"/>
                <w:lang w:val="mn-MN"/>
              </w:rPr>
              <w:t>If it is not possible to test the whole EES system on site, it is acceptable to test the EES system module by operating at rated input and output power of the EES system module.</w:t>
            </w:r>
          </w:p>
          <w:p w14:paraId="0415915A" w14:textId="7DF58CB4" w:rsidR="00E339DF" w:rsidRPr="003B6285" w:rsidRDefault="00E339DF" w:rsidP="00E339DF">
            <w:pPr>
              <w:keepNext/>
              <w:keepLines/>
              <w:widowControl w:val="0"/>
              <w:tabs>
                <w:tab w:val="left" w:pos="1452"/>
              </w:tabs>
              <w:spacing w:after="260" w:line="233" w:lineRule="auto"/>
              <w:outlineLvl w:val="2"/>
              <w:rPr>
                <w:rFonts w:ascii="Arial" w:hAnsi="Arial" w:cs="Arial"/>
                <w:sz w:val="24"/>
                <w:szCs w:val="24"/>
                <w:lang w:val="mn-MN"/>
              </w:rPr>
            </w:pPr>
            <w:bookmarkStart w:id="48" w:name="bookmark135"/>
            <w:r w:rsidRPr="003B6285">
              <w:rPr>
                <w:rStyle w:val="Heading30"/>
                <w:bCs w:val="0"/>
                <w:sz w:val="24"/>
                <w:szCs w:val="24"/>
                <w:lang w:val="mn-MN"/>
              </w:rPr>
              <w:t>6.4.6.4 Measurement, control and monitoring system test and communication test</w:t>
            </w:r>
            <w:bookmarkEnd w:id="48"/>
          </w:p>
          <w:p w14:paraId="4A75D89A"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It should be checked that the polarity and setting of the measuring equipment are correct, that the measuring equipment is in accordance with the specifications, and that the degree of accuracy of the measurements performed with this equipment is sufficient.</w:t>
            </w:r>
          </w:p>
          <w:p w14:paraId="26035A8C" w14:textId="77777777" w:rsidR="00E339DF" w:rsidRPr="003B6285" w:rsidRDefault="00E339DF" w:rsidP="00E339DF">
            <w:pPr>
              <w:pStyle w:val="BodyText"/>
              <w:spacing w:after="380" w:line="228" w:lineRule="auto"/>
              <w:jc w:val="both"/>
              <w:rPr>
                <w:sz w:val="24"/>
                <w:szCs w:val="24"/>
                <w:lang w:val="mn-MN"/>
              </w:rPr>
            </w:pPr>
            <w:r w:rsidRPr="003B6285">
              <w:rPr>
                <w:rStyle w:val="BodyTextChar"/>
                <w:sz w:val="24"/>
                <w:szCs w:val="24"/>
                <w:lang w:val="mn-MN"/>
              </w:rPr>
              <w:t>It should be verified that measuring, alarm, fault indication, message and control and monitoring system operations are correct and in accordance with the specifications.</w:t>
            </w:r>
          </w:p>
          <w:p w14:paraId="69B57517"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 xml:space="preserve">Signals sent from a remote point should be compared to locally displayed values to confirm that the information from the transmission side is correctly received by the receiving side, and that the system operates correctly. It should be confirmed that the system detects abnormality and operates appropriately </w:t>
            </w:r>
            <w:r w:rsidRPr="003B6285">
              <w:rPr>
                <w:rStyle w:val="BodyTextChar"/>
                <w:sz w:val="24"/>
                <w:szCs w:val="24"/>
                <w:lang w:val="mn-MN"/>
              </w:rPr>
              <w:lastRenderedPageBreak/>
              <w:t>during failure of transmission or loss of power of the communication equipment.</w:t>
            </w:r>
          </w:p>
          <w:p w14:paraId="7159D117" w14:textId="09BC1E78" w:rsidR="00E339DF" w:rsidRPr="003B6285" w:rsidRDefault="00E339DF" w:rsidP="00E339DF">
            <w:pPr>
              <w:keepNext/>
              <w:keepLines/>
              <w:widowControl w:val="0"/>
              <w:tabs>
                <w:tab w:val="left" w:pos="1155"/>
              </w:tabs>
              <w:spacing w:after="260" w:line="233" w:lineRule="auto"/>
              <w:jc w:val="both"/>
              <w:outlineLvl w:val="2"/>
              <w:rPr>
                <w:rFonts w:ascii="Arial" w:hAnsi="Arial" w:cs="Arial"/>
                <w:sz w:val="24"/>
                <w:szCs w:val="24"/>
                <w:lang w:val="mn-MN"/>
              </w:rPr>
            </w:pPr>
            <w:bookmarkStart w:id="49" w:name="bookmark137"/>
            <w:r w:rsidRPr="003B6285">
              <w:rPr>
                <w:rStyle w:val="Heading30"/>
                <w:bCs w:val="0"/>
                <w:sz w:val="24"/>
                <w:szCs w:val="24"/>
                <w:lang w:val="mn-MN"/>
              </w:rPr>
              <w:t>6.4.7 Grid connection compatibility test</w:t>
            </w:r>
            <w:bookmarkEnd w:id="49"/>
          </w:p>
          <w:p w14:paraId="1DB7421D" w14:textId="783EFF1E" w:rsidR="00E339DF" w:rsidRPr="003B6285" w:rsidRDefault="00E339DF" w:rsidP="00E339DF">
            <w:pPr>
              <w:keepNext/>
              <w:keepLines/>
              <w:widowControl w:val="0"/>
              <w:tabs>
                <w:tab w:val="left" w:pos="1452"/>
              </w:tabs>
              <w:spacing w:after="260" w:line="233" w:lineRule="auto"/>
              <w:jc w:val="both"/>
              <w:outlineLvl w:val="2"/>
              <w:rPr>
                <w:rFonts w:ascii="Arial" w:hAnsi="Arial" w:cs="Arial"/>
                <w:sz w:val="24"/>
                <w:szCs w:val="24"/>
                <w:lang w:val="mn-MN"/>
              </w:rPr>
            </w:pPr>
            <w:r w:rsidRPr="003B6285">
              <w:rPr>
                <w:rStyle w:val="Heading30"/>
                <w:bCs w:val="0"/>
                <w:sz w:val="24"/>
                <w:szCs w:val="24"/>
                <w:lang w:val="mn-MN"/>
              </w:rPr>
              <w:t>6.4.7.1 Measurement of harmonic currents</w:t>
            </w:r>
          </w:p>
          <w:p w14:paraId="1A701599" w14:textId="77777777" w:rsidR="00E339DF" w:rsidRPr="003B6285" w:rsidRDefault="00E339DF" w:rsidP="00E339DF">
            <w:pPr>
              <w:pStyle w:val="BodyText"/>
              <w:spacing w:after="380" w:line="230" w:lineRule="auto"/>
              <w:jc w:val="both"/>
              <w:rPr>
                <w:sz w:val="24"/>
                <w:szCs w:val="24"/>
                <w:lang w:val="mn-MN"/>
              </w:rPr>
            </w:pPr>
            <w:r w:rsidRPr="003B6285">
              <w:rPr>
                <w:rStyle w:val="BodyTextChar"/>
                <w:sz w:val="24"/>
                <w:szCs w:val="24"/>
                <w:lang w:val="mn-MN"/>
              </w:rPr>
              <w:t>This test should be conducted at the factory or on site if required by grid code or local regulation.</w:t>
            </w:r>
          </w:p>
          <w:p w14:paraId="58F957DC"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A time series of three-phase instantaneous current measurements should be collected for each operation condition, which are at the rated input active power, 0 % and the rated output active power of the EES system. The requirements related to the measurement are according to IEC 61000-4-7. The individual harmonic current components for frequencies up to 40 times the fundamental grid frequency and the total harmonic current distortion should be calculated in each operation condition of the EES system and should be reported.</w:t>
            </w:r>
          </w:p>
          <w:p w14:paraId="7CBA56A0" w14:textId="70AC857C" w:rsidR="0029308E" w:rsidRPr="003B6285" w:rsidRDefault="00E339DF" w:rsidP="00E339DF">
            <w:pPr>
              <w:pStyle w:val="BodyText"/>
              <w:spacing w:after="380" w:line="233" w:lineRule="auto"/>
              <w:rPr>
                <w:sz w:val="24"/>
                <w:szCs w:val="24"/>
                <w:lang w:val="mn-MN"/>
              </w:rPr>
            </w:pPr>
            <w:r w:rsidRPr="003B6285">
              <w:rPr>
                <w:rStyle w:val="BodyTextChar"/>
                <w:sz w:val="24"/>
                <w:szCs w:val="24"/>
                <w:lang w:val="mn-MN"/>
              </w:rPr>
              <w:t>The voltage harmonics during the test should be measured at the POC and the total harmonic distortion of the voltage should be reported.</w:t>
            </w:r>
          </w:p>
          <w:p w14:paraId="5DFCBA64" w14:textId="30267A80" w:rsidR="00E339DF" w:rsidRPr="003B6285" w:rsidRDefault="00E339DF" w:rsidP="00E339DF">
            <w:pPr>
              <w:keepNext/>
              <w:keepLines/>
              <w:widowControl w:val="0"/>
              <w:tabs>
                <w:tab w:val="left" w:pos="1466"/>
              </w:tabs>
              <w:spacing w:after="260" w:line="233" w:lineRule="auto"/>
              <w:jc w:val="both"/>
              <w:outlineLvl w:val="2"/>
              <w:rPr>
                <w:rFonts w:ascii="Arial" w:hAnsi="Arial" w:cs="Arial"/>
                <w:sz w:val="24"/>
                <w:szCs w:val="24"/>
                <w:lang w:val="mn-MN"/>
              </w:rPr>
            </w:pPr>
            <w:r w:rsidRPr="003B6285">
              <w:rPr>
                <w:rStyle w:val="Heading30"/>
                <w:bCs w:val="0"/>
                <w:sz w:val="24"/>
                <w:szCs w:val="24"/>
                <w:lang w:val="mn-MN"/>
              </w:rPr>
              <w:t>6.4.7.2 Verification test to temporary voltage drop</w:t>
            </w:r>
          </w:p>
          <w:p w14:paraId="43877C2C" w14:textId="77777777" w:rsidR="00E339DF" w:rsidRPr="003B6285" w:rsidRDefault="00E339DF" w:rsidP="00E339DF">
            <w:pPr>
              <w:pStyle w:val="BodyText"/>
              <w:spacing w:after="380"/>
              <w:jc w:val="both"/>
              <w:rPr>
                <w:sz w:val="24"/>
                <w:szCs w:val="24"/>
                <w:lang w:val="mn-MN"/>
              </w:rPr>
            </w:pPr>
            <w:r w:rsidRPr="003B6285">
              <w:rPr>
                <w:rStyle w:val="BodyTextChar"/>
                <w:sz w:val="24"/>
                <w:szCs w:val="24"/>
                <w:lang w:val="mn-MN"/>
              </w:rPr>
              <w:t>If the system has a support function for temporary voltage drop, then this test shall be conducted as follows.</w:t>
            </w:r>
          </w:p>
          <w:p w14:paraId="3FB388C3"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 xml:space="preserve">The purpose of this test is to verify that the EES system is able to correctly deal with the transient voltage drop and to overcome it while maintaining connection to the grid without damage, and restart the delivery of active and reactive power, within a defined time limit from the restoration of the voltage </w:t>
            </w:r>
            <w:r w:rsidRPr="003B6285">
              <w:rPr>
                <w:rStyle w:val="BodyTextChar"/>
                <w:sz w:val="24"/>
                <w:szCs w:val="24"/>
                <w:lang w:val="mn-MN"/>
              </w:rPr>
              <w:lastRenderedPageBreak/>
              <w:t>according to temporary voltage drop characteristics (V and t characteristic curve).</w:t>
            </w:r>
          </w:p>
          <w:p w14:paraId="65928671" w14:textId="77777777" w:rsidR="00E339DF" w:rsidRPr="003B6285" w:rsidRDefault="00E339DF" w:rsidP="00E339DF">
            <w:pPr>
              <w:pStyle w:val="BodyText"/>
              <w:spacing w:line="233" w:lineRule="auto"/>
              <w:jc w:val="both"/>
              <w:rPr>
                <w:sz w:val="24"/>
                <w:szCs w:val="24"/>
                <w:lang w:val="mn-MN"/>
              </w:rPr>
            </w:pPr>
            <w:r w:rsidRPr="003B6285">
              <w:rPr>
                <w:rStyle w:val="BodyTextChar"/>
                <w:sz w:val="24"/>
                <w:szCs w:val="24"/>
                <w:lang w:val="mn-MN"/>
              </w:rPr>
              <w:t>One of the following testing or evaluation methods shall be applied:</w:t>
            </w:r>
          </w:p>
          <w:p w14:paraId="413C8294" w14:textId="77777777" w:rsidR="00E339DF" w:rsidRPr="003B6285" w:rsidRDefault="00E339DF">
            <w:pPr>
              <w:pStyle w:val="BodyText"/>
              <w:numPr>
                <w:ilvl w:val="0"/>
                <w:numId w:val="21"/>
              </w:numPr>
              <w:tabs>
                <w:tab w:val="left" w:pos="480"/>
              </w:tabs>
              <w:spacing w:after="120" w:line="233" w:lineRule="auto"/>
              <w:jc w:val="both"/>
              <w:rPr>
                <w:sz w:val="24"/>
                <w:szCs w:val="24"/>
                <w:lang w:val="mn-MN"/>
              </w:rPr>
            </w:pPr>
            <w:r w:rsidRPr="003B6285">
              <w:rPr>
                <w:rStyle w:val="BodyTextChar"/>
                <w:sz w:val="24"/>
                <w:szCs w:val="24"/>
                <w:lang w:val="mn-MN"/>
              </w:rPr>
              <w:t>testing according to IEC 61400-21;</w:t>
            </w:r>
          </w:p>
          <w:p w14:paraId="496A4653" w14:textId="77777777" w:rsidR="00E339DF" w:rsidRPr="003B6285" w:rsidRDefault="00E339DF">
            <w:pPr>
              <w:pStyle w:val="BodyText"/>
              <w:numPr>
                <w:ilvl w:val="0"/>
                <w:numId w:val="21"/>
              </w:numPr>
              <w:tabs>
                <w:tab w:val="left" w:pos="480"/>
              </w:tabs>
              <w:spacing w:after="120" w:line="233" w:lineRule="auto"/>
              <w:jc w:val="both"/>
              <w:rPr>
                <w:sz w:val="24"/>
                <w:szCs w:val="24"/>
                <w:lang w:val="mn-MN"/>
              </w:rPr>
            </w:pPr>
            <w:r w:rsidRPr="003B6285">
              <w:rPr>
                <w:rStyle w:val="BodyTextChar"/>
                <w:sz w:val="24"/>
                <w:szCs w:val="24"/>
                <w:lang w:val="mn-MN"/>
              </w:rPr>
              <w:t>testing with grid simulator;</w:t>
            </w:r>
          </w:p>
          <w:p w14:paraId="0D18C0D6" w14:textId="77777777" w:rsidR="00E339DF" w:rsidRPr="003B6285" w:rsidRDefault="00E339DF">
            <w:pPr>
              <w:pStyle w:val="BodyText"/>
              <w:numPr>
                <w:ilvl w:val="0"/>
                <w:numId w:val="21"/>
              </w:numPr>
              <w:tabs>
                <w:tab w:val="left" w:pos="480"/>
              </w:tabs>
              <w:spacing w:after="120" w:line="233" w:lineRule="auto"/>
              <w:jc w:val="both"/>
              <w:rPr>
                <w:sz w:val="24"/>
                <w:szCs w:val="24"/>
                <w:lang w:val="mn-MN"/>
              </w:rPr>
            </w:pPr>
            <w:r w:rsidRPr="003B6285">
              <w:rPr>
                <w:rStyle w:val="BodyTextChar"/>
                <w:sz w:val="24"/>
                <w:szCs w:val="24"/>
                <w:lang w:val="mn-MN"/>
              </w:rPr>
              <w:t>testing and evaluation by EES system module;</w:t>
            </w:r>
          </w:p>
          <w:p w14:paraId="09AA8DB0" w14:textId="77777777" w:rsidR="00E339DF" w:rsidRPr="003B6285" w:rsidRDefault="00E339DF">
            <w:pPr>
              <w:pStyle w:val="BodyText"/>
              <w:numPr>
                <w:ilvl w:val="0"/>
                <w:numId w:val="21"/>
              </w:numPr>
              <w:tabs>
                <w:tab w:val="left" w:pos="480"/>
              </w:tabs>
              <w:spacing w:line="233" w:lineRule="auto"/>
              <w:jc w:val="both"/>
              <w:rPr>
                <w:sz w:val="24"/>
                <w:szCs w:val="24"/>
                <w:lang w:val="mn-MN"/>
              </w:rPr>
            </w:pPr>
            <w:r w:rsidRPr="003B6285">
              <w:rPr>
                <w:rStyle w:val="BodyTextChar"/>
                <w:sz w:val="24"/>
                <w:szCs w:val="24"/>
                <w:lang w:val="mn-MN"/>
              </w:rPr>
              <w:t>evaluation by type test data of each component or EES system module.</w:t>
            </w:r>
          </w:p>
          <w:p w14:paraId="4557F2D7" w14:textId="77777777" w:rsidR="00E339DF" w:rsidRPr="003B6285" w:rsidRDefault="00E339DF" w:rsidP="00E339DF">
            <w:pPr>
              <w:pStyle w:val="BodyText"/>
              <w:spacing w:after="380" w:line="233" w:lineRule="auto"/>
              <w:jc w:val="both"/>
              <w:rPr>
                <w:rStyle w:val="BodyTextChar"/>
                <w:sz w:val="24"/>
                <w:szCs w:val="24"/>
                <w:lang w:val="mn-MN"/>
              </w:rPr>
            </w:pPr>
            <w:r w:rsidRPr="003B6285">
              <w:rPr>
                <w:rStyle w:val="BodyTextChar"/>
                <w:sz w:val="24"/>
                <w:szCs w:val="24"/>
                <w:lang w:val="mn-MN"/>
              </w:rPr>
              <w:t>Grid codes or local regulations on low voltage ride through characteristic should be used as temporary voltage drop characteristics.</w:t>
            </w:r>
            <w:bookmarkStart w:id="50" w:name="bookmark142"/>
          </w:p>
          <w:bookmarkEnd w:id="50"/>
          <w:p w14:paraId="0A061BDF" w14:textId="1F720E8A" w:rsidR="00E339DF" w:rsidRPr="003B6285" w:rsidRDefault="00E339DF" w:rsidP="00E339DF">
            <w:pPr>
              <w:pStyle w:val="BodyText"/>
              <w:spacing w:after="380" w:line="230" w:lineRule="auto"/>
              <w:jc w:val="both"/>
              <w:rPr>
                <w:rStyle w:val="BodyTextChar"/>
                <w:b/>
                <w:sz w:val="24"/>
                <w:lang w:val="mn-MN"/>
              </w:rPr>
            </w:pPr>
            <w:r w:rsidRPr="003B6285">
              <w:rPr>
                <w:rStyle w:val="BodyTextChar"/>
                <w:b/>
                <w:sz w:val="24"/>
                <w:lang w:val="mn-MN"/>
              </w:rPr>
              <w:t xml:space="preserve">6.4.8 Available energy test </w:t>
            </w:r>
          </w:p>
          <w:p w14:paraId="11E32A44" w14:textId="01B174E0" w:rsidR="00E339DF" w:rsidRPr="003B6285" w:rsidRDefault="00E339DF" w:rsidP="00E339DF">
            <w:pPr>
              <w:pStyle w:val="BodyText"/>
              <w:spacing w:after="380" w:line="230" w:lineRule="auto"/>
              <w:jc w:val="both"/>
              <w:rPr>
                <w:sz w:val="24"/>
                <w:szCs w:val="24"/>
                <w:lang w:val="mn-MN"/>
              </w:rPr>
            </w:pPr>
            <w:r w:rsidRPr="003B6285">
              <w:rPr>
                <w:rStyle w:val="BodyTextChar"/>
                <w:sz w:val="24"/>
                <w:szCs w:val="24"/>
                <w:lang w:val="mn-MN"/>
              </w:rPr>
              <w:t>The EES system should have means or devices to measure available energy. Available energy is defined as energy that can be output at the POC by operating at the rated output power from the current state. Full available energy is equal to nominal energy capacity, and the state of the lower limit at which the EES system can be discharged to output the available energy is defined as the minimum available energy level. The unit of available energy should be</w:t>
            </w:r>
            <w:r w:rsidR="00AA6EF9">
              <w:rPr>
                <w:rStyle w:val="BodyTextChar"/>
                <w:sz w:val="24"/>
                <w:szCs w:val="24"/>
                <w:lang w:val="mn-MN"/>
              </w:rPr>
              <w:t xml:space="preserve"> </w:t>
            </w:r>
            <w:r w:rsidRPr="003B6285">
              <w:rPr>
                <w:rStyle w:val="BodyTextChar"/>
                <w:sz w:val="24"/>
                <w:szCs w:val="24"/>
                <w:lang w:val="mn-MN"/>
              </w:rPr>
              <w:t>Wh.</w:t>
            </w:r>
          </w:p>
          <w:p w14:paraId="52D92E32" w14:textId="77777777" w:rsidR="00E339DF" w:rsidRPr="003B6285" w:rsidRDefault="00E339DF" w:rsidP="00E339DF">
            <w:pPr>
              <w:pStyle w:val="BodyText"/>
              <w:jc w:val="both"/>
              <w:rPr>
                <w:sz w:val="24"/>
                <w:szCs w:val="24"/>
                <w:lang w:val="mn-MN"/>
              </w:rPr>
            </w:pPr>
            <w:r w:rsidRPr="003B6285">
              <w:rPr>
                <w:rStyle w:val="BodyTextChar"/>
                <w:sz w:val="24"/>
                <w:szCs w:val="24"/>
                <w:lang w:val="mn-MN"/>
              </w:rPr>
              <w:t>Available energy shall be tested in accordance with the following procedure under the standard testing conditions specified in 5.1.3.</w:t>
            </w:r>
          </w:p>
          <w:p w14:paraId="70CE168B" w14:textId="77777777" w:rsidR="00E339DF" w:rsidRPr="003B6285" w:rsidRDefault="00E339DF">
            <w:pPr>
              <w:pStyle w:val="BodyText"/>
              <w:numPr>
                <w:ilvl w:val="0"/>
                <w:numId w:val="22"/>
              </w:numPr>
              <w:tabs>
                <w:tab w:val="left" w:pos="480"/>
              </w:tabs>
              <w:spacing w:after="120" w:line="233" w:lineRule="auto"/>
              <w:jc w:val="both"/>
              <w:rPr>
                <w:sz w:val="24"/>
                <w:szCs w:val="24"/>
                <w:lang w:val="mn-MN"/>
              </w:rPr>
            </w:pPr>
            <w:r w:rsidRPr="003B6285">
              <w:rPr>
                <w:rStyle w:val="BodyTextChar"/>
                <w:sz w:val="24"/>
                <w:szCs w:val="24"/>
                <w:lang w:val="mn-MN"/>
              </w:rPr>
              <w:t>The EES system shall be charged to the full available energy level.</w:t>
            </w:r>
          </w:p>
          <w:p w14:paraId="2D43BF4B" w14:textId="77777777" w:rsidR="00E339DF" w:rsidRPr="003B6285" w:rsidRDefault="00E339DF">
            <w:pPr>
              <w:pStyle w:val="BodyText"/>
              <w:numPr>
                <w:ilvl w:val="0"/>
                <w:numId w:val="22"/>
              </w:numPr>
              <w:tabs>
                <w:tab w:val="left" w:pos="480"/>
              </w:tabs>
              <w:spacing w:after="120" w:line="233" w:lineRule="auto"/>
              <w:ind w:left="460" w:hanging="460"/>
              <w:jc w:val="both"/>
              <w:rPr>
                <w:sz w:val="24"/>
                <w:szCs w:val="24"/>
                <w:lang w:val="mn-MN"/>
              </w:rPr>
            </w:pPr>
            <w:r w:rsidRPr="003B6285">
              <w:rPr>
                <w:rStyle w:val="BodyTextChar"/>
                <w:sz w:val="24"/>
                <w:szCs w:val="24"/>
                <w:lang w:val="mn-MN"/>
              </w:rPr>
              <w:t xml:space="preserve">The EES system shall be discharged at the rated power. It should be confirmed that the continuous discharging is available at the minimum available energy level. Discharged energy should be </w:t>
            </w:r>
            <w:r w:rsidRPr="003B6285">
              <w:rPr>
                <w:rStyle w:val="BodyTextChar"/>
                <w:sz w:val="24"/>
                <w:szCs w:val="24"/>
                <w:lang w:val="mn-MN"/>
              </w:rPr>
              <w:lastRenderedPageBreak/>
              <w:t>measured with calibrated instruments, and it should be confirmed that the measured value matches with the estimated available energy of the system.</w:t>
            </w:r>
          </w:p>
          <w:p w14:paraId="1B0E7032" w14:textId="77777777" w:rsidR="00E339DF" w:rsidRPr="003B6285" w:rsidRDefault="00E339DF">
            <w:pPr>
              <w:pStyle w:val="BodyText"/>
              <w:numPr>
                <w:ilvl w:val="0"/>
                <w:numId w:val="22"/>
              </w:numPr>
              <w:tabs>
                <w:tab w:val="left" w:pos="480"/>
              </w:tabs>
              <w:spacing w:after="120" w:line="230" w:lineRule="auto"/>
              <w:ind w:left="460" w:hanging="460"/>
              <w:jc w:val="both"/>
              <w:rPr>
                <w:sz w:val="24"/>
                <w:szCs w:val="24"/>
                <w:lang w:val="mn-MN"/>
              </w:rPr>
            </w:pPr>
            <w:r w:rsidRPr="003B6285">
              <w:rPr>
                <w:rStyle w:val="BodyTextChar"/>
                <w:sz w:val="24"/>
                <w:szCs w:val="24"/>
                <w:lang w:val="mn-MN"/>
              </w:rPr>
              <w:t>The EES system shall be charged to other available energy levels, such as 25 %, 50 %, or 75 % of the full available energy level, in the case of a system in which the measurement accuracy in the intermediate SOC region is important in the operation of the EES system.</w:t>
            </w:r>
          </w:p>
          <w:p w14:paraId="13F300BD" w14:textId="77777777" w:rsidR="00E339DF" w:rsidRPr="003B6285" w:rsidRDefault="00E339DF">
            <w:pPr>
              <w:pStyle w:val="BodyText"/>
              <w:numPr>
                <w:ilvl w:val="0"/>
                <w:numId w:val="22"/>
              </w:numPr>
              <w:tabs>
                <w:tab w:val="left" w:pos="480"/>
              </w:tabs>
              <w:spacing w:after="120" w:line="233" w:lineRule="auto"/>
              <w:ind w:left="460" w:hanging="460"/>
              <w:jc w:val="both"/>
              <w:rPr>
                <w:sz w:val="24"/>
                <w:szCs w:val="24"/>
                <w:lang w:val="mn-MN"/>
              </w:rPr>
            </w:pPr>
            <w:r w:rsidRPr="003B6285">
              <w:rPr>
                <w:rStyle w:val="BodyTextChar"/>
                <w:sz w:val="24"/>
                <w:szCs w:val="24"/>
                <w:lang w:val="mn-MN"/>
              </w:rPr>
              <w:t>The EES system shall be discharged at the rated power. It should be confirmed that the continuous discharging is available at the minimum available energy level. Discharged energy should be measured with calibrated instruments, and it should be confirmed that the measured value matches with the anticipated available energy of the system.</w:t>
            </w:r>
          </w:p>
          <w:p w14:paraId="4EAA9844" w14:textId="77777777" w:rsidR="00E339DF" w:rsidRPr="003B6285" w:rsidRDefault="00E339DF">
            <w:pPr>
              <w:pStyle w:val="BodyText"/>
              <w:numPr>
                <w:ilvl w:val="0"/>
                <w:numId w:val="22"/>
              </w:numPr>
              <w:tabs>
                <w:tab w:val="left" w:pos="480"/>
              </w:tabs>
              <w:ind w:left="460" w:hanging="460"/>
              <w:jc w:val="both"/>
              <w:rPr>
                <w:rStyle w:val="BodyTextChar"/>
                <w:sz w:val="24"/>
                <w:szCs w:val="24"/>
                <w:lang w:val="mn-MN"/>
              </w:rPr>
            </w:pPr>
            <w:r w:rsidRPr="003B6285">
              <w:rPr>
                <w:rStyle w:val="BodyTextChar"/>
                <w:sz w:val="24"/>
                <w:szCs w:val="24"/>
                <w:lang w:val="mn-MN"/>
              </w:rPr>
              <w:t>If the available energy is measured more than once, the above steps a) to d) shall be repeated.</w:t>
            </w:r>
            <w:bookmarkStart w:id="51" w:name="bookmark144"/>
          </w:p>
          <w:p w14:paraId="219F7344" w14:textId="3F4A82B1" w:rsidR="00E339DF" w:rsidRPr="003B6285" w:rsidRDefault="00E339DF" w:rsidP="00E339DF">
            <w:pPr>
              <w:pStyle w:val="BodyText"/>
              <w:tabs>
                <w:tab w:val="left" w:pos="480"/>
              </w:tabs>
              <w:jc w:val="both"/>
              <w:rPr>
                <w:sz w:val="24"/>
                <w:szCs w:val="24"/>
                <w:lang w:val="mn-MN"/>
              </w:rPr>
            </w:pPr>
            <w:r w:rsidRPr="003B6285">
              <w:rPr>
                <w:rStyle w:val="Heading30"/>
                <w:bCs w:val="0"/>
                <w:sz w:val="24"/>
                <w:szCs w:val="24"/>
                <w:lang w:val="mn-MN"/>
              </w:rPr>
              <w:t>6.4.9 EMC Immunity test</w:t>
            </w:r>
            <w:bookmarkEnd w:id="51"/>
          </w:p>
          <w:p w14:paraId="7D15C7F3"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This test should be conducted if required by grid code or local regulation.</w:t>
            </w:r>
          </w:p>
          <w:p w14:paraId="3B90FBB8" w14:textId="24011054" w:rsidR="00BD3906" w:rsidRPr="003B6285" w:rsidRDefault="00E339DF" w:rsidP="00E339DF">
            <w:pPr>
              <w:pStyle w:val="BodyText"/>
              <w:jc w:val="both"/>
              <w:rPr>
                <w:sz w:val="24"/>
                <w:szCs w:val="24"/>
                <w:lang w:val="mn-MN"/>
              </w:rPr>
            </w:pPr>
            <w:r w:rsidRPr="003B6285">
              <w:rPr>
                <w:rStyle w:val="BodyTextChar"/>
                <w:sz w:val="24"/>
                <w:szCs w:val="24"/>
                <w:lang w:val="mn-MN"/>
              </w:rPr>
              <w:t>In an EMC environment, the immunity levels will be demonstrated based on IEC 61000-6- 1:2016, IEC 61000-6-2:2016, and IEC 61000-6-5:2015.</w:t>
            </w:r>
          </w:p>
        </w:tc>
      </w:tr>
    </w:tbl>
    <w:p w14:paraId="0CA40896" w14:textId="77777777" w:rsidR="00BA1BC4" w:rsidRDefault="00BA1BC4" w:rsidP="00826B2C">
      <w:pPr>
        <w:pStyle w:val="Bodytext30"/>
        <w:spacing w:line="230" w:lineRule="auto"/>
        <w:rPr>
          <w:rStyle w:val="Bodytext3"/>
          <w:b/>
          <w:bCs/>
          <w:sz w:val="24"/>
          <w:szCs w:val="24"/>
          <w:lang w:val="mn-MN"/>
        </w:rPr>
      </w:pPr>
    </w:p>
    <w:p w14:paraId="77978622" w14:textId="55836A8D" w:rsidR="006609DE" w:rsidRPr="003B6285" w:rsidRDefault="006609DE" w:rsidP="006609DE">
      <w:pPr>
        <w:pStyle w:val="Bodytext30"/>
        <w:spacing w:line="230" w:lineRule="auto"/>
        <w:jc w:val="center"/>
        <w:rPr>
          <w:sz w:val="24"/>
          <w:szCs w:val="24"/>
          <w:lang w:val="mn-MN"/>
        </w:rPr>
      </w:pPr>
      <w:r>
        <w:rPr>
          <w:rStyle w:val="Bodytext3"/>
          <w:b/>
          <w:bCs/>
          <w:sz w:val="24"/>
          <w:szCs w:val="24"/>
          <w:lang w:val="mn-MN"/>
        </w:rPr>
        <w:t>Хавсралт</w:t>
      </w:r>
      <w:r w:rsidRPr="003B6285">
        <w:rPr>
          <w:rStyle w:val="Bodytext3"/>
          <w:b/>
          <w:bCs/>
          <w:sz w:val="24"/>
          <w:szCs w:val="24"/>
          <w:lang w:val="mn-MN"/>
        </w:rPr>
        <w:t xml:space="preserve"> A</w:t>
      </w:r>
      <w:r w:rsidRPr="003B6285">
        <w:rPr>
          <w:rStyle w:val="Bodytext3"/>
          <w:b/>
          <w:bCs/>
          <w:sz w:val="24"/>
          <w:szCs w:val="24"/>
          <w:lang w:val="mn-MN"/>
        </w:rPr>
        <w:br/>
      </w:r>
      <w:r w:rsidRPr="003B6285">
        <w:rPr>
          <w:rStyle w:val="Bodytext3"/>
          <w:sz w:val="24"/>
          <w:szCs w:val="24"/>
          <w:lang w:val="mn-MN"/>
        </w:rPr>
        <w:t>(</w:t>
      </w:r>
      <w:r>
        <w:rPr>
          <w:rStyle w:val="Bodytext3"/>
          <w:sz w:val="24"/>
          <w:szCs w:val="24"/>
          <w:lang w:val="mn-MN"/>
        </w:rPr>
        <w:t>мэдээллийн</w:t>
      </w:r>
      <w:r w:rsidR="00F660B9">
        <w:rPr>
          <w:rStyle w:val="Bodytext3"/>
          <w:sz w:val="24"/>
          <w:szCs w:val="24"/>
          <w:lang w:val="mn-MN"/>
        </w:rPr>
        <w:t xml:space="preserve"> чанартай</w:t>
      </w:r>
      <w:r w:rsidRPr="003B6285">
        <w:rPr>
          <w:rStyle w:val="Bodytext3"/>
          <w:sz w:val="24"/>
          <w:szCs w:val="24"/>
          <w:lang w:val="mn-MN"/>
        </w:rPr>
        <w:t>)</w:t>
      </w:r>
    </w:p>
    <w:p w14:paraId="0B01AE35" w14:textId="72126E9A" w:rsidR="006609DE" w:rsidRPr="003B6285" w:rsidRDefault="00AB32D5" w:rsidP="006609DE">
      <w:pPr>
        <w:pStyle w:val="Heading21"/>
        <w:keepNext/>
        <w:keepLines/>
        <w:spacing w:line="230" w:lineRule="auto"/>
        <w:rPr>
          <w:sz w:val="24"/>
          <w:szCs w:val="24"/>
          <w:lang w:val="mn-MN"/>
        </w:rPr>
      </w:pPr>
      <w:r>
        <w:rPr>
          <w:rStyle w:val="Heading20"/>
          <w:b/>
          <w:bCs/>
          <w:sz w:val="24"/>
          <w:szCs w:val="24"/>
          <w:lang w:val="mn-MN"/>
        </w:rPr>
        <w:t xml:space="preserve">Ашигт үйлийн коэффициентийн туршилтийн ажлын цикл </w:t>
      </w:r>
    </w:p>
    <w:p w14:paraId="5A84D170" w14:textId="40562120" w:rsidR="006609DE" w:rsidRPr="001C5D60" w:rsidRDefault="006609DE" w:rsidP="006609DE">
      <w:pPr>
        <w:pStyle w:val="Bodytext30"/>
        <w:rPr>
          <w:b/>
          <w:bCs/>
          <w:sz w:val="24"/>
          <w:szCs w:val="24"/>
          <w:lang w:val="mn-MN"/>
        </w:rPr>
      </w:pPr>
      <w:r w:rsidRPr="001C5D60">
        <w:rPr>
          <w:rStyle w:val="Bodytext3"/>
          <w:b/>
          <w:bCs/>
          <w:sz w:val="24"/>
          <w:szCs w:val="24"/>
          <w:lang w:val="mn-MN"/>
        </w:rPr>
        <w:t xml:space="preserve">A.1 Ерөнхий </w:t>
      </w:r>
    </w:p>
    <w:p w14:paraId="62403A15" w14:textId="31FF8AA1" w:rsidR="006609DE" w:rsidRDefault="006609DE" w:rsidP="006609DE">
      <w:pPr>
        <w:pStyle w:val="BodyText"/>
        <w:spacing w:after="480"/>
        <w:rPr>
          <w:rStyle w:val="BodyTextChar"/>
          <w:sz w:val="24"/>
          <w:szCs w:val="24"/>
          <w:lang w:val="mn-MN"/>
        </w:rPr>
      </w:pPr>
      <w:r>
        <w:rPr>
          <w:rStyle w:val="BodyTextChar"/>
          <w:sz w:val="24"/>
          <w:szCs w:val="24"/>
          <w:lang w:val="mn-MN"/>
        </w:rPr>
        <w:t>Ха</w:t>
      </w:r>
      <w:r w:rsidR="005A3A50">
        <w:rPr>
          <w:rStyle w:val="BodyTextChar"/>
          <w:sz w:val="24"/>
          <w:szCs w:val="24"/>
          <w:lang w:val="mn-MN"/>
        </w:rPr>
        <w:t>в</w:t>
      </w:r>
      <w:r>
        <w:rPr>
          <w:rStyle w:val="BodyTextChar"/>
          <w:sz w:val="24"/>
          <w:szCs w:val="24"/>
          <w:lang w:val="mn-MN"/>
        </w:rPr>
        <w:t xml:space="preserve">сралт А-д ангилал А болон В-ийн хэрэглээний </w:t>
      </w:r>
      <w:r w:rsidR="00AC7550">
        <w:rPr>
          <w:rStyle w:val="BodyTextChar"/>
          <w:sz w:val="24"/>
          <w:szCs w:val="24"/>
          <w:lang w:val="mn-MN"/>
        </w:rPr>
        <w:t xml:space="preserve">бүтэн </w:t>
      </w:r>
      <w:r>
        <w:rPr>
          <w:rStyle w:val="BodyTextChar"/>
          <w:sz w:val="24"/>
          <w:szCs w:val="24"/>
          <w:lang w:val="mn-MN"/>
        </w:rPr>
        <w:t>ажлын цикл</w:t>
      </w:r>
      <w:r w:rsidR="00AC7550">
        <w:rPr>
          <w:rStyle w:val="BodyTextChar"/>
          <w:sz w:val="24"/>
          <w:szCs w:val="24"/>
          <w:lang w:val="mn-MN"/>
        </w:rPr>
        <w:t xml:space="preserve">ийн жишээг үзүүлэв. </w:t>
      </w:r>
      <w:r>
        <w:rPr>
          <w:rStyle w:val="BodyTextChar"/>
          <w:sz w:val="24"/>
          <w:szCs w:val="24"/>
          <w:lang w:val="mn-MN"/>
        </w:rPr>
        <w:t xml:space="preserve"> </w:t>
      </w:r>
    </w:p>
    <w:p w14:paraId="6C0A0E41" w14:textId="0875E240" w:rsidR="006609DE" w:rsidRPr="001C5D60" w:rsidRDefault="006609DE" w:rsidP="006609DE">
      <w:pPr>
        <w:pStyle w:val="Bodytext30"/>
        <w:rPr>
          <w:b/>
          <w:bCs/>
          <w:sz w:val="24"/>
          <w:szCs w:val="24"/>
          <w:lang w:val="mn-MN"/>
        </w:rPr>
      </w:pPr>
      <w:r w:rsidRPr="001C5D60">
        <w:rPr>
          <w:rStyle w:val="Bodytext3"/>
          <w:b/>
          <w:bCs/>
          <w:sz w:val="24"/>
          <w:szCs w:val="24"/>
          <w:lang w:val="mn-MN"/>
        </w:rPr>
        <w:t xml:space="preserve">A.2 </w:t>
      </w:r>
      <w:r w:rsidR="00AC7550" w:rsidRPr="001C5D60">
        <w:rPr>
          <w:rStyle w:val="Bodytext3"/>
          <w:b/>
          <w:bCs/>
          <w:sz w:val="24"/>
          <w:szCs w:val="24"/>
          <w:lang w:val="mn-MN"/>
        </w:rPr>
        <w:t xml:space="preserve">Ангилал </w:t>
      </w:r>
      <w:r w:rsidRPr="001C5D60">
        <w:rPr>
          <w:rStyle w:val="Bodytext3"/>
          <w:b/>
          <w:bCs/>
          <w:sz w:val="24"/>
          <w:szCs w:val="24"/>
          <w:lang w:val="mn-MN"/>
        </w:rPr>
        <w:t>A</w:t>
      </w:r>
      <w:r w:rsidR="00AC7550" w:rsidRPr="001C5D60">
        <w:rPr>
          <w:rStyle w:val="Bodytext3"/>
          <w:b/>
          <w:bCs/>
          <w:sz w:val="24"/>
          <w:szCs w:val="24"/>
          <w:lang w:val="mn-MN"/>
        </w:rPr>
        <w:t>-ийн хэрэглээний бүтэн ажлын цикл</w:t>
      </w:r>
    </w:p>
    <w:p w14:paraId="58D1C01C" w14:textId="312E3A06" w:rsidR="006609DE" w:rsidRPr="001C5D60" w:rsidRDefault="006609DE" w:rsidP="006609DE">
      <w:pPr>
        <w:keepNext/>
        <w:keepLines/>
        <w:spacing w:line="240" w:lineRule="auto"/>
        <w:rPr>
          <w:rFonts w:ascii="Arial" w:hAnsi="Arial" w:cs="Arial"/>
          <w:b/>
          <w:bCs/>
          <w:sz w:val="24"/>
          <w:szCs w:val="24"/>
          <w:lang w:val="mn-MN"/>
        </w:rPr>
      </w:pPr>
      <w:r w:rsidRPr="001C5D60">
        <w:rPr>
          <w:rStyle w:val="Heading30"/>
          <w:sz w:val="24"/>
          <w:szCs w:val="24"/>
          <w:lang w:val="mn-MN"/>
        </w:rPr>
        <w:t xml:space="preserve">A.2.1 </w:t>
      </w:r>
      <w:r w:rsidR="00AC7550" w:rsidRPr="001C5D60">
        <w:rPr>
          <w:rStyle w:val="Heading30"/>
          <w:sz w:val="24"/>
          <w:szCs w:val="24"/>
          <w:lang w:val="mn-MN"/>
        </w:rPr>
        <w:t xml:space="preserve">Ерөнхий </w:t>
      </w:r>
    </w:p>
    <w:p w14:paraId="16616791" w14:textId="33E6C8A1" w:rsidR="00AC7550" w:rsidRDefault="00BA1BC4" w:rsidP="006609DE">
      <w:pPr>
        <w:pStyle w:val="BodyText"/>
        <w:spacing w:after="380" w:line="230" w:lineRule="auto"/>
        <w:jc w:val="both"/>
        <w:rPr>
          <w:rStyle w:val="BodyTextChar"/>
          <w:sz w:val="24"/>
          <w:szCs w:val="24"/>
          <w:lang w:val="mn-MN"/>
        </w:rPr>
      </w:pPr>
      <w:r>
        <w:rPr>
          <w:rStyle w:val="BodyTextChar"/>
          <w:sz w:val="24"/>
          <w:szCs w:val="24"/>
          <w:lang w:val="mn-MN"/>
        </w:rPr>
        <w:t>А</w:t>
      </w:r>
      <w:r w:rsidR="000D1DD2">
        <w:rPr>
          <w:rStyle w:val="BodyTextChar"/>
          <w:sz w:val="24"/>
          <w:szCs w:val="24"/>
          <w:lang w:val="mn-MN"/>
        </w:rPr>
        <w:t>нгилал А-ийн хэрэглээнд зориул</w:t>
      </w:r>
      <w:r>
        <w:rPr>
          <w:rStyle w:val="BodyTextChar"/>
          <w:sz w:val="24"/>
          <w:szCs w:val="24"/>
          <w:lang w:val="mn-MN"/>
        </w:rPr>
        <w:t xml:space="preserve">сан </w:t>
      </w:r>
      <w:r w:rsidR="000D1DD2">
        <w:rPr>
          <w:rStyle w:val="BodyTextChar"/>
          <w:sz w:val="24"/>
          <w:szCs w:val="24"/>
          <w:lang w:val="mn-MN"/>
        </w:rPr>
        <w:t>ЦЭХХ</w:t>
      </w:r>
      <w:r>
        <w:rPr>
          <w:rStyle w:val="BodyTextChar"/>
          <w:sz w:val="24"/>
          <w:szCs w:val="24"/>
          <w:lang w:val="mn-MN"/>
        </w:rPr>
        <w:t xml:space="preserve"> </w:t>
      </w:r>
      <w:r w:rsidR="000D1DD2">
        <w:rPr>
          <w:rStyle w:val="BodyTextChar"/>
          <w:sz w:val="24"/>
          <w:szCs w:val="24"/>
          <w:lang w:val="mn-MN"/>
        </w:rPr>
        <w:t>системийн техникийн</w:t>
      </w:r>
      <w:r w:rsidR="00913A91">
        <w:rPr>
          <w:rStyle w:val="BodyTextChar"/>
          <w:sz w:val="24"/>
          <w:szCs w:val="24"/>
          <w:lang w:val="mn-MN"/>
        </w:rPr>
        <w:t xml:space="preserve"> үзүүлэлтийг</w:t>
      </w:r>
      <w:r w:rsidR="000D1DD2">
        <w:rPr>
          <w:rStyle w:val="BodyTextChar"/>
          <w:sz w:val="24"/>
          <w:szCs w:val="24"/>
          <w:lang w:val="mn-MN"/>
        </w:rPr>
        <w:t xml:space="preserve"> тодорхойлоход </w:t>
      </w:r>
      <w:r>
        <w:rPr>
          <w:rStyle w:val="BodyTextChar"/>
          <w:sz w:val="24"/>
          <w:szCs w:val="24"/>
          <w:lang w:val="mn-MN"/>
        </w:rPr>
        <w:t xml:space="preserve">А.2 заалтад харуулсан ажлын бүтэн циклийг </w:t>
      </w:r>
      <w:r w:rsidR="000D1DD2">
        <w:rPr>
          <w:rStyle w:val="BodyTextChar"/>
          <w:sz w:val="24"/>
          <w:szCs w:val="24"/>
          <w:lang w:val="mn-MN"/>
        </w:rPr>
        <w:t>ашигла</w:t>
      </w:r>
      <w:r w:rsidR="00913A91">
        <w:rPr>
          <w:rStyle w:val="BodyTextChar"/>
          <w:sz w:val="24"/>
          <w:szCs w:val="24"/>
          <w:lang w:val="mn-MN"/>
        </w:rPr>
        <w:t xml:space="preserve">х </w:t>
      </w:r>
      <w:r w:rsidR="000D1DD2">
        <w:rPr>
          <w:rStyle w:val="BodyTextChar"/>
          <w:sz w:val="24"/>
          <w:szCs w:val="24"/>
          <w:lang w:val="mn-MN"/>
        </w:rPr>
        <w:t xml:space="preserve">бөгөөд 24 цагийн турш ЦЭХХ системийн </w:t>
      </w:r>
      <w:r w:rsidR="00640738">
        <w:rPr>
          <w:rStyle w:val="BodyTextChar"/>
          <w:sz w:val="24"/>
          <w:szCs w:val="24"/>
          <w:lang w:val="mn-MN"/>
        </w:rPr>
        <w:t>тооцооны</w:t>
      </w:r>
      <w:r w:rsidR="000D1DD2">
        <w:rPr>
          <w:rStyle w:val="BodyTextChar"/>
          <w:sz w:val="24"/>
          <w:szCs w:val="24"/>
          <w:lang w:val="mn-MN"/>
        </w:rPr>
        <w:t xml:space="preserve"> чадалд харьцуулсан хэвийн чадлыг ашигл</w:t>
      </w:r>
      <w:r w:rsidR="00913A91">
        <w:rPr>
          <w:rStyle w:val="BodyTextChar"/>
          <w:sz w:val="24"/>
          <w:szCs w:val="24"/>
          <w:lang w:val="mn-MN"/>
        </w:rPr>
        <w:t>ана</w:t>
      </w:r>
      <w:r w:rsidR="000D1DD2">
        <w:rPr>
          <w:rStyle w:val="BodyTextChar"/>
          <w:sz w:val="24"/>
          <w:szCs w:val="24"/>
          <w:lang w:val="mn-MN"/>
        </w:rPr>
        <w:t xml:space="preserve">. </w:t>
      </w:r>
    </w:p>
    <w:p w14:paraId="4F8D5FBA" w14:textId="6B9D0B31" w:rsidR="006609DE" w:rsidRPr="001C5D60" w:rsidRDefault="006609DE" w:rsidP="006609DE">
      <w:pPr>
        <w:keepNext/>
        <w:keepLines/>
        <w:spacing w:line="230" w:lineRule="auto"/>
        <w:jc w:val="both"/>
        <w:rPr>
          <w:rFonts w:ascii="Arial" w:hAnsi="Arial" w:cs="Arial"/>
          <w:sz w:val="24"/>
          <w:szCs w:val="24"/>
          <w:lang w:val="mn-MN"/>
        </w:rPr>
      </w:pPr>
      <w:r w:rsidRPr="001C5D60">
        <w:rPr>
          <w:rStyle w:val="Heading30"/>
          <w:sz w:val="24"/>
          <w:szCs w:val="24"/>
          <w:lang w:val="mn-MN"/>
        </w:rPr>
        <w:t xml:space="preserve">A.2.2 </w:t>
      </w:r>
      <w:r w:rsidR="00AC7550" w:rsidRPr="001C5D60">
        <w:rPr>
          <w:rStyle w:val="Heading30"/>
          <w:sz w:val="24"/>
          <w:szCs w:val="24"/>
          <w:lang w:val="mn-MN"/>
        </w:rPr>
        <w:t>Бүтэн ажлын цикл</w:t>
      </w:r>
    </w:p>
    <w:p w14:paraId="420EAB47" w14:textId="01137752" w:rsidR="00913A91" w:rsidRDefault="00913A91" w:rsidP="006609DE">
      <w:pPr>
        <w:pStyle w:val="BodyText"/>
        <w:spacing w:after="380" w:line="233" w:lineRule="auto"/>
        <w:jc w:val="both"/>
        <w:rPr>
          <w:rStyle w:val="BodyTextChar"/>
          <w:sz w:val="24"/>
          <w:szCs w:val="24"/>
          <w:lang w:val="mn-MN"/>
        </w:rPr>
      </w:pPr>
      <w:r>
        <w:rPr>
          <w:rStyle w:val="BodyTextChar"/>
          <w:sz w:val="24"/>
          <w:szCs w:val="24"/>
          <w:lang w:val="mn-MN"/>
        </w:rPr>
        <w:t>Хэрэглэгч</w:t>
      </w:r>
      <w:r w:rsidR="001C5D60">
        <w:rPr>
          <w:rStyle w:val="BodyTextChar"/>
          <w:sz w:val="24"/>
          <w:szCs w:val="24"/>
          <w:lang w:val="mn-MN"/>
        </w:rPr>
        <w:t xml:space="preserve"> нь зураг А.1-д үзүүлсэн болон</w:t>
      </w:r>
      <w:r>
        <w:rPr>
          <w:rStyle w:val="BodyTextChar"/>
          <w:sz w:val="24"/>
          <w:szCs w:val="24"/>
          <w:lang w:val="mn-MN"/>
        </w:rPr>
        <w:t xml:space="preserve"> системийн нийлүүлэгч хоёрын хооронд </w:t>
      </w:r>
      <w:r w:rsidR="001C5D60">
        <w:rPr>
          <w:rStyle w:val="BodyTextChar"/>
          <w:sz w:val="24"/>
          <w:szCs w:val="24"/>
          <w:lang w:val="mn-MN"/>
        </w:rPr>
        <w:t xml:space="preserve">харилцан </w:t>
      </w:r>
      <w:r>
        <w:rPr>
          <w:rStyle w:val="BodyTextChar"/>
          <w:sz w:val="24"/>
          <w:szCs w:val="24"/>
          <w:lang w:val="mn-MN"/>
        </w:rPr>
        <w:t>тохир</w:t>
      </w:r>
      <w:r w:rsidR="001C5D60">
        <w:rPr>
          <w:rStyle w:val="BodyTextChar"/>
          <w:sz w:val="24"/>
          <w:szCs w:val="24"/>
          <w:lang w:val="mn-MN"/>
        </w:rPr>
        <w:t>олцсоны дагуу</w:t>
      </w:r>
      <w:r>
        <w:rPr>
          <w:rStyle w:val="BodyTextChar"/>
          <w:sz w:val="24"/>
          <w:szCs w:val="24"/>
          <w:lang w:val="mn-MN"/>
        </w:rPr>
        <w:t xml:space="preserve"> тодорхойлсон ажлын бүтэн цикл</w:t>
      </w:r>
      <w:r w:rsidR="001C5D60">
        <w:rPr>
          <w:rStyle w:val="BodyTextChar"/>
          <w:sz w:val="24"/>
          <w:szCs w:val="24"/>
          <w:lang w:val="mn-MN"/>
        </w:rPr>
        <w:t xml:space="preserve">ийг зааж өгнө. </w:t>
      </w:r>
    </w:p>
    <w:p w14:paraId="2EDD3719" w14:textId="444B3DD8" w:rsidR="006609DE" w:rsidRDefault="00913A91" w:rsidP="00684164">
      <w:pPr>
        <w:pStyle w:val="Picturecaption0"/>
        <w:ind w:left="156"/>
        <w:rPr>
          <w:rStyle w:val="Picturecaption"/>
          <w:sz w:val="24"/>
          <w:szCs w:val="24"/>
          <w:lang w:val="mn-MN"/>
        </w:rPr>
      </w:pPr>
      <w:r>
        <w:rPr>
          <w:rStyle w:val="Picturecaption"/>
          <w:sz w:val="24"/>
          <w:szCs w:val="24"/>
          <w:lang w:val="mn-MN"/>
        </w:rPr>
        <w:t>ТАЙЛБАР</w:t>
      </w:r>
      <w:r w:rsidR="006609DE" w:rsidRPr="003B6285">
        <w:rPr>
          <w:rStyle w:val="Picturecaption"/>
          <w:sz w:val="24"/>
          <w:szCs w:val="24"/>
          <w:lang w:val="mn-MN"/>
        </w:rPr>
        <w:t xml:space="preserve"> </w:t>
      </w:r>
      <w:r w:rsidR="00684164">
        <w:rPr>
          <w:rStyle w:val="Picturecaption"/>
          <w:sz w:val="24"/>
          <w:szCs w:val="24"/>
          <w:lang w:val="mn-MN"/>
        </w:rPr>
        <w:t xml:space="preserve">Зураг А.1-ийг байгуулахад ашигласан боловсруулаагүй анхдагч өгөгдөлүүдийг </w:t>
      </w:r>
      <w:r w:rsidR="00684164" w:rsidRPr="003B6285">
        <w:rPr>
          <w:rStyle w:val="Picturecaption"/>
          <w:sz w:val="24"/>
          <w:szCs w:val="24"/>
          <w:lang w:val="mn-MN"/>
        </w:rPr>
        <w:t>PNNL-22010</w:t>
      </w:r>
      <w:r w:rsidR="00684164">
        <w:rPr>
          <w:rStyle w:val="Picturecaption"/>
          <w:sz w:val="24"/>
          <w:szCs w:val="24"/>
          <w:lang w:val="mn-MN"/>
        </w:rPr>
        <w:t>-д багтаасан.</w:t>
      </w:r>
    </w:p>
    <w:p w14:paraId="60257788" w14:textId="302035CC" w:rsidR="00684164" w:rsidRDefault="004022E6" w:rsidP="00684164">
      <w:pPr>
        <w:pStyle w:val="Picturecaption0"/>
        <w:ind w:left="156"/>
        <w:rPr>
          <w:rStyle w:val="Bodytext3"/>
          <w:sz w:val="24"/>
          <w:szCs w:val="24"/>
          <w:lang w:val="mn-MN"/>
        </w:rPr>
      </w:pPr>
      <w:r>
        <w:rPr>
          <w:noProof/>
          <w:sz w:val="24"/>
          <w:szCs w:val="24"/>
          <w:lang w:val="mn-MN"/>
        </w:rPr>
        <w:lastRenderedPageBreak/>
        <w:drawing>
          <wp:inline distT="0" distB="0" distL="0" distR="0" wp14:anchorId="5EBCB317" wp14:editId="15B524FA">
            <wp:extent cx="5731510" cy="4067175"/>
            <wp:effectExtent l="0" t="0" r="0" b="0"/>
            <wp:docPr id="11974031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03152" name="Picture 1197403152"/>
                    <pic:cNvPicPr/>
                  </pic:nvPicPr>
                  <pic:blipFill>
                    <a:blip r:embed="rId22">
                      <a:extLst>
                        <a:ext uri="{28A0092B-C50C-407E-A947-70E740481C1C}">
                          <a14:useLocalDpi xmlns:a14="http://schemas.microsoft.com/office/drawing/2010/main" val="0"/>
                        </a:ext>
                      </a:extLst>
                    </a:blip>
                    <a:stretch>
                      <a:fillRect/>
                    </a:stretch>
                  </pic:blipFill>
                  <pic:spPr>
                    <a:xfrm>
                      <a:off x="0" y="0"/>
                      <a:ext cx="5731510" cy="4067175"/>
                    </a:xfrm>
                    <a:prstGeom prst="rect">
                      <a:avLst/>
                    </a:prstGeom>
                  </pic:spPr>
                </pic:pic>
              </a:graphicData>
            </a:graphic>
          </wp:inline>
        </w:drawing>
      </w:r>
    </w:p>
    <w:p w14:paraId="4D2F488F" w14:textId="1D9E5E02" w:rsidR="00684164" w:rsidRPr="00684164" w:rsidRDefault="00684164" w:rsidP="00684164">
      <w:pPr>
        <w:pStyle w:val="Picturecaption0"/>
        <w:ind w:left="156"/>
        <w:rPr>
          <w:rStyle w:val="Bodytext3"/>
          <w:sz w:val="24"/>
          <w:szCs w:val="24"/>
          <w:lang w:val="mn-MN"/>
        </w:rPr>
      </w:pPr>
    </w:p>
    <w:p w14:paraId="5C9EA58C" w14:textId="4BA41F76" w:rsidR="00684164" w:rsidRPr="00826B2C" w:rsidRDefault="00684164" w:rsidP="00684164">
      <w:pPr>
        <w:pStyle w:val="Bodytext20"/>
        <w:spacing w:after="260" w:line="240" w:lineRule="auto"/>
        <w:jc w:val="both"/>
        <w:rPr>
          <w:rStyle w:val="Bodytext3"/>
          <w:sz w:val="20"/>
          <w:szCs w:val="20"/>
          <w:lang w:val="mn-MN"/>
        </w:rPr>
      </w:pPr>
      <w:r w:rsidRPr="00826B2C">
        <w:rPr>
          <w:rStyle w:val="Bodytext2"/>
          <w:lang w:val="mn-MN"/>
        </w:rPr>
        <w:t>ТАЙЛБАР  Зураг А.1</w:t>
      </w:r>
      <w:r w:rsidR="008F2101" w:rsidRPr="00826B2C">
        <w:rPr>
          <w:rStyle w:val="Bodytext2"/>
          <w:lang w:val="mn-MN"/>
        </w:rPr>
        <w:t xml:space="preserve">-ийн эх сурвалж нь </w:t>
      </w:r>
      <w:r w:rsidRPr="00826B2C">
        <w:rPr>
          <w:rStyle w:val="Bodytext2"/>
          <w:lang w:val="mn-MN"/>
        </w:rPr>
        <w:t>PNNL-22010</w:t>
      </w:r>
      <w:r w:rsidR="008F2101" w:rsidRPr="00826B2C">
        <w:rPr>
          <w:rStyle w:val="Bodytext2"/>
          <w:lang w:val="mn-MN"/>
        </w:rPr>
        <w:t xml:space="preserve"> болно</w:t>
      </w:r>
      <w:r w:rsidRPr="00826B2C">
        <w:rPr>
          <w:rStyle w:val="Bodytext2"/>
          <w:lang w:val="mn-MN"/>
        </w:rPr>
        <w:t>.</w:t>
      </w:r>
    </w:p>
    <w:p w14:paraId="35175CD6" w14:textId="03DF9591" w:rsidR="008F2101" w:rsidRPr="003B6285" w:rsidRDefault="008F2101" w:rsidP="008F2101">
      <w:pPr>
        <w:pStyle w:val="BodyText"/>
        <w:spacing w:after="380"/>
        <w:jc w:val="center"/>
        <w:rPr>
          <w:sz w:val="24"/>
          <w:szCs w:val="24"/>
          <w:lang w:val="mn-MN"/>
        </w:rPr>
        <w:sectPr w:rsidR="008F2101" w:rsidRPr="003B6285" w:rsidSect="000058CE">
          <w:headerReference w:type="even" r:id="rId23"/>
          <w:headerReference w:type="default" r:id="rId24"/>
          <w:footerReference w:type="default" r:id="rId25"/>
          <w:headerReference w:type="first" r:id="rId26"/>
          <w:pgSz w:w="11906" w:h="16838"/>
          <w:pgMar w:top="1440" w:right="1440" w:bottom="1440" w:left="1440" w:header="0" w:footer="3" w:gutter="0"/>
          <w:cols w:space="720"/>
          <w:noEndnote/>
          <w:titlePg/>
          <w:docGrid w:linePitch="360"/>
        </w:sectPr>
      </w:pPr>
      <w:r>
        <w:rPr>
          <w:rStyle w:val="BodyTextChar"/>
          <w:b/>
          <w:bCs/>
          <w:sz w:val="24"/>
          <w:szCs w:val="24"/>
          <w:lang w:val="mn-MN"/>
        </w:rPr>
        <w:t>Зураг</w:t>
      </w:r>
      <w:r w:rsidRPr="003B6285">
        <w:rPr>
          <w:rStyle w:val="BodyTextChar"/>
          <w:b/>
          <w:bCs/>
          <w:sz w:val="24"/>
          <w:szCs w:val="24"/>
          <w:lang w:val="mn-MN"/>
        </w:rPr>
        <w:t xml:space="preserve"> A.1 </w:t>
      </w:r>
      <w:r>
        <w:rPr>
          <w:rStyle w:val="BodyTextChar"/>
          <w:b/>
          <w:bCs/>
          <w:sz w:val="24"/>
          <w:szCs w:val="24"/>
          <w:lang w:val="mn-MN"/>
        </w:rPr>
        <w:t>–</w:t>
      </w:r>
      <w:r w:rsidRPr="003B6285">
        <w:rPr>
          <w:rStyle w:val="BodyTextChar"/>
          <w:b/>
          <w:bCs/>
          <w:sz w:val="24"/>
          <w:szCs w:val="24"/>
          <w:lang w:val="mn-MN"/>
        </w:rPr>
        <w:t xml:space="preserve"> </w:t>
      </w:r>
      <w:r>
        <w:rPr>
          <w:rStyle w:val="BodyTextChar"/>
          <w:b/>
          <w:bCs/>
          <w:sz w:val="24"/>
          <w:szCs w:val="24"/>
          <w:lang w:val="mn-MN"/>
        </w:rPr>
        <w:t xml:space="preserve">Ангилал </w:t>
      </w:r>
      <w:r w:rsidRPr="003B6285">
        <w:rPr>
          <w:rStyle w:val="BodyTextChar"/>
          <w:b/>
          <w:bCs/>
          <w:sz w:val="24"/>
          <w:szCs w:val="24"/>
          <w:lang w:val="mn-MN"/>
        </w:rPr>
        <w:t xml:space="preserve">A </w:t>
      </w:r>
      <w:r>
        <w:rPr>
          <w:rStyle w:val="BodyTextChar"/>
          <w:b/>
          <w:bCs/>
          <w:sz w:val="24"/>
          <w:szCs w:val="24"/>
          <w:lang w:val="mn-MN"/>
        </w:rPr>
        <w:t>-ийн хэрэглээний ажлын цикл</w:t>
      </w:r>
    </w:p>
    <w:p w14:paraId="13B4F0D4" w14:textId="7C804A77" w:rsidR="00E339DF" w:rsidRPr="003B6285" w:rsidRDefault="00E339DF" w:rsidP="008F2101">
      <w:pPr>
        <w:pStyle w:val="Bodytext30"/>
        <w:spacing w:line="230" w:lineRule="auto"/>
        <w:jc w:val="center"/>
        <w:rPr>
          <w:sz w:val="24"/>
          <w:szCs w:val="24"/>
          <w:lang w:val="mn-MN"/>
        </w:rPr>
      </w:pPr>
      <w:r w:rsidRPr="003B6285">
        <w:rPr>
          <w:rStyle w:val="Bodytext3"/>
          <w:b/>
          <w:bCs/>
          <w:sz w:val="24"/>
          <w:szCs w:val="24"/>
          <w:lang w:val="mn-MN"/>
        </w:rPr>
        <w:lastRenderedPageBreak/>
        <w:t>Annex A</w:t>
      </w:r>
      <w:r w:rsidRPr="003B6285">
        <w:rPr>
          <w:rStyle w:val="Bodytext3"/>
          <w:b/>
          <w:bCs/>
          <w:sz w:val="24"/>
          <w:szCs w:val="24"/>
          <w:lang w:val="mn-MN"/>
        </w:rPr>
        <w:br/>
      </w:r>
      <w:r w:rsidRPr="003B6285">
        <w:rPr>
          <w:rStyle w:val="Bodytext3"/>
          <w:sz w:val="24"/>
          <w:szCs w:val="24"/>
          <w:lang w:val="mn-MN"/>
        </w:rPr>
        <w:t>(informative)</w:t>
      </w:r>
    </w:p>
    <w:p w14:paraId="1F87BF7F" w14:textId="77777777" w:rsidR="00E339DF" w:rsidRPr="003B6285" w:rsidRDefault="00E339DF" w:rsidP="00E339DF">
      <w:pPr>
        <w:pStyle w:val="Heading21"/>
        <w:keepNext/>
        <w:keepLines/>
        <w:spacing w:line="230" w:lineRule="auto"/>
        <w:rPr>
          <w:sz w:val="24"/>
          <w:szCs w:val="24"/>
          <w:lang w:val="mn-MN"/>
        </w:rPr>
      </w:pPr>
      <w:bookmarkStart w:id="52" w:name="bookmark146"/>
      <w:r w:rsidRPr="003B6285">
        <w:rPr>
          <w:rStyle w:val="Heading20"/>
          <w:b/>
          <w:bCs/>
          <w:sz w:val="24"/>
          <w:szCs w:val="24"/>
          <w:lang w:val="mn-MN"/>
        </w:rPr>
        <w:t>Duty cycle for efficiency test</w:t>
      </w:r>
      <w:bookmarkEnd w:id="52"/>
    </w:p>
    <w:p w14:paraId="35CA33BE" w14:textId="77777777" w:rsidR="00E339DF" w:rsidRPr="003B6285" w:rsidRDefault="00E339DF" w:rsidP="00E339DF">
      <w:pPr>
        <w:pStyle w:val="Bodytext30"/>
        <w:rPr>
          <w:sz w:val="24"/>
          <w:szCs w:val="24"/>
          <w:lang w:val="mn-MN"/>
        </w:rPr>
      </w:pPr>
      <w:r w:rsidRPr="003B6285">
        <w:rPr>
          <w:rStyle w:val="Bodytext3"/>
          <w:sz w:val="24"/>
          <w:szCs w:val="24"/>
          <w:lang w:val="mn-MN"/>
        </w:rPr>
        <w:t>A.1 General</w:t>
      </w:r>
    </w:p>
    <w:p w14:paraId="292FDA3D" w14:textId="77777777" w:rsidR="00E339DF" w:rsidRPr="003B6285" w:rsidRDefault="00E339DF" w:rsidP="00E339DF">
      <w:pPr>
        <w:pStyle w:val="BodyText"/>
        <w:spacing w:after="480"/>
        <w:rPr>
          <w:sz w:val="24"/>
          <w:szCs w:val="24"/>
          <w:lang w:val="mn-MN"/>
        </w:rPr>
      </w:pPr>
      <w:r w:rsidRPr="003B6285">
        <w:rPr>
          <w:rStyle w:val="BodyTextChar"/>
          <w:sz w:val="24"/>
          <w:szCs w:val="24"/>
          <w:lang w:val="mn-MN"/>
        </w:rPr>
        <w:t>Annex A shows examples of duty cycle patterns for Class A and Class B applications.</w:t>
      </w:r>
    </w:p>
    <w:p w14:paraId="2BD42450" w14:textId="77777777" w:rsidR="00E339DF" w:rsidRPr="003B6285" w:rsidRDefault="00E339DF" w:rsidP="00E339DF">
      <w:pPr>
        <w:pStyle w:val="Bodytext30"/>
        <w:rPr>
          <w:sz w:val="24"/>
          <w:szCs w:val="24"/>
          <w:lang w:val="mn-MN"/>
        </w:rPr>
      </w:pPr>
      <w:r w:rsidRPr="003B6285">
        <w:rPr>
          <w:rStyle w:val="Bodytext3"/>
          <w:sz w:val="24"/>
          <w:szCs w:val="24"/>
          <w:lang w:val="mn-MN"/>
        </w:rPr>
        <w:t>A.2 Class A application duty cycle</w:t>
      </w:r>
    </w:p>
    <w:p w14:paraId="0481D5DA" w14:textId="77777777" w:rsidR="00E339DF" w:rsidRPr="003B6285" w:rsidRDefault="00E339DF" w:rsidP="00E339DF">
      <w:pPr>
        <w:keepNext/>
        <w:keepLines/>
        <w:spacing w:line="240" w:lineRule="auto"/>
        <w:rPr>
          <w:rFonts w:ascii="Arial" w:hAnsi="Arial" w:cs="Arial"/>
          <w:sz w:val="24"/>
          <w:szCs w:val="24"/>
          <w:lang w:val="mn-MN"/>
        </w:rPr>
      </w:pPr>
      <w:bookmarkStart w:id="53" w:name="bookmark148"/>
      <w:r w:rsidRPr="003B6285">
        <w:rPr>
          <w:rStyle w:val="Heading30"/>
          <w:b w:val="0"/>
          <w:bCs w:val="0"/>
          <w:sz w:val="24"/>
          <w:szCs w:val="24"/>
          <w:lang w:val="mn-MN"/>
        </w:rPr>
        <w:t>A.2.1 General</w:t>
      </w:r>
      <w:bookmarkEnd w:id="53"/>
    </w:p>
    <w:p w14:paraId="03F5B5EF" w14:textId="77777777" w:rsidR="00E339DF" w:rsidRPr="003B6285" w:rsidRDefault="00E339DF" w:rsidP="00E339DF">
      <w:pPr>
        <w:pStyle w:val="BodyText"/>
        <w:spacing w:after="380" w:line="230" w:lineRule="auto"/>
        <w:jc w:val="both"/>
        <w:rPr>
          <w:sz w:val="24"/>
          <w:szCs w:val="24"/>
          <w:lang w:val="mn-MN"/>
        </w:rPr>
      </w:pPr>
      <w:r w:rsidRPr="003B6285">
        <w:rPr>
          <w:rStyle w:val="BodyTextChar"/>
          <w:sz w:val="24"/>
          <w:szCs w:val="24"/>
          <w:lang w:val="mn-MN"/>
        </w:rPr>
        <w:t>The duty cycle presented in Clause A.2 is used in the determination of the performance of the EES system intended for a class A application and uses normalized power with respect to the rated power of the EES system over a 24-h time period.</w:t>
      </w:r>
    </w:p>
    <w:p w14:paraId="3DDC4123" w14:textId="055F48C9" w:rsidR="00E339DF" w:rsidRPr="008F2101" w:rsidRDefault="00E339DF" w:rsidP="008F2101">
      <w:pPr>
        <w:keepNext/>
        <w:keepLines/>
        <w:spacing w:line="230" w:lineRule="auto"/>
        <w:jc w:val="both"/>
        <w:rPr>
          <w:rFonts w:ascii="Arial" w:hAnsi="Arial" w:cs="Arial"/>
          <w:sz w:val="24"/>
          <w:szCs w:val="24"/>
          <w:lang w:val="mn-MN"/>
        </w:rPr>
      </w:pPr>
      <w:bookmarkStart w:id="54" w:name="bookmark150"/>
      <w:r w:rsidRPr="003B6285">
        <w:rPr>
          <w:rStyle w:val="Heading30"/>
          <w:b w:val="0"/>
          <w:bCs w:val="0"/>
          <w:sz w:val="24"/>
          <w:szCs w:val="24"/>
          <w:lang w:val="mn-MN"/>
        </w:rPr>
        <w:t>A.2.2 Duty cycle</w:t>
      </w:r>
      <w:bookmarkEnd w:id="54"/>
    </w:p>
    <w:p w14:paraId="45BB9F9A" w14:textId="77777777" w:rsidR="00E339DF" w:rsidRPr="003B6285" w:rsidRDefault="00E339DF" w:rsidP="00E339DF">
      <w:pPr>
        <w:pStyle w:val="Picturecaption0"/>
        <w:ind w:left="156"/>
        <w:rPr>
          <w:sz w:val="24"/>
          <w:szCs w:val="24"/>
          <w:lang w:val="mn-MN"/>
        </w:rPr>
      </w:pPr>
      <w:r w:rsidRPr="003B6285">
        <w:rPr>
          <w:rStyle w:val="Picturecaption"/>
          <w:sz w:val="24"/>
          <w:szCs w:val="24"/>
          <w:lang w:val="mn-MN"/>
        </w:rPr>
        <w:t>NOTE The raw data upon which Figure A,1 is based are included in PNNL-22010.</w:t>
      </w:r>
    </w:p>
    <w:p w14:paraId="6A9CC9CA" w14:textId="77777777" w:rsidR="00266EAE" w:rsidRPr="003B6285" w:rsidRDefault="00266EAE" w:rsidP="00E339DF">
      <w:pPr>
        <w:jc w:val="center"/>
        <w:rPr>
          <w:rFonts w:ascii="Arial" w:hAnsi="Arial" w:cs="Arial"/>
          <w:noProof/>
          <w:sz w:val="24"/>
          <w:szCs w:val="24"/>
          <w:lang w:val="mn-MN" w:eastAsia="zh-CN"/>
        </w:rPr>
      </w:pPr>
    </w:p>
    <w:p w14:paraId="49E6A026" w14:textId="117C5A31" w:rsidR="00E339DF" w:rsidRPr="003B6285" w:rsidRDefault="00E339DF" w:rsidP="00E339DF">
      <w:pPr>
        <w:jc w:val="center"/>
        <w:rPr>
          <w:rFonts w:ascii="Arial" w:hAnsi="Arial" w:cs="Arial"/>
          <w:sz w:val="24"/>
          <w:szCs w:val="24"/>
          <w:lang w:val="mn-MN"/>
        </w:rPr>
      </w:pPr>
      <w:r w:rsidRPr="003B6285">
        <w:rPr>
          <w:rFonts w:ascii="Arial" w:hAnsi="Arial" w:cs="Arial"/>
          <w:noProof/>
          <w:sz w:val="24"/>
          <w:szCs w:val="24"/>
          <w:lang w:val="mn-MN" w:eastAsia="zh-CN"/>
        </w:rPr>
        <w:drawing>
          <wp:inline distT="0" distB="0" distL="0" distR="0" wp14:anchorId="0751B735" wp14:editId="659A6988">
            <wp:extent cx="5237466" cy="1750423"/>
            <wp:effectExtent l="0" t="0" r="0" b="2540"/>
            <wp:docPr id="154" name="Picut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rotWithShape="1">
                    <a:blip r:embed="rId27"/>
                    <a:srcRect l="11793" r="3200"/>
                    <a:stretch/>
                  </pic:blipFill>
                  <pic:spPr bwMode="auto">
                    <a:xfrm>
                      <a:off x="0" y="0"/>
                      <a:ext cx="5357472" cy="1790530"/>
                    </a:xfrm>
                    <a:prstGeom prst="rect">
                      <a:avLst/>
                    </a:prstGeom>
                    <a:ln>
                      <a:noFill/>
                    </a:ln>
                    <a:extLst>
                      <a:ext uri="{53640926-AAD7-44D8-BBD7-CCE9431645EC}">
                        <a14:shadowObscured xmlns:a14="http://schemas.microsoft.com/office/drawing/2010/main"/>
                      </a:ext>
                    </a:extLst>
                  </pic:spPr>
                </pic:pic>
              </a:graphicData>
            </a:graphic>
          </wp:inline>
        </w:drawing>
      </w:r>
    </w:p>
    <w:p w14:paraId="2F9ABD67" w14:textId="77777777" w:rsidR="00E339DF" w:rsidRPr="003B6285" w:rsidRDefault="00E339DF" w:rsidP="00E339DF">
      <w:pPr>
        <w:pStyle w:val="Picturecaption0"/>
        <w:tabs>
          <w:tab w:val="left" w:pos="3980"/>
          <w:tab w:val="left" w:pos="5582"/>
          <w:tab w:val="left" w:pos="7249"/>
          <w:tab w:val="left" w:pos="8896"/>
          <w:tab w:val="left" w:pos="10220"/>
        </w:tabs>
        <w:ind w:left="2329"/>
        <w:rPr>
          <w:sz w:val="24"/>
          <w:szCs w:val="24"/>
          <w:lang w:val="mn-MN"/>
        </w:rPr>
      </w:pPr>
      <w:r w:rsidRPr="003B6285">
        <w:rPr>
          <w:rStyle w:val="Picturecaption"/>
          <w:sz w:val="24"/>
          <w:szCs w:val="24"/>
          <w:lang w:val="mn-MN"/>
        </w:rPr>
        <w:t>0</w:t>
      </w:r>
      <w:r w:rsidRPr="003B6285">
        <w:rPr>
          <w:rStyle w:val="Picturecaption"/>
          <w:sz w:val="24"/>
          <w:szCs w:val="24"/>
          <w:lang w:val="mn-MN"/>
        </w:rPr>
        <w:tab/>
        <w:t>5</w:t>
      </w:r>
      <w:r w:rsidRPr="003B6285">
        <w:rPr>
          <w:rStyle w:val="Picturecaption"/>
          <w:sz w:val="24"/>
          <w:szCs w:val="24"/>
          <w:lang w:val="mn-MN"/>
        </w:rPr>
        <w:tab/>
        <w:t>10</w:t>
      </w:r>
      <w:r w:rsidRPr="003B6285">
        <w:rPr>
          <w:rStyle w:val="Picturecaption"/>
          <w:sz w:val="24"/>
          <w:szCs w:val="24"/>
          <w:lang w:val="mn-MN"/>
        </w:rPr>
        <w:tab/>
        <w:t>15</w:t>
      </w:r>
      <w:r w:rsidRPr="003B6285">
        <w:rPr>
          <w:rStyle w:val="Picturecaption"/>
          <w:sz w:val="24"/>
          <w:szCs w:val="24"/>
          <w:lang w:val="mn-MN"/>
        </w:rPr>
        <w:tab/>
        <w:t>20</w:t>
      </w:r>
      <w:r w:rsidRPr="003B6285">
        <w:rPr>
          <w:rStyle w:val="Picturecaption"/>
          <w:sz w:val="24"/>
          <w:szCs w:val="24"/>
          <w:lang w:val="mn-MN"/>
        </w:rPr>
        <w:tab/>
        <w:t>25</w:t>
      </w:r>
    </w:p>
    <w:p w14:paraId="5E60EBF6" w14:textId="77777777" w:rsidR="00E339DF" w:rsidRPr="003B6285" w:rsidRDefault="00E339DF" w:rsidP="00E339DF">
      <w:pPr>
        <w:pStyle w:val="Picturecaption0"/>
        <w:tabs>
          <w:tab w:val="left" w:pos="9727"/>
        </w:tabs>
        <w:ind w:left="2329"/>
        <w:rPr>
          <w:sz w:val="24"/>
          <w:szCs w:val="24"/>
          <w:lang w:val="mn-MN"/>
        </w:rPr>
      </w:pPr>
      <w:r w:rsidRPr="003B6285">
        <w:rPr>
          <w:rStyle w:val="Picturecaption"/>
          <w:sz w:val="24"/>
          <w:szCs w:val="24"/>
          <w:lang w:val="mn-MN"/>
        </w:rPr>
        <w:t>|</w:t>
      </w:r>
      <w:r w:rsidRPr="003B6285">
        <w:rPr>
          <w:rStyle w:val="Picturecaption"/>
          <w:sz w:val="24"/>
          <w:szCs w:val="24"/>
          <w:lang w:val="mn-MN"/>
        </w:rPr>
        <w:tab/>
        <w:t>Time (h)</w:t>
      </w:r>
    </w:p>
    <w:p w14:paraId="47492A83" w14:textId="77777777" w:rsidR="00E339DF" w:rsidRPr="003B6285" w:rsidRDefault="00E339DF" w:rsidP="00E339DF">
      <w:pPr>
        <w:pStyle w:val="Picturecaption0"/>
        <w:spacing w:line="230" w:lineRule="auto"/>
        <w:ind w:left="2329"/>
        <w:rPr>
          <w:sz w:val="24"/>
          <w:szCs w:val="24"/>
          <w:lang w:val="mn-MN"/>
        </w:rPr>
      </w:pPr>
      <w:r w:rsidRPr="003B6285">
        <w:rPr>
          <w:rStyle w:val="Picturecaption"/>
          <w:color w:val="CB211D"/>
          <w:sz w:val="24"/>
          <w:szCs w:val="24"/>
          <w:lang w:val="mn-MN"/>
        </w:rPr>
        <w:t xml:space="preserve">— </w:t>
      </w:r>
      <w:r w:rsidRPr="003B6285">
        <w:rPr>
          <w:rStyle w:val="Picturecaption"/>
          <w:sz w:val="24"/>
          <w:szCs w:val="24"/>
          <w:lang w:val="mn-MN"/>
        </w:rPr>
        <w:t>Average signal</w:t>
      </w:r>
    </w:p>
    <w:p w14:paraId="1AB135DC" w14:textId="50315CE3" w:rsidR="00E339DF" w:rsidRPr="003B6285" w:rsidRDefault="00E339DF" w:rsidP="008F2101">
      <w:pPr>
        <w:pStyle w:val="Picturecaption0"/>
        <w:tabs>
          <w:tab w:val="left" w:pos="9422"/>
        </w:tabs>
        <w:ind w:left="2329"/>
        <w:rPr>
          <w:sz w:val="24"/>
          <w:szCs w:val="24"/>
          <w:lang w:val="mn-MN"/>
        </w:rPr>
      </w:pPr>
      <w:r w:rsidRPr="003B6285">
        <w:rPr>
          <w:rStyle w:val="Picturecaption"/>
          <w:color w:val="94CE5F"/>
          <w:sz w:val="24"/>
          <w:szCs w:val="24"/>
          <w:lang w:val="mn-MN"/>
        </w:rPr>
        <w:t xml:space="preserve">— </w:t>
      </w:r>
      <w:r w:rsidRPr="003B6285">
        <w:rPr>
          <w:rStyle w:val="Picturecaption"/>
          <w:sz w:val="24"/>
          <w:szCs w:val="24"/>
          <w:lang w:val="mn-MN"/>
        </w:rPr>
        <w:t>Aggressive signal</w:t>
      </w:r>
    </w:p>
    <w:p w14:paraId="1B6BF996" w14:textId="77777777" w:rsidR="00E339DF" w:rsidRPr="00826B2C" w:rsidRDefault="00E339DF" w:rsidP="00E339DF">
      <w:pPr>
        <w:pStyle w:val="Bodytext20"/>
        <w:spacing w:after="260" w:line="240" w:lineRule="auto"/>
        <w:jc w:val="both"/>
        <w:rPr>
          <w:lang w:val="mn-MN"/>
        </w:rPr>
      </w:pPr>
      <w:r w:rsidRPr="00826B2C">
        <w:rPr>
          <w:rStyle w:val="Bodytext2"/>
          <w:lang w:val="mn-MN"/>
        </w:rPr>
        <w:t>NOTE Source for Figure A.1: PNNL-22010.</w:t>
      </w:r>
    </w:p>
    <w:p w14:paraId="1852BFF8" w14:textId="7C3B5B0D" w:rsidR="00E339DF" w:rsidRPr="003B6285" w:rsidRDefault="00E339DF" w:rsidP="00E339DF">
      <w:pPr>
        <w:pStyle w:val="BodyText"/>
        <w:spacing w:after="380"/>
        <w:jc w:val="center"/>
        <w:rPr>
          <w:sz w:val="24"/>
          <w:szCs w:val="24"/>
          <w:lang w:val="mn-MN"/>
        </w:rPr>
        <w:sectPr w:rsidR="00E339DF" w:rsidRPr="003B6285" w:rsidSect="000058CE">
          <w:headerReference w:type="even" r:id="rId28"/>
          <w:headerReference w:type="default" r:id="rId29"/>
          <w:headerReference w:type="first" r:id="rId30"/>
          <w:pgSz w:w="11906" w:h="16838"/>
          <w:pgMar w:top="1440" w:right="1440" w:bottom="1440" w:left="1440" w:header="0" w:footer="3" w:gutter="0"/>
          <w:cols w:space="720"/>
          <w:noEndnote/>
          <w:titlePg/>
          <w:docGrid w:linePitch="360"/>
        </w:sectPr>
      </w:pPr>
      <w:r w:rsidRPr="003B6285">
        <w:rPr>
          <w:rStyle w:val="BodyTextChar"/>
          <w:b/>
          <w:bCs/>
          <w:sz w:val="24"/>
          <w:szCs w:val="24"/>
          <w:lang w:val="mn-MN"/>
        </w:rPr>
        <w:t>Figure A.1 - Class A application duty cycle</w:t>
      </w:r>
    </w:p>
    <w:p w14:paraId="35F8A5B8" w14:textId="451E2896" w:rsidR="00DB7277" w:rsidRPr="00533DED" w:rsidRDefault="00DB7277" w:rsidP="00DB7277">
      <w:pPr>
        <w:pStyle w:val="Bodytext30"/>
        <w:rPr>
          <w:b/>
          <w:bCs/>
          <w:sz w:val="24"/>
          <w:szCs w:val="24"/>
          <w:lang w:val="mn-MN"/>
        </w:rPr>
      </w:pPr>
      <w:r w:rsidRPr="00533DED">
        <w:rPr>
          <w:rStyle w:val="Bodytext3"/>
          <w:b/>
          <w:bCs/>
          <w:sz w:val="24"/>
          <w:szCs w:val="24"/>
          <w:lang w:val="mn-MN"/>
        </w:rPr>
        <w:lastRenderedPageBreak/>
        <w:t xml:space="preserve">A.3 </w:t>
      </w:r>
      <w:r w:rsidR="00533DED">
        <w:rPr>
          <w:rStyle w:val="Bodytext3"/>
          <w:b/>
          <w:bCs/>
          <w:sz w:val="24"/>
          <w:szCs w:val="24"/>
          <w:lang w:val="mn-MN"/>
        </w:rPr>
        <w:t>Ангилал</w:t>
      </w:r>
      <w:r w:rsidRPr="00533DED">
        <w:rPr>
          <w:rStyle w:val="Bodytext3"/>
          <w:b/>
          <w:bCs/>
          <w:sz w:val="24"/>
          <w:szCs w:val="24"/>
          <w:lang w:val="mn-MN"/>
        </w:rPr>
        <w:t xml:space="preserve"> B </w:t>
      </w:r>
      <w:r w:rsidR="00533DED">
        <w:rPr>
          <w:rStyle w:val="Bodytext3"/>
          <w:b/>
          <w:bCs/>
          <w:sz w:val="24"/>
          <w:szCs w:val="24"/>
          <w:lang w:val="mn-MN"/>
        </w:rPr>
        <w:t xml:space="preserve">-ийн хэрэглээний ажлын цикл </w:t>
      </w:r>
    </w:p>
    <w:p w14:paraId="1EFA4DBA" w14:textId="13747EED" w:rsidR="00DB7277" w:rsidRPr="00533DED" w:rsidRDefault="00DB7277" w:rsidP="00DB7277">
      <w:pPr>
        <w:keepNext/>
        <w:keepLines/>
        <w:spacing w:line="230" w:lineRule="auto"/>
        <w:rPr>
          <w:rFonts w:ascii="Arial" w:hAnsi="Arial" w:cs="Arial"/>
          <w:b/>
          <w:bCs/>
          <w:sz w:val="24"/>
          <w:szCs w:val="24"/>
          <w:lang w:val="mn-MN"/>
        </w:rPr>
      </w:pPr>
      <w:r w:rsidRPr="00533DED">
        <w:rPr>
          <w:rStyle w:val="Heading30"/>
          <w:sz w:val="24"/>
          <w:szCs w:val="24"/>
          <w:lang w:val="mn-MN"/>
        </w:rPr>
        <w:t xml:space="preserve">A.3.1 </w:t>
      </w:r>
      <w:r w:rsidR="00533DED">
        <w:rPr>
          <w:rStyle w:val="Heading30"/>
          <w:sz w:val="24"/>
          <w:szCs w:val="24"/>
          <w:lang w:val="mn-MN"/>
        </w:rPr>
        <w:t xml:space="preserve">Ерөнхий </w:t>
      </w:r>
    </w:p>
    <w:p w14:paraId="4D8275D0" w14:textId="1FA7E7D0" w:rsidR="00423D20" w:rsidRDefault="00423D20" w:rsidP="00DB7277">
      <w:pPr>
        <w:pStyle w:val="BodyText"/>
        <w:spacing w:after="0" w:line="230" w:lineRule="auto"/>
        <w:jc w:val="both"/>
        <w:rPr>
          <w:rStyle w:val="BodyTextChar"/>
          <w:sz w:val="24"/>
          <w:szCs w:val="24"/>
          <w:lang w:val="mn-MN"/>
        </w:rPr>
      </w:pPr>
      <w:r>
        <w:rPr>
          <w:rStyle w:val="BodyTextChar"/>
          <w:sz w:val="24"/>
          <w:szCs w:val="24"/>
          <w:lang w:val="mn-MN"/>
        </w:rPr>
        <w:t xml:space="preserve">А.3 заалтад үзүүлсэн ажлын циклийг ангилал В-ийн хэрэглээнд зориулагдсан ЦЭХХ системийн техникийн үзүүлэлт тодорхойлоход ашиглах бөгөөд уг ажлын циклийн хүрээг системийн хэмжээ, төрөл, ашигласан хугацаа, төлөв байдлаас зл хамааран өөр өөр технологиудад ижил аргаар ашиглах боломжийг бүрдүүлэхийн тулд нормативчилсан чадлыг түвшинг </w:t>
      </w:r>
      <w:r w:rsidR="00F2583C">
        <w:rPr>
          <w:rStyle w:val="BodyTextChar"/>
          <w:sz w:val="24"/>
          <w:szCs w:val="24"/>
          <w:lang w:val="mn-MN"/>
        </w:rPr>
        <w:t xml:space="preserve">ашигладаг. </w:t>
      </w:r>
    </w:p>
    <w:p w14:paraId="26C54FD1" w14:textId="77777777" w:rsidR="00F2583C" w:rsidRDefault="00F2583C" w:rsidP="00DB7277">
      <w:pPr>
        <w:pStyle w:val="BodyText"/>
        <w:spacing w:after="0" w:line="230" w:lineRule="auto"/>
        <w:jc w:val="both"/>
        <w:rPr>
          <w:rStyle w:val="BodyTextChar"/>
          <w:sz w:val="24"/>
          <w:szCs w:val="24"/>
          <w:lang w:val="mn-MN"/>
        </w:rPr>
      </w:pPr>
    </w:p>
    <w:p w14:paraId="0F8D3391" w14:textId="7A93BBC5" w:rsidR="00DB7277" w:rsidRPr="00533DED" w:rsidRDefault="00DB7277" w:rsidP="00DB7277">
      <w:pPr>
        <w:keepNext/>
        <w:keepLines/>
        <w:spacing w:line="240" w:lineRule="auto"/>
        <w:jc w:val="both"/>
        <w:rPr>
          <w:rStyle w:val="Heading30"/>
          <w:sz w:val="24"/>
          <w:szCs w:val="24"/>
          <w:lang w:val="mn-MN"/>
        </w:rPr>
      </w:pPr>
      <w:r w:rsidRPr="00533DED">
        <w:rPr>
          <w:rStyle w:val="Heading30"/>
          <w:sz w:val="24"/>
          <w:szCs w:val="24"/>
          <w:lang w:val="mn-MN"/>
        </w:rPr>
        <w:t xml:space="preserve">A.3.2 </w:t>
      </w:r>
      <w:r w:rsidR="00533DED">
        <w:rPr>
          <w:rStyle w:val="Heading30"/>
          <w:sz w:val="24"/>
          <w:szCs w:val="24"/>
          <w:lang w:val="mn-MN"/>
        </w:rPr>
        <w:t xml:space="preserve">Ажлын цикл </w:t>
      </w:r>
    </w:p>
    <w:p w14:paraId="02178212" w14:textId="6BBB65EA" w:rsidR="00DB7277" w:rsidRDefault="00F2583C" w:rsidP="00DB7277">
      <w:pPr>
        <w:pStyle w:val="Bodytext30"/>
        <w:rPr>
          <w:rStyle w:val="BodyTextChar"/>
          <w:sz w:val="24"/>
          <w:szCs w:val="24"/>
          <w:lang w:val="mn-MN"/>
        </w:rPr>
      </w:pPr>
      <w:r>
        <w:rPr>
          <w:rStyle w:val="BodyTextChar"/>
          <w:sz w:val="24"/>
          <w:szCs w:val="24"/>
          <w:lang w:val="mn-MN"/>
        </w:rPr>
        <w:t xml:space="preserve">Хэрэглэгч нь Зураг А.2 -т үзүүлсэн, хэрэглэгч болон системийн нийлүүлэгчийн хооронд харилцан тохиролцсон гэрээний дагуу тогтоосон ажлын циклийг зааж өгнө. </w:t>
      </w:r>
    </w:p>
    <w:p w14:paraId="09590B72" w14:textId="1B1E8B4E" w:rsidR="00DB7277" w:rsidRDefault="004022E6" w:rsidP="00DB7277">
      <w:pPr>
        <w:pStyle w:val="Bodytext30"/>
        <w:rPr>
          <w:rStyle w:val="BodyTextChar"/>
          <w:sz w:val="24"/>
          <w:szCs w:val="24"/>
          <w:lang w:val="mn-MN"/>
        </w:rPr>
      </w:pPr>
      <w:r>
        <w:rPr>
          <w:noProof/>
          <w:sz w:val="24"/>
          <w:szCs w:val="24"/>
          <w:lang w:val="mn-MN"/>
        </w:rPr>
        <w:drawing>
          <wp:inline distT="0" distB="0" distL="0" distR="0" wp14:anchorId="484EBE09" wp14:editId="38B5377D">
            <wp:extent cx="5731510" cy="4088765"/>
            <wp:effectExtent l="0" t="0" r="0" b="635"/>
            <wp:docPr id="14585726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72632" name="Picture 1458572632"/>
                    <pic:cNvPicPr/>
                  </pic:nvPicPr>
                  <pic:blipFill>
                    <a:blip r:embed="rId31">
                      <a:extLst>
                        <a:ext uri="{28A0092B-C50C-407E-A947-70E740481C1C}">
                          <a14:useLocalDpi xmlns:a14="http://schemas.microsoft.com/office/drawing/2010/main" val="0"/>
                        </a:ext>
                      </a:extLst>
                    </a:blip>
                    <a:stretch>
                      <a:fillRect/>
                    </a:stretch>
                  </pic:blipFill>
                  <pic:spPr>
                    <a:xfrm>
                      <a:off x="0" y="0"/>
                      <a:ext cx="5731510" cy="4088765"/>
                    </a:xfrm>
                    <a:prstGeom prst="rect">
                      <a:avLst/>
                    </a:prstGeom>
                  </pic:spPr>
                </pic:pic>
              </a:graphicData>
            </a:graphic>
          </wp:inline>
        </w:drawing>
      </w:r>
    </w:p>
    <w:p w14:paraId="2D627A40" w14:textId="2A6A129B" w:rsidR="00DB7277" w:rsidRDefault="00533DED" w:rsidP="00E339DF">
      <w:pPr>
        <w:pStyle w:val="Bodytext30"/>
        <w:rPr>
          <w:rStyle w:val="Bodytext3"/>
          <w:b/>
          <w:bCs/>
          <w:sz w:val="24"/>
          <w:szCs w:val="24"/>
          <w:lang w:val="mn-MN"/>
        </w:rPr>
      </w:pPr>
      <w:r>
        <w:rPr>
          <w:rStyle w:val="BodyTextChar"/>
          <w:b/>
          <w:bCs/>
          <w:sz w:val="24"/>
          <w:szCs w:val="24"/>
          <w:lang w:val="mn-MN"/>
        </w:rPr>
        <w:t>Зураг</w:t>
      </w:r>
      <w:r w:rsidRPr="003B6285">
        <w:rPr>
          <w:rStyle w:val="BodyTextChar"/>
          <w:b/>
          <w:bCs/>
          <w:sz w:val="24"/>
          <w:szCs w:val="24"/>
          <w:lang w:val="mn-MN"/>
        </w:rPr>
        <w:t xml:space="preserve"> A.2 - </w:t>
      </w:r>
      <w:r>
        <w:rPr>
          <w:rStyle w:val="BodyTextChar"/>
          <w:b/>
          <w:bCs/>
          <w:sz w:val="24"/>
          <w:szCs w:val="24"/>
          <w:lang w:val="mn-MN"/>
        </w:rPr>
        <w:t xml:space="preserve"> ангилал</w:t>
      </w:r>
      <w:r w:rsidRPr="003B6285">
        <w:rPr>
          <w:rStyle w:val="BodyTextChar"/>
          <w:b/>
          <w:bCs/>
          <w:sz w:val="24"/>
          <w:szCs w:val="24"/>
          <w:lang w:val="mn-MN"/>
        </w:rPr>
        <w:t xml:space="preserve"> B </w:t>
      </w:r>
      <w:r>
        <w:rPr>
          <w:rStyle w:val="BodyTextChar"/>
          <w:b/>
          <w:bCs/>
          <w:sz w:val="24"/>
          <w:szCs w:val="24"/>
          <w:lang w:val="mn-MN"/>
        </w:rPr>
        <w:t>– ийн хэрэглээний алжын цикл</w:t>
      </w:r>
    </w:p>
    <w:p w14:paraId="5A39C630" w14:textId="77777777" w:rsidR="00F2583C" w:rsidRDefault="00F2583C" w:rsidP="00E339DF">
      <w:pPr>
        <w:pStyle w:val="Bodytext30"/>
        <w:rPr>
          <w:rStyle w:val="Bodytext3"/>
          <w:b/>
          <w:bCs/>
          <w:sz w:val="24"/>
          <w:szCs w:val="24"/>
          <w:lang w:val="mn-MN"/>
        </w:rPr>
      </w:pPr>
    </w:p>
    <w:p w14:paraId="688DC5BE" w14:textId="77777777" w:rsidR="00F2583C" w:rsidRDefault="00F2583C" w:rsidP="00E339DF">
      <w:pPr>
        <w:pStyle w:val="Bodytext30"/>
        <w:rPr>
          <w:rStyle w:val="Bodytext3"/>
          <w:b/>
          <w:bCs/>
          <w:sz w:val="24"/>
          <w:szCs w:val="24"/>
          <w:lang w:val="mn-MN"/>
        </w:rPr>
      </w:pPr>
    </w:p>
    <w:p w14:paraId="0227BD00" w14:textId="77777777" w:rsidR="00B27AE1" w:rsidRPr="00F2583C" w:rsidRDefault="00B27AE1" w:rsidP="00E339DF">
      <w:pPr>
        <w:pStyle w:val="Bodytext30"/>
        <w:rPr>
          <w:rStyle w:val="Bodytext3"/>
          <w:b/>
          <w:bCs/>
          <w:sz w:val="24"/>
          <w:szCs w:val="24"/>
          <w:lang w:val="mn-MN"/>
        </w:rPr>
      </w:pPr>
    </w:p>
    <w:p w14:paraId="399B43B8" w14:textId="6C5D976F" w:rsidR="00E339DF" w:rsidRPr="00533DED" w:rsidRDefault="00E339DF" w:rsidP="00E339DF">
      <w:pPr>
        <w:pStyle w:val="Bodytext30"/>
        <w:rPr>
          <w:b/>
          <w:bCs/>
          <w:sz w:val="24"/>
          <w:szCs w:val="24"/>
          <w:lang w:val="mn-MN"/>
        </w:rPr>
      </w:pPr>
      <w:r w:rsidRPr="00533DED">
        <w:rPr>
          <w:rStyle w:val="Bodytext3"/>
          <w:b/>
          <w:bCs/>
          <w:sz w:val="24"/>
          <w:szCs w:val="24"/>
          <w:lang w:val="mn-MN"/>
        </w:rPr>
        <w:lastRenderedPageBreak/>
        <w:t>A.3 Class B application duty cycles</w:t>
      </w:r>
    </w:p>
    <w:p w14:paraId="1481AD48" w14:textId="2BC03A21" w:rsidR="00E339DF" w:rsidRPr="00533DED" w:rsidRDefault="00E339DF" w:rsidP="00E339DF">
      <w:pPr>
        <w:keepNext/>
        <w:keepLines/>
        <w:spacing w:line="230" w:lineRule="auto"/>
        <w:rPr>
          <w:rFonts w:ascii="Arial" w:hAnsi="Arial" w:cs="Arial"/>
          <w:b/>
          <w:bCs/>
          <w:sz w:val="24"/>
          <w:szCs w:val="24"/>
          <w:lang w:val="mn-MN"/>
        </w:rPr>
      </w:pPr>
      <w:bookmarkStart w:id="55" w:name="bookmark152"/>
      <w:r w:rsidRPr="00533DED">
        <w:rPr>
          <w:rStyle w:val="Heading30"/>
          <w:sz w:val="24"/>
          <w:szCs w:val="24"/>
          <w:lang w:val="mn-MN"/>
        </w:rPr>
        <w:t>A.3.1 General</w:t>
      </w:r>
      <w:bookmarkEnd w:id="55"/>
    </w:p>
    <w:p w14:paraId="4DE168EA" w14:textId="32870C81" w:rsidR="00E339DF" w:rsidRPr="003B6285" w:rsidRDefault="00E339DF" w:rsidP="00266EAE">
      <w:pPr>
        <w:pStyle w:val="BodyText"/>
        <w:spacing w:after="0" w:line="230" w:lineRule="auto"/>
        <w:jc w:val="both"/>
        <w:rPr>
          <w:sz w:val="24"/>
          <w:szCs w:val="24"/>
          <w:lang w:val="mn-MN"/>
        </w:rPr>
      </w:pPr>
      <w:r w:rsidRPr="003B6285">
        <w:rPr>
          <w:rStyle w:val="BodyTextChar"/>
          <w:sz w:val="24"/>
          <w:szCs w:val="24"/>
          <w:lang w:val="mn-MN"/>
        </w:rPr>
        <w:t>The duty cycles presented in Clause A.3 is used in the determination of the performance of the EES system intended for a class B application, and uses normalized power levels to allow the duty-cycle profile to be applied in the same way to different technologies regardless of system size, type, age, and condition.</w:t>
      </w:r>
    </w:p>
    <w:p w14:paraId="376D8A9C" w14:textId="77777777" w:rsidR="00DB7277" w:rsidRDefault="00DB7277" w:rsidP="00266EAE">
      <w:pPr>
        <w:keepNext/>
        <w:keepLines/>
        <w:spacing w:line="240" w:lineRule="auto"/>
        <w:jc w:val="both"/>
        <w:rPr>
          <w:rStyle w:val="Heading30"/>
          <w:b w:val="0"/>
          <w:bCs w:val="0"/>
          <w:sz w:val="24"/>
          <w:szCs w:val="24"/>
          <w:lang w:val="mn-MN"/>
        </w:rPr>
      </w:pPr>
      <w:bookmarkStart w:id="56" w:name="bookmark154"/>
    </w:p>
    <w:p w14:paraId="2F8D0B5F" w14:textId="3072993D" w:rsidR="00266EAE" w:rsidRPr="00533DED" w:rsidRDefault="00E339DF" w:rsidP="00266EAE">
      <w:pPr>
        <w:keepNext/>
        <w:keepLines/>
        <w:spacing w:line="240" w:lineRule="auto"/>
        <w:jc w:val="both"/>
        <w:rPr>
          <w:rStyle w:val="Heading30"/>
          <w:sz w:val="24"/>
          <w:szCs w:val="24"/>
          <w:lang w:val="mn-MN"/>
        </w:rPr>
      </w:pPr>
      <w:r w:rsidRPr="00533DED">
        <w:rPr>
          <w:rStyle w:val="Heading30"/>
          <w:sz w:val="24"/>
          <w:szCs w:val="24"/>
          <w:lang w:val="mn-MN"/>
        </w:rPr>
        <w:t>A.3.2 Duty cycle</w:t>
      </w:r>
      <w:bookmarkEnd w:id="56"/>
    </w:p>
    <w:p w14:paraId="337E56D3" w14:textId="77777777" w:rsidR="00E339DF" w:rsidRDefault="00E339DF" w:rsidP="00266EAE">
      <w:pPr>
        <w:keepNext/>
        <w:keepLines/>
        <w:spacing w:line="240" w:lineRule="auto"/>
        <w:jc w:val="both"/>
        <w:rPr>
          <w:rStyle w:val="BodyTextChar"/>
          <w:sz w:val="24"/>
          <w:szCs w:val="24"/>
          <w:lang w:val="mn-MN"/>
        </w:rPr>
      </w:pPr>
      <w:r w:rsidRPr="003B6285">
        <w:rPr>
          <w:rStyle w:val="BodyTextChar"/>
          <w:sz w:val="24"/>
          <w:szCs w:val="24"/>
          <w:lang w:val="mn-MN"/>
        </w:rPr>
        <w:t xml:space="preserve">The user should indicate the applicable duty cycle as shown in Figure A.2 and as </w:t>
      </w:r>
      <w:r w:rsidR="00266EAE" w:rsidRPr="003B6285">
        <w:rPr>
          <w:rStyle w:val="BodyTextChar"/>
          <w:sz w:val="24"/>
          <w:szCs w:val="24"/>
          <w:lang w:val="mn-MN"/>
        </w:rPr>
        <w:t>defined by agreement between the user and the system supplier</w:t>
      </w:r>
      <w:r w:rsidR="00DB7277">
        <w:rPr>
          <w:noProof/>
          <w:sz w:val="24"/>
          <w:szCs w:val="24"/>
          <w:lang w:val="mn-MN" w:eastAsia="zh-CN"/>
        </w:rPr>
        <w:t>.</w:t>
      </w:r>
    </w:p>
    <w:p w14:paraId="6AD8CC8F" w14:textId="77777777" w:rsidR="00533DED" w:rsidRDefault="00533DED" w:rsidP="00533DED">
      <w:pPr>
        <w:rPr>
          <w:rStyle w:val="BodyTextChar"/>
          <w:b/>
          <w:bCs/>
          <w:sz w:val="24"/>
          <w:szCs w:val="24"/>
          <w:lang w:val="mn-MN"/>
        </w:rPr>
      </w:pPr>
    </w:p>
    <w:p w14:paraId="0B84EE3E" w14:textId="2D2C533D" w:rsidR="00533DED" w:rsidRPr="00533DED" w:rsidRDefault="00533DED" w:rsidP="004022E6">
      <w:pPr>
        <w:jc w:val="center"/>
        <w:rPr>
          <w:rFonts w:ascii="Arial" w:eastAsia="Arial" w:hAnsi="Arial" w:cs="Arial"/>
          <w:sz w:val="24"/>
          <w:szCs w:val="24"/>
          <w:lang w:val="mn-MN"/>
        </w:rPr>
        <w:sectPr w:rsidR="00533DED" w:rsidRPr="00533DED" w:rsidSect="000058CE">
          <w:headerReference w:type="even" r:id="rId32"/>
          <w:headerReference w:type="default" r:id="rId33"/>
          <w:headerReference w:type="first" r:id="rId34"/>
          <w:pgSz w:w="11906" w:h="16838"/>
          <w:pgMar w:top="1440" w:right="1440" w:bottom="1440" w:left="1440" w:header="0" w:footer="3" w:gutter="0"/>
          <w:cols w:space="720"/>
          <w:noEndnote/>
          <w:titlePg/>
          <w:docGrid w:linePitch="360"/>
        </w:sectPr>
      </w:pPr>
      <w:r w:rsidRPr="003B6285">
        <w:rPr>
          <w:rStyle w:val="BodyTextChar"/>
          <w:b/>
          <w:bCs/>
          <w:sz w:val="24"/>
          <w:szCs w:val="24"/>
          <w:lang w:val="mn-MN"/>
        </w:rPr>
        <w:t>Figure A.2 - Class B application duty cycle</w:t>
      </w:r>
      <w:r>
        <w:rPr>
          <w:noProof/>
          <w:sz w:val="24"/>
          <w:szCs w:val="24"/>
          <w:lang w:val="mn-MN"/>
        </w:rPr>
        <w:drawing>
          <wp:inline distT="0" distB="0" distL="0" distR="0" wp14:anchorId="30289AE5" wp14:editId="1A16CD35">
            <wp:extent cx="5715000" cy="4017010"/>
            <wp:effectExtent l="0" t="0" r="0" b="0"/>
            <wp:docPr id="20199623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68350" name="Picture 1437568350"/>
                    <pic:cNvPicPr/>
                  </pic:nvPicPr>
                  <pic:blipFill>
                    <a:blip r:embed="rId35">
                      <a:extLst>
                        <a:ext uri="{28A0092B-C50C-407E-A947-70E740481C1C}">
                          <a14:useLocalDpi xmlns:a14="http://schemas.microsoft.com/office/drawing/2010/main" val="0"/>
                        </a:ext>
                      </a:extLst>
                    </a:blip>
                    <a:stretch>
                      <a:fillRect/>
                    </a:stretch>
                  </pic:blipFill>
                  <pic:spPr>
                    <a:xfrm>
                      <a:off x="0" y="0"/>
                      <a:ext cx="5715000" cy="4017010"/>
                    </a:xfrm>
                    <a:prstGeom prst="rect">
                      <a:avLst/>
                    </a:prstGeom>
                  </pic:spPr>
                </pic:pic>
              </a:graphicData>
            </a:graphic>
          </wp:inline>
        </w:drawing>
      </w:r>
    </w:p>
    <w:p w14:paraId="782BE626" w14:textId="77777777" w:rsidR="00B27AE1" w:rsidRPr="00B27AE1" w:rsidRDefault="00B27AE1" w:rsidP="00B27AE1">
      <w:pPr>
        <w:rPr>
          <w:lang w:val="mn-MN"/>
        </w:rPr>
        <w:sectPr w:rsidR="00B27AE1" w:rsidRPr="00B27AE1" w:rsidSect="000058CE">
          <w:pgSz w:w="11906" w:h="16838"/>
          <w:pgMar w:top="1440" w:right="1440" w:bottom="1440" w:left="1440" w:header="0" w:footer="3" w:gutter="0"/>
          <w:cols w:space="720"/>
          <w:noEndnote/>
          <w:docGrid w:linePitch="360"/>
        </w:sectPr>
      </w:pPr>
    </w:p>
    <w:p w14:paraId="32636424" w14:textId="28B2F49A" w:rsidR="00F2583C" w:rsidRPr="003B6285" w:rsidRDefault="00F2583C" w:rsidP="004022E6">
      <w:pPr>
        <w:pStyle w:val="Bodytext30"/>
        <w:spacing w:after="360" w:line="230" w:lineRule="auto"/>
        <w:jc w:val="center"/>
        <w:rPr>
          <w:sz w:val="24"/>
          <w:szCs w:val="24"/>
          <w:lang w:val="mn-MN"/>
        </w:rPr>
      </w:pPr>
      <w:r>
        <w:rPr>
          <w:rStyle w:val="Bodytext3"/>
          <w:b/>
          <w:bCs/>
          <w:sz w:val="24"/>
          <w:szCs w:val="24"/>
          <w:lang w:val="mn-MN"/>
        </w:rPr>
        <w:lastRenderedPageBreak/>
        <w:t>Хавсралт</w:t>
      </w:r>
      <w:r w:rsidRPr="003B6285">
        <w:rPr>
          <w:rStyle w:val="Bodytext3"/>
          <w:b/>
          <w:bCs/>
          <w:sz w:val="24"/>
          <w:szCs w:val="24"/>
          <w:lang w:val="mn-MN"/>
        </w:rPr>
        <w:t xml:space="preserve"> B</w:t>
      </w:r>
      <w:r w:rsidRPr="003B6285">
        <w:rPr>
          <w:rStyle w:val="Bodytext3"/>
          <w:b/>
          <w:bCs/>
          <w:sz w:val="24"/>
          <w:szCs w:val="24"/>
          <w:lang w:val="mn-MN"/>
        </w:rPr>
        <w:br/>
      </w:r>
      <w:r w:rsidRPr="003B6285">
        <w:rPr>
          <w:rStyle w:val="Bodytext3"/>
          <w:sz w:val="24"/>
          <w:szCs w:val="24"/>
          <w:lang w:val="mn-MN"/>
        </w:rPr>
        <w:t>(</w:t>
      </w:r>
      <w:r>
        <w:rPr>
          <w:rStyle w:val="Bodytext3"/>
          <w:sz w:val="24"/>
          <w:szCs w:val="24"/>
          <w:lang w:val="mn-MN"/>
        </w:rPr>
        <w:t>мэдээллийн</w:t>
      </w:r>
      <w:r w:rsidR="00F660B9">
        <w:rPr>
          <w:rStyle w:val="Bodytext3"/>
          <w:sz w:val="24"/>
          <w:szCs w:val="24"/>
          <w:lang w:val="mn-MN"/>
        </w:rPr>
        <w:t xml:space="preserve"> </w:t>
      </w:r>
      <w:r>
        <w:rPr>
          <w:rStyle w:val="Bodytext3"/>
          <w:sz w:val="24"/>
          <w:szCs w:val="24"/>
          <w:lang w:val="mn-MN"/>
        </w:rPr>
        <w:t>чанартай</w:t>
      </w:r>
      <w:r w:rsidRPr="003B6285">
        <w:rPr>
          <w:rStyle w:val="Bodytext3"/>
          <w:sz w:val="24"/>
          <w:szCs w:val="24"/>
          <w:lang w:val="mn-MN"/>
        </w:rPr>
        <w:t>)</w:t>
      </w:r>
    </w:p>
    <w:p w14:paraId="59E33FC0" w14:textId="77777777" w:rsidR="00F2583C" w:rsidRDefault="00F2583C" w:rsidP="00F2583C">
      <w:pPr>
        <w:pStyle w:val="Heading21"/>
        <w:keepNext/>
        <w:keepLines/>
        <w:spacing w:line="230" w:lineRule="auto"/>
        <w:rPr>
          <w:rStyle w:val="Heading20"/>
          <w:b/>
          <w:bCs/>
          <w:sz w:val="24"/>
          <w:szCs w:val="24"/>
          <w:lang w:val="mn-MN"/>
        </w:rPr>
      </w:pPr>
      <w:r>
        <w:rPr>
          <w:rStyle w:val="Heading20"/>
          <w:b/>
          <w:bCs/>
          <w:sz w:val="24"/>
          <w:szCs w:val="24"/>
          <w:lang w:val="mn-MN"/>
        </w:rPr>
        <w:t xml:space="preserve">Хэлбэлзэл буруулах туршилт </w:t>
      </w:r>
    </w:p>
    <w:p w14:paraId="2EEE4091" w14:textId="31705A38" w:rsidR="00F2583C" w:rsidRPr="00054654" w:rsidRDefault="00054654" w:rsidP="00054654">
      <w:pPr>
        <w:pStyle w:val="Bodytext30"/>
        <w:tabs>
          <w:tab w:val="left" w:pos="902"/>
        </w:tabs>
        <w:spacing w:after="360"/>
        <w:rPr>
          <w:b/>
          <w:bCs/>
          <w:sz w:val="24"/>
          <w:szCs w:val="24"/>
          <w:lang w:val="mn-MN"/>
        </w:rPr>
      </w:pPr>
      <w:r w:rsidRPr="00054654">
        <w:rPr>
          <w:rStyle w:val="Bodytext3"/>
          <w:b/>
          <w:bCs/>
          <w:sz w:val="24"/>
          <w:szCs w:val="24"/>
          <w:lang w:val="mn-MN"/>
        </w:rPr>
        <w:t xml:space="preserve">В. 1 </w:t>
      </w:r>
      <w:r>
        <w:rPr>
          <w:rStyle w:val="Bodytext3"/>
          <w:b/>
          <w:bCs/>
          <w:sz w:val="24"/>
          <w:szCs w:val="24"/>
          <w:lang w:val="mn-MN"/>
        </w:rPr>
        <w:t>Ерөнхий зүйл</w:t>
      </w:r>
    </w:p>
    <w:p w14:paraId="2DF7D110" w14:textId="1390961A" w:rsidR="005D0F44" w:rsidRDefault="00A61324" w:rsidP="00054654">
      <w:pPr>
        <w:pStyle w:val="BodyText"/>
        <w:spacing w:after="480" w:line="233" w:lineRule="auto"/>
        <w:jc w:val="both"/>
        <w:rPr>
          <w:rStyle w:val="BodyTextChar"/>
          <w:sz w:val="24"/>
          <w:szCs w:val="24"/>
          <w:lang w:val="mn-MN"/>
        </w:rPr>
      </w:pPr>
      <w:r>
        <w:rPr>
          <w:rStyle w:val="BodyTextChar"/>
          <w:sz w:val="24"/>
          <w:szCs w:val="24"/>
          <w:lang w:val="mn-MN"/>
        </w:rPr>
        <w:t>Сэргээгдэх эрчим хүчний цахилгаан станц, ялангуяа</w:t>
      </w:r>
      <w:r w:rsidR="005D0F44">
        <w:rPr>
          <w:rStyle w:val="BodyTextChar"/>
          <w:sz w:val="24"/>
          <w:szCs w:val="24"/>
          <w:lang w:val="mn-MN"/>
        </w:rPr>
        <w:t xml:space="preserve"> нар, салхины цахилгаан станцыг төвийн эрчим хүчний сүлжээнд холбох үед тухайн станцын гаралтын чадлын хэлбэлзлээс үүдэлтэй сөрөг нөлөөллий</w:t>
      </w:r>
      <w:r w:rsidR="005B7CBD">
        <w:rPr>
          <w:rStyle w:val="BodyTextChar"/>
          <w:sz w:val="24"/>
          <w:szCs w:val="24"/>
          <w:lang w:val="mn-MN"/>
        </w:rPr>
        <w:t xml:space="preserve">г бууруулах зорилгоор ЦЭХХ системийг ашиглах шаардлагатай болдог. ЦЭХХ систем нь өөрийн оролт болон гаралтын ажиллагааны тусламжтайгаар чадлын хэлбэлзлийг бууруулдаг. Чадлын хэлбэлзлийг бууруулах туршилтаар нийт гаралтын чадлын хэлбэлзлийг хамгийн бага түвшинд байлгахын тулд ЦЭХХ системд чадлыг </w:t>
      </w:r>
      <w:r w:rsidR="00D33B9A">
        <w:rPr>
          <w:rStyle w:val="BodyTextChar"/>
          <w:sz w:val="24"/>
          <w:szCs w:val="24"/>
          <w:lang w:val="mn-MN"/>
        </w:rPr>
        <w:t xml:space="preserve">шингээх эсвэл </w:t>
      </w:r>
      <w:r w:rsidR="005B7CBD">
        <w:rPr>
          <w:rStyle w:val="BodyTextChar"/>
          <w:sz w:val="24"/>
          <w:szCs w:val="24"/>
          <w:lang w:val="mn-MN"/>
        </w:rPr>
        <w:t>нийлүүлэх</w:t>
      </w:r>
      <w:r w:rsidR="00D33B9A">
        <w:rPr>
          <w:rStyle w:val="BodyTextChar"/>
          <w:sz w:val="24"/>
          <w:szCs w:val="24"/>
          <w:lang w:val="mn-MN"/>
        </w:rPr>
        <w:t xml:space="preserve"> шаардлага тавьдаг диспетчерийн коммандын үр ашигтай байдлыг үнэлдэг. </w:t>
      </w:r>
      <w:r w:rsidR="005D0F44">
        <w:rPr>
          <w:rStyle w:val="BodyTextChar"/>
          <w:sz w:val="24"/>
          <w:szCs w:val="24"/>
          <w:lang w:val="mn-MN"/>
        </w:rPr>
        <w:t xml:space="preserve"> </w:t>
      </w:r>
    </w:p>
    <w:p w14:paraId="15D36AD2" w14:textId="24EA70B1" w:rsidR="00F2583C" w:rsidRPr="00054654" w:rsidRDefault="00054654" w:rsidP="00054654">
      <w:pPr>
        <w:pStyle w:val="BodyText"/>
        <w:spacing w:after="480" w:line="233" w:lineRule="auto"/>
        <w:jc w:val="both"/>
        <w:rPr>
          <w:b/>
          <w:bCs/>
          <w:sz w:val="24"/>
          <w:szCs w:val="24"/>
          <w:lang w:val="mn-MN"/>
        </w:rPr>
      </w:pPr>
      <w:r w:rsidRPr="00054654">
        <w:rPr>
          <w:rStyle w:val="BodyTextChar"/>
          <w:b/>
          <w:bCs/>
          <w:sz w:val="24"/>
          <w:szCs w:val="24"/>
          <w:lang w:val="mn-MN"/>
        </w:rPr>
        <w:t xml:space="preserve">В.2 </w:t>
      </w:r>
      <w:r w:rsidR="00D33B9A">
        <w:rPr>
          <w:rStyle w:val="BodyTextChar"/>
          <w:b/>
          <w:bCs/>
          <w:sz w:val="24"/>
          <w:szCs w:val="24"/>
          <w:lang w:val="mn-MN"/>
        </w:rPr>
        <w:t xml:space="preserve">Хэлбэлзэл бууруулах туршилт </w:t>
      </w:r>
    </w:p>
    <w:p w14:paraId="1B84582A" w14:textId="3F370A71" w:rsidR="00701FF3" w:rsidRDefault="00701FF3" w:rsidP="00FD6522">
      <w:pPr>
        <w:pStyle w:val="BodyText"/>
        <w:spacing w:after="240"/>
        <w:jc w:val="both"/>
        <w:rPr>
          <w:rStyle w:val="BodyTextChar"/>
          <w:sz w:val="24"/>
          <w:szCs w:val="24"/>
          <w:lang w:val="mn-MN"/>
        </w:rPr>
      </w:pPr>
      <w:r>
        <w:rPr>
          <w:rStyle w:val="BodyTextChar"/>
          <w:sz w:val="24"/>
          <w:szCs w:val="24"/>
          <w:lang w:val="mn-MN"/>
        </w:rPr>
        <w:t xml:space="preserve">Хэлбэлзлийг бууруулах туршилтыг дараах дарааллын дагуу хийж гүйцэтгэнэ. Үүнд: </w:t>
      </w:r>
    </w:p>
    <w:p w14:paraId="634645D5" w14:textId="77777777" w:rsidR="009D2A11" w:rsidRDefault="00701FF3" w:rsidP="009D2A11">
      <w:pPr>
        <w:pStyle w:val="BodyText"/>
        <w:numPr>
          <w:ilvl w:val="0"/>
          <w:numId w:val="42"/>
        </w:numPr>
        <w:spacing w:after="240"/>
        <w:jc w:val="both"/>
        <w:rPr>
          <w:rStyle w:val="BodyTextChar"/>
          <w:sz w:val="24"/>
          <w:szCs w:val="24"/>
          <w:lang w:val="mn-MN"/>
        </w:rPr>
      </w:pPr>
      <w:r>
        <w:rPr>
          <w:rStyle w:val="BodyTextChar"/>
          <w:sz w:val="24"/>
          <w:szCs w:val="24"/>
          <w:lang w:val="mn-MN"/>
        </w:rPr>
        <w:t>ЦЭХХ систем</w:t>
      </w:r>
      <w:r w:rsidR="00FB138B">
        <w:rPr>
          <w:rStyle w:val="BodyTextChar"/>
          <w:sz w:val="24"/>
          <w:szCs w:val="24"/>
          <w:lang w:val="mn-MN"/>
        </w:rPr>
        <w:t xml:space="preserve">ийг эрчим хүчний сүлжээнд холбож, чадлын хэлбэлзлийг буруулах горимд (эсвэл хэлбэлзлийг тогтворжуулах </w:t>
      </w:r>
      <w:r w:rsidR="009D2A11">
        <w:rPr>
          <w:rStyle w:val="BodyTextChar"/>
          <w:sz w:val="24"/>
          <w:szCs w:val="24"/>
          <w:lang w:val="mn-MN"/>
        </w:rPr>
        <w:t xml:space="preserve">функцийг </w:t>
      </w:r>
      <w:r w:rsidR="00FB138B">
        <w:rPr>
          <w:rStyle w:val="BodyTextChar"/>
          <w:sz w:val="24"/>
          <w:szCs w:val="24"/>
          <w:lang w:val="mn-MN"/>
        </w:rPr>
        <w:t xml:space="preserve">хангахаар) тохируулна. </w:t>
      </w:r>
    </w:p>
    <w:p w14:paraId="11F95AC7" w14:textId="0EAC286B" w:rsidR="00C13BB8" w:rsidRPr="00F660B9" w:rsidRDefault="00FB138B" w:rsidP="00F660B9">
      <w:pPr>
        <w:pStyle w:val="BodyText"/>
        <w:numPr>
          <w:ilvl w:val="0"/>
          <w:numId w:val="42"/>
        </w:numPr>
        <w:spacing w:after="240"/>
        <w:jc w:val="both"/>
        <w:rPr>
          <w:rStyle w:val="BodyTextChar"/>
          <w:sz w:val="24"/>
          <w:szCs w:val="24"/>
          <w:lang w:val="mn-MN"/>
        </w:rPr>
      </w:pPr>
      <w:r w:rsidRPr="009D2A11">
        <w:rPr>
          <w:rStyle w:val="BodyTextChar"/>
          <w:sz w:val="24"/>
          <w:szCs w:val="24"/>
          <w:lang w:val="mn-MN"/>
        </w:rPr>
        <w:t>Сэргээгдэх эрчим хүчний үүсгүүр нь эрчим хүчний сүлжээнд хэлбэлзэлтэй чадлыг нийлүүл</w:t>
      </w:r>
      <w:r w:rsidR="009D2A11">
        <w:rPr>
          <w:rStyle w:val="BodyTextChar"/>
          <w:sz w:val="24"/>
          <w:szCs w:val="24"/>
          <w:lang w:val="mn-MN"/>
        </w:rPr>
        <w:t>дэг</w:t>
      </w:r>
      <w:r w:rsidRPr="009D2A11">
        <w:rPr>
          <w:rStyle w:val="BodyTextChar"/>
          <w:sz w:val="24"/>
          <w:szCs w:val="24"/>
          <w:lang w:val="mn-MN"/>
        </w:rPr>
        <w:t>. Тухайн сэргээгдэх эрчим хүчний системийн гаралтын бодит чадлын тохируулгын өгөгдсөн утг</w:t>
      </w:r>
      <w:r w:rsidR="00FD6522" w:rsidRPr="009D2A11">
        <w:rPr>
          <w:rStyle w:val="BodyTextChar"/>
          <w:sz w:val="24"/>
          <w:szCs w:val="24"/>
          <w:lang w:val="mn-MN"/>
        </w:rPr>
        <w:t>а</w:t>
      </w:r>
      <w:r w:rsidRPr="009D2A11">
        <w:rPr>
          <w:rStyle w:val="BodyTextChar"/>
          <w:sz w:val="24"/>
          <w:szCs w:val="24"/>
          <w:lang w:val="mn-MN"/>
        </w:rPr>
        <w:t xml:space="preserve"> </w:t>
      </w:r>
      <m:oMath>
        <m:sSub>
          <m:sSubPr>
            <m:ctrlPr>
              <w:rPr>
                <w:rStyle w:val="BodyTextChar"/>
                <w:rFonts w:ascii="Cambria Math" w:hAnsi="Cambria Math"/>
                <w:i/>
                <w:sz w:val="24"/>
                <w:szCs w:val="24"/>
                <w:lang w:val="mn-MN"/>
              </w:rPr>
            </m:ctrlPr>
          </m:sSubPr>
          <m:e>
            <m:r>
              <w:rPr>
                <w:rStyle w:val="BodyTextChar"/>
                <w:rFonts w:ascii="Cambria Math" w:hAnsi="Cambria Math"/>
                <w:sz w:val="24"/>
                <w:szCs w:val="24"/>
                <w:lang w:val="mn-MN"/>
              </w:rPr>
              <m:t>P</m:t>
            </m:r>
          </m:e>
          <m:sub>
            <m:r>
              <w:rPr>
                <w:rStyle w:val="BodyTextChar"/>
                <w:rFonts w:ascii="Cambria Math" w:hAnsi="Cambria Math"/>
                <w:sz w:val="24"/>
                <w:szCs w:val="24"/>
                <w:lang w:val="mn-MN"/>
              </w:rPr>
              <m:t>R</m:t>
            </m:r>
          </m:sub>
        </m:sSub>
      </m:oMath>
      <w:r w:rsidR="009D2A11">
        <w:rPr>
          <w:rStyle w:val="BodyTextChar"/>
          <w:sz w:val="24"/>
          <w:szCs w:val="24"/>
          <w:lang w:val="mn-MN"/>
        </w:rPr>
        <w:t xml:space="preserve"> </w:t>
      </w:r>
      <w:r w:rsidRPr="009D2A11">
        <w:rPr>
          <w:rStyle w:val="BodyTextChar"/>
          <w:sz w:val="24"/>
          <w:szCs w:val="24"/>
          <w:lang w:val="mn-MN"/>
        </w:rPr>
        <w:t xml:space="preserve">болон нийт </w:t>
      </w:r>
      <w:r w:rsidR="00A958F4">
        <w:rPr>
          <w:rStyle w:val="BodyTextChar"/>
          <w:sz w:val="24"/>
          <w:szCs w:val="24"/>
          <w:lang w:val="mn-MN"/>
        </w:rPr>
        <w:t>нийлүүлэлтий</w:t>
      </w:r>
      <w:r w:rsidR="009D2A11">
        <w:rPr>
          <w:rStyle w:val="BodyTextChar"/>
          <w:sz w:val="24"/>
          <w:szCs w:val="24"/>
          <w:lang w:val="mn-MN"/>
        </w:rPr>
        <w:t xml:space="preserve">н бодит чадлын </w:t>
      </w:r>
      <w:r w:rsidR="00A958F4">
        <w:rPr>
          <w:rStyle w:val="BodyTextChar"/>
          <w:sz w:val="24"/>
          <w:szCs w:val="24"/>
          <w:lang w:val="mn-MN"/>
        </w:rPr>
        <w:t xml:space="preserve">тохируулгын өгөгдсөн утга </w:t>
      </w:r>
      <m:oMath>
        <m:sSub>
          <m:sSubPr>
            <m:ctrlPr>
              <w:rPr>
                <w:rStyle w:val="BodyTextChar"/>
                <w:rFonts w:ascii="Cambria Math" w:hAnsi="Cambria Math"/>
                <w:i/>
                <w:sz w:val="24"/>
                <w:szCs w:val="24"/>
                <w:lang w:val="mn-MN"/>
              </w:rPr>
            </m:ctrlPr>
          </m:sSubPr>
          <m:e>
            <m:r>
              <w:rPr>
                <w:rStyle w:val="BodyTextChar"/>
                <w:rFonts w:ascii="Cambria Math" w:hAnsi="Cambria Math"/>
                <w:sz w:val="24"/>
                <w:szCs w:val="24"/>
                <w:lang w:val="mn-MN"/>
              </w:rPr>
              <m:t>P</m:t>
            </m:r>
          </m:e>
          <m:sub>
            <m:r>
              <w:rPr>
                <w:rStyle w:val="BodyTextChar"/>
                <w:rFonts w:ascii="Cambria Math" w:hAnsi="Cambria Math"/>
                <w:sz w:val="24"/>
                <w:szCs w:val="24"/>
                <w:lang w:val="mn-MN"/>
              </w:rPr>
              <m:t>G</m:t>
            </m:r>
          </m:sub>
        </m:sSub>
      </m:oMath>
      <w:r w:rsidR="00A958F4">
        <w:rPr>
          <w:rStyle w:val="BodyTextChar"/>
          <w:sz w:val="24"/>
          <w:szCs w:val="24"/>
          <w:lang w:val="mn-MN"/>
        </w:rPr>
        <w:t xml:space="preserve"> -ийг заасан тогтмол хугацааны интервалд </w:t>
      </w:r>
      <w:r w:rsidR="00F660B9">
        <w:rPr>
          <w:rStyle w:val="BodyTextChar"/>
          <w:sz w:val="24"/>
          <w:szCs w:val="24"/>
          <w:lang w:val="mn-MN"/>
        </w:rPr>
        <w:t xml:space="preserve">бүртгэнэ. </w:t>
      </w:r>
    </w:p>
    <w:p w14:paraId="4DA2BEC8" w14:textId="31FA3112" w:rsidR="00F9410D" w:rsidRDefault="00C13BB8" w:rsidP="00F2583C">
      <w:pPr>
        <w:pStyle w:val="BodyText"/>
        <w:spacing w:after="420"/>
        <w:jc w:val="both"/>
        <w:rPr>
          <w:rStyle w:val="BodyTextChar"/>
          <w:sz w:val="24"/>
          <w:szCs w:val="24"/>
          <w:lang w:val="mn-MN"/>
        </w:rPr>
      </w:pPr>
      <w:r>
        <w:rPr>
          <w:rStyle w:val="BodyTextChar"/>
          <w:sz w:val="24"/>
          <w:szCs w:val="24"/>
          <w:lang w:val="mn-MN"/>
        </w:rPr>
        <w:t>Хэрэглэгч нь тохирох хугацааны интервал</w:t>
      </w:r>
      <w:r w:rsidR="00911CEA">
        <w:rPr>
          <w:rStyle w:val="BodyTextChar"/>
          <w:sz w:val="24"/>
          <w:szCs w:val="24"/>
          <w:lang w:val="mn-MN"/>
        </w:rPr>
        <w:t xml:space="preserve"> </w:t>
      </w:r>
      <m:oMath>
        <m:r>
          <w:rPr>
            <w:rStyle w:val="BodyTextChar"/>
            <w:rFonts w:ascii="Cambria Math" w:hAnsi="Cambria Math"/>
            <w:sz w:val="24"/>
            <w:szCs w:val="24"/>
            <w:lang w:val="mn-MN"/>
          </w:rPr>
          <m:t>∆t</m:t>
        </m:r>
      </m:oMath>
      <w:r w:rsidR="00911CEA">
        <w:rPr>
          <w:rStyle w:val="BodyTextChar"/>
          <w:sz w:val="24"/>
          <w:szCs w:val="24"/>
          <w:lang w:val="mn-MN"/>
        </w:rPr>
        <w:t xml:space="preserve"> -</w:t>
      </w:r>
      <w:r w:rsidR="00F9410D">
        <w:rPr>
          <w:rStyle w:val="BodyTextChar"/>
          <w:sz w:val="24"/>
          <w:szCs w:val="24"/>
          <w:lang w:val="mn-MN"/>
        </w:rPr>
        <w:t xml:space="preserve">ийг тогтооно. </w:t>
      </w:r>
      <w:r w:rsidR="00911CEA">
        <w:rPr>
          <w:rStyle w:val="BodyTextChar"/>
          <w:sz w:val="24"/>
          <w:szCs w:val="24"/>
          <w:lang w:val="mn-MN"/>
        </w:rPr>
        <w:t xml:space="preserve">Зураг в.1 -д үзүүлсний дагуу чадлын хазайлт </w:t>
      </w:r>
      <m:oMath>
        <m:r>
          <w:rPr>
            <w:rStyle w:val="BodyTextChar"/>
            <w:rFonts w:ascii="Cambria Math" w:hAnsi="Cambria Math"/>
            <w:sz w:val="24"/>
            <w:szCs w:val="24"/>
            <w:lang w:val="mn-MN"/>
          </w:rPr>
          <m:t>∆P</m:t>
        </m:r>
      </m:oMath>
      <w:r w:rsidR="00911CEA">
        <w:rPr>
          <w:rStyle w:val="BodyTextChar"/>
          <w:sz w:val="24"/>
          <w:szCs w:val="24"/>
          <w:lang w:val="mn-MN"/>
        </w:rPr>
        <w:t xml:space="preserve"> -ийг системд бүртгэгдсэн нийт нийлүүлэлт</w:t>
      </w:r>
      <w:r w:rsidR="00DB63FE">
        <w:rPr>
          <w:rStyle w:val="BodyTextChar"/>
          <w:sz w:val="24"/>
          <w:szCs w:val="24"/>
          <w:lang w:val="mn-MN"/>
        </w:rPr>
        <w:t xml:space="preserve">ийн чадал </w:t>
      </w:r>
      <m:oMath>
        <m:sSub>
          <m:sSubPr>
            <m:ctrlPr>
              <w:rPr>
                <w:rStyle w:val="BodyTextChar"/>
                <w:rFonts w:ascii="Cambria Math" w:hAnsi="Cambria Math"/>
                <w:i/>
                <w:sz w:val="24"/>
                <w:szCs w:val="24"/>
                <w:lang w:val="mn-MN"/>
              </w:rPr>
            </m:ctrlPr>
          </m:sSubPr>
          <m:e>
            <m:r>
              <w:rPr>
                <w:rStyle w:val="BodyTextChar"/>
                <w:rFonts w:ascii="Cambria Math" w:hAnsi="Cambria Math"/>
                <w:sz w:val="24"/>
                <w:szCs w:val="24"/>
                <w:lang w:val="mn-MN"/>
              </w:rPr>
              <m:t>P</m:t>
            </m:r>
          </m:e>
          <m:sub>
            <m:r>
              <w:rPr>
                <w:rStyle w:val="BodyTextChar"/>
                <w:rFonts w:ascii="Cambria Math" w:hAnsi="Cambria Math"/>
                <w:sz w:val="24"/>
                <w:szCs w:val="24"/>
                <w:lang w:val="mn-MN"/>
              </w:rPr>
              <m:t>G</m:t>
            </m:r>
          </m:sub>
        </m:sSub>
      </m:oMath>
      <w:r w:rsidR="00911CEA">
        <w:rPr>
          <w:rStyle w:val="BodyTextChar"/>
          <w:sz w:val="24"/>
          <w:szCs w:val="24"/>
          <w:lang w:val="mn-MN"/>
        </w:rPr>
        <w:t xml:space="preserve"> </w:t>
      </w:r>
      <w:r w:rsidR="00DB63FE">
        <w:rPr>
          <w:rStyle w:val="BodyTextChar"/>
          <w:sz w:val="24"/>
          <w:szCs w:val="24"/>
          <w:lang w:val="mn-MN"/>
        </w:rPr>
        <w:t>-ээр дараах байдлаар тооцоолно. Үүнд:</w:t>
      </w:r>
    </w:p>
    <w:p w14:paraId="3EFEC8BE" w14:textId="2F414F2A" w:rsidR="00DB63FE" w:rsidRDefault="00DB63FE" w:rsidP="00F2583C">
      <w:pPr>
        <w:pStyle w:val="BodyText"/>
        <w:spacing w:after="420"/>
        <w:jc w:val="both"/>
        <w:rPr>
          <w:rStyle w:val="BodyTextChar"/>
          <w:sz w:val="24"/>
          <w:szCs w:val="24"/>
          <w:lang w:val="mn-MN"/>
        </w:rPr>
      </w:pPr>
      <m:oMathPara>
        <m:oMath>
          <m:r>
            <w:rPr>
              <w:rStyle w:val="BodyTextChar"/>
              <w:rFonts w:ascii="Cambria Math" w:hAnsi="Cambria Math"/>
              <w:sz w:val="24"/>
              <w:szCs w:val="24"/>
              <w:lang w:val="mn-MN"/>
            </w:rPr>
            <m:t>∆P(t)=</m:t>
          </m:r>
          <m:sSub>
            <m:sSubPr>
              <m:ctrlPr>
                <w:rPr>
                  <w:rStyle w:val="BodyTextChar"/>
                  <w:rFonts w:ascii="Cambria Math" w:hAnsi="Cambria Math"/>
                  <w:i/>
                  <w:sz w:val="24"/>
                  <w:szCs w:val="24"/>
                  <w:lang w:val="mn-MN"/>
                </w:rPr>
              </m:ctrlPr>
            </m:sSubPr>
            <m:e>
              <m:r>
                <w:rPr>
                  <w:rStyle w:val="BodyTextChar"/>
                  <w:rFonts w:ascii="Cambria Math" w:hAnsi="Cambria Math"/>
                  <w:sz w:val="24"/>
                  <w:szCs w:val="24"/>
                  <w:lang w:val="mn-MN"/>
                </w:rPr>
                <m:t>P</m:t>
              </m:r>
            </m:e>
            <m:sub>
              <m:r>
                <w:rPr>
                  <w:rStyle w:val="BodyTextChar"/>
                  <w:rFonts w:ascii="Cambria Math" w:hAnsi="Cambria Math"/>
                  <w:sz w:val="24"/>
                  <w:szCs w:val="24"/>
                  <w:lang w:val="mn-MN"/>
                </w:rPr>
                <m:t>G</m:t>
              </m:r>
            </m:sub>
          </m:sSub>
          <m:d>
            <m:dPr>
              <m:ctrlPr>
                <w:rPr>
                  <w:rStyle w:val="BodyTextChar"/>
                  <w:rFonts w:ascii="Cambria Math" w:hAnsi="Cambria Math"/>
                  <w:i/>
                  <w:sz w:val="24"/>
                  <w:szCs w:val="24"/>
                  <w:lang w:val="mn-MN"/>
                </w:rPr>
              </m:ctrlPr>
            </m:dPr>
            <m:e>
              <m:r>
                <w:rPr>
                  <w:rStyle w:val="BodyTextChar"/>
                  <w:rFonts w:ascii="Cambria Math" w:hAnsi="Cambria Math"/>
                  <w:sz w:val="24"/>
                  <w:szCs w:val="24"/>
                  <w:lang w:val="mn-MN"/>
                </w:rPr>
                <m:t>t+∆t</m:t>
              </m:r>
            </m:e>
          </m:d>
          <m:r>
            <w:rPr>
              <w:rStyle w:val="BodyTextChar"/>
              <w:rFonts w:ascii="Cambria Math" w:hAnsi="Cambria Math"/>
              <w:sz w:val="24"/>
              <w:szCs w:val="24"/>
              <w:lang w:val="mn-MN"/>
            </w:rPr>
            <m:t>-</m:t>
          </m:r>
          <m:sSub>
            <m:sSubPr>
              <m:ctrlPr>
                <w:rPr>
                  <w:rStyle w:val="BodyTextChar"/>
                  <w:rFonts w:ascii="Cambria Math" w:hAnsi="Cambria Math"/>
                  <w:i/>
                  <w:sz w:val="24"/>
                  <w:szCs w:val="24"/>
                  <w:lang w:val="mn-MN"/>
                </w:rPr>
              </m:ctrlPr>
            </m:sSubPr>
            <m:e>
              <m:r>
                <w:rPr>
                  <w:rStyle w:val="BodyTextChar"/>
                  <w:rFonts w:ascii="Cambria Math" w:hAnsi="Cambria Math"/>
                  <w:sz w:val="24"/>
                  <w:szCs w:val="24"/>
                  <w:lang w:val="mn-MN"/>
                </w:rPr>
                <m:t>P</m:t>
              </m:r>
            </m:e>
            <m:sub>
              <m:r>
                <w:rPr>
                  <w:rStyle w:val="BodyTextChar"/>
                  <w:rFonts w:ascii="Cambria Math" w:hAnsi="Cambria Math"/>
                  <w:sz w:val="24"/>
                  <w:szCs w:val="24"/>
                  <w:lang w:val="mn-MN"/>
                </w:rPr>
                <m:t xml:space="preserve">G </m:t>
              </m:r>
            </m:sub>
          </m:sSub>
          <m:r>
            <w:rPr>
              <w:rStyle w:val="BodyTextChar"/>
              <w:rFonts w:ascii="Cambria Math" w:hAnsi="Cambria Math"/>
              <w:sz w:val="24"/>
              <w:szCs w:val="24"/>
              <w:lang w:val="mn-MN"/>
            </w:rPr>
            <m:t>(t)</m:t>
          </m:r>
        </m:oMath>
      </m:oMathPara>
    </w:p>
    <w:p w14:paraId="6886D7E6" w14:textId="27E4600A" w:rsidR="00DB63FE" w:rsidRDefault="00DB63FE" w:rsidP="00F2583C">
      <w:pPr>
        <w:pStyle w:val="BodyText"/>
        <w:spacing w:after="0"/>
        <w:jc w:val="both"/>
        <w:rPr>
          <w:rStyle w:val="BodyTextChar"/>
          <w:sz w:val="24"/>
          <w:szCs w:val="24"/>
          <w:lang w:val="mn-MN"/>
        </w:rPr>
      </w:pPr>
      <w:r>
        <w:rPr>
          <w:rStyle w:val="BodyTextChar"/>
          <w:sz w:val="24"/>
          <w:szCs w:val="24"/>
          <w:lang w:val="mn-MN"/>
        </w:rPr>
        <w:t xml:space="preserve">Чадлын хэлбэлзлийг бууруулсан </w:t>
      </w:r>
      <w:r w:rsidR="00FD6522">
        <w:rPr>
          <w:rStyle w:val="BodyTextChar"/>
          <w:sz w:val="24"/>
          <w:szCs w:val="24"/>
          <w:lang w:val="mn-MN"/>
        </w:rPr>
        <w:t xml:space="preserve">чанарыг Зураг В-д үзүүлсний дагуу </w:t>
      </w:r>
      <m:oMath>
        <m:r>
          <w:rPr>
            <w:rStyle w:val="BodyTextChar"/>
            <w:rFonts w:ascii="Cambria Math" w:hAnsi="Cambria Math"/>
            <w:sz w:val="24"/>
            <w:szCs w:val="24"/>
            <w:lang w:val="mn-MN"/>
          </w:rPr>
          <m:t>∆P</m:t>
        </m:r>
      </m:oMath>
      <w:r w:rsidR="00FD6522">
        <w:rPr>
          <w:rStyle w:val="BodyTextChar"/>
          <w:sz w:val="24"/>
          <w:szCs w:val="24"/>
          <w:lang w:val="mn-MN"/>
        </w:rPr>
        <w:t xml:space="preserve"> -ийн тархалтаар графикаар илэрхийлнэ. </w:t>
      </w:r>
    </w:p>
    <w:p w14:paraId="1D812B38" w14:textId="77777777" w:rsidR="00FD6522" w:rsidRDefault="00FD6522" w:rsidP="00F2583C">
      <w:pPr>
        <w:pStyle w:val="BodyText"/>
        <w:spacing w:after="0"/>
        <w:jc w:val="both"/>
        <w:rPr>
          <w:rStyle w:val="BodyTextChar"/>
          <w:sz w:val="24"/>
          <w:szCs w:val="24"/>
          <w:lang w:val="mn-MN"/>
        </w:rPr>
      </w:pPr>
    </w:p>
    <w:p w14:paraId="0FC12512" w14:textId="173CBDEE" w:rsidR="00F2583C" w:rsidRDefault="004022E6" w:rsidP="00F2583C">
      <w:pPr>
        <w:pStyle w:val="Bodytext30"/>
        <w:spacing w:after="360" w:line="230" w:lineRule="auto"/>
        <w:jc w:val="center"/>
        <w:rPr>
          <w:rStyle w:val="Bodytext3"/>
          <w:b/>
          <w:bCs/>
          <w:sz w:val="24"/>
          <w:szCs w:val="24"/>
          <w:lang w:val="mn-MN"/>
        </w:rPr>
      </w:pPr>
      <w:r>
        <w:rPr>
          <w:b/>
          <w:bCs/>
          <w:noProof/>
          <w:sz w:val="24"/>
          <w:szCs w:val="24"/>
          <w:lang w:val="mn-MN"/>
        </w:rPr>
        <w:lastRenderedPageBreak/>
        <w:drawing>
          <wp:inline distT="0" distB="0" distL="0" distR="0" wp14:anchorId="104F0EA8" wp14:editId="3D5A2FA4">
            <wp:extent cx="5731510" cy="2813050"/>
            <wp:effectExtent l="0" t="0" r="0" b="6350"/>
            <wp:docPr id="7739472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47209" name="Picture 773947209"/>
                    <pic:cNvPicPr/>
                  </pic:nvPicPr>
                  <pic:blipFill>
                    <a:blip r:embed="rId36">
                      <a:extLst>
                        <a:ext uri="{28A0092B-C50C-407E-A947-70E740481C1C}">
                          <a14:useLocalDpi xmlns:a14="http://schemas.microsoft.com/office/drawing/2010/main" val="0"/>
                        </a:ext>
                      </a:extLst>
                    </a:blip>
                    <a:stretch>
                      <a:fillRect/>
                    </a:stretch>
                  </pic:blipFill>
                  <pic:spPr>
                    <a:xfrm>
                      <a:off x="0" y="0"/>
                      <a:ext cx="5731510" cy="2813050"/>
                    </a:xfrm>
                    <a:prstGeom prst="rect">
                      <a:avLst/>
                    </a:prstGeom>
                  </pic:spPr>
                </pic:pic>
              </a:graphicData>
            </a:graphic>
          </wp:inline>
        </w:drawing>
      </w:r>
    </w:p>
    <w:p w14:paraId="2C011255" w14:textId="6F7E55E9" w:rsidR="00A61324" w:rsidRDefault="00A61324" w:rsidP="00F2583C">
      <w:pPr>
        <w:pStyle w:val="Bodytext30"/>
        <w:spacing w:after="360" w:line="230" w:lineRule="auto"/>
        <w:jc w:val="center"/>
        <w:rPr>
          <w:rStyle w:val="Bodytext3"/>
          <w:b/>
          <w:bCs/>
          <w:sz w:val="24"/>
          <w:szCs w:val="24"/>
          <w:lang w:val="mn-MN"/>
        </w:rPr>
      </w:pPr>
      <w:r>
        <w:rPr>
          <w:rStyle w:val="Bodytext3"/>
          <w:b/>
          <w:bCs/>
          <w:sz w:val="24"/>
          <w:szCs w:val="24"/>
          <w:lang w:val="mn-MN"/>
        </w:rPr>
        <w:t xml:space="preserve">Зураг В.1 Чадал тогтворжуулах туршилт </w:t>
      </w:r>
    </w:p>
    <w:p w14:paraId="4DB12A24" w14:textId="2EDE622D" w:rsidR="00A61324" w:rsidRDefault="004022E6" w:rsidP="00F2583C">
      <w:pPr>
        <w:pStyle w:val="Bodytext30"/>
        <w:spacing w:after="360" w:line="230" w:lineRule="auto"/>
        <w:jc w:val="center"/>
        <w:rPr>
          <w:rStyle w:val="Bodytext3"/>
          <w:b/>
          <w:bCs/>
          <w:sz w:val="24"/>
          <w:szCs w:val="24"/>
          <w:lang w:val="mn-MN"/>
        </w:rPr>
      </w:pPr>
      <w:r>
        <w:rPr>
          <w:b/>
          <w:bCs/>
          <w:noProof/>
          <w:sz w:val="24"/>
          <w:szCs w:val="24"/>
          <w:lang w:val="mn-MN"/>
        </w:rPr>
        <w:drawing>
          <wp:inline distT="0" distB="0" distL="0" distR="0" wp14:anchorId="2469168A" wp14:editId="45C7FD47">
            <wp:extent cx="4645025" cy="2803020"/>
            <wp:effectExtent l="0" t="0" r="3175" b="3810"/>
            <wp:docPr id="63669607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96070" name="Picture 63669607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70087" cy="2818144"/>
                    </a:xfrm>
                    <a:prstGeom prst="rect">
                      <a:avLst/>
                    </a:prstGeom>
                  </pic:spPr>
                </pic:pic>
              </a:graphicData>
            </a:graphic>
          </wp:inline>
        </w:drawing>
      </w:r>
    </w:p>
    <w:p w14:paraId="50384E6C" w14:textId="77777777" w:rsidR="00A61324" w:rsidRDefault="00A61324" w:rsidP="00F2583C">
      <w:pPr>
        <w:pStyle w:val="Bodytext30"/>
        <w:spacing w:after="360" w:line="230" w:lineRule="auto"/>
        <w:jc w:val="center"/>
        <w:rPr>
          <w:rStyle w:val="Bodytext3"/>
          <w:b/>
          <w:bCs/>
          <w:sz w:val="24"/>
          <w:szCs w:val="24"/>
          <w:lang w:val="mn-MN"/>
        </w:rPr>
      </w:pPr>
    </w:p>
    <w:p w14:paraId="1B51E3C7" w14:textId="77777777" w:rsidR="00F660B9" w:rsidRDefault="00F660B9" w:rsidP="00F2583C">
      <w:pPr>
        <w:pStyle w:val="Bodytext30"/>
        <w:spacing w:after="360" w:line="230" w:lineRule="auto"/>
        <w:jc w:val="center"/>
        <w:rPr>
          <w:rStyle w:val="Bodytext3"/>
          <w:b/>
          <w:bCs/>
          <w:sz w:val="24"/>
          <w:szCs w:val="24"/>
          <w:lang w:val="mn-MN"/>
        </w:rPr>
      </w:pPr>
    </w:p>
    <w:p w14:paraId="1230B5B8" w14:textId="77777777" w:rsidR="00F660B9" w:rsidRDefault="00F660B9" w:rsidP="00F2583C">
      <w:pPr>
        <w:pStyle w:val="Bodytext30"/>
        <w:spacing w:after="360" w:line="230" w:lineRule="auto"/>
        <w:jc w:val="center"/>
        <w:rPr>
          <w:rStyle w:val="Bodytext3"/>
          <w:b/>
          <w:bCs/>
          <w:sz w:val="24"/>
          <w:szCs w:val="24"/>
          <w:lang w:val="mn-MN"/>
        </w:rPr>
      </w:pPr>
    </w:p>
    <w:p w14:paraId="3D005AD2" w14:textId="77777777" w:rsidR="00F660B9" w:rsidRDefault="00F660B9" w:rsidP="00F2583C">
      <w:pPr>
        <w:pStyle w:val="Bodytext30"/>
        <w:spacing w:after="360" w:line="230" w:lineRule="auto"/>
        <w:jc w:val="center"/>
        <w:rPr>
          <w:rStyle w:val="Bodytext3"/>
          <w:b/>
          <w:bCs/>
          <w:sz w:val="24"/>
          <w:szCs w:val="24"/>
          <w:lang w:val="mn-MN"/>
        </w:rPr>
      </w:pPr>
    </w:p>
    <w:p w14:paraId="60D768C7" w14:textId="77777777" w:rsidR="00B27AE1" w:rsidRDefault="00B27AE1" w:rsidP="00F2583C">
      <w:pPr>
        <w:pStyle w:val="Bodytext30"/>
        <w:spacing w:after="360" w:line="230" w:lineRule="auto"/>
        <w:jc w:val="center"/>
        <w:rPr>
          <w:rStyle w:val="Bodytext3"/>
          <w:b/>
          <w:bCs/>
          <w:sz w:val="24"/>
          <w:szCs w:val="24"/>
          <w:lang w:val="mn-MN"/>
        </w:rPr>
      </w:pPr>
    </w:p>
    <w:p w14:paraId="6758A856" w14:textId="77777777" w:rsidR="00B27AE1" w:rsidRDefault="00B27AE1" w:rsidP="00826B2C">
      <w:pPr>
        <w:pStyle w:val="Bodytext30"/>
        <w:spacing w:after="360" w:line="230" w:lineRule="auto"/>
        <w:rPr>
          <w:rStyle w:val="Bodytext3"/>
          <w:b/>
          <w:bCs/>
          <w:sz w:val="24"/>
          <w:szCs w:val="24"/>
          <w:lang w:val="mn-MN"/>
        </w:rPr>
      </w:pPr>
    </w:p>
    <w:p w14:paraId="51B8BF0F" w14:textId="68A9ABFF" w:rsidR="00E339DF" w:rsidRPr="003B6285" w:rsidRDefault="00E339DF" w:rsidP="00F2583C">
      <w:pPr>
        <w:pStyle w:val="Bodytext30"/>
        <w:spacing w:after="360" w:line="230" w:lineRule="auto"/>
        <w:jc w:val="center"/>
        <w:rPr>
          <w:sz w:val="24"/>
          <w:szCs w:val="24"/>
          <w:lang w:val="mn-MN"/>
        </w:rPr>
      </w:pPr>
      <w:r w:rsidRPr="003B6285">
        <w:rPr>
          <w:rStyle w:val="Bodytext3"/>
          <w:b/>
          <w:bCs/>
          <w:sz w:val="24"/>
          <w:szCs w:val="24"/>
          <w:lang w:val="mn-MN"/>
        </w:rPr>
        <w:lastRenderedPageBreak/>
        <w:t>Annex B</w:t>
      </w:r>
      <w:r w:rsidRPr="003B6285">
        <w:rPr>
          <w:rStyle w:val="Bodytext3"/>
          <w:b/>
          <w:bCs/>
          <w:sz w:val="24"/>
          <w:szCs w:val="24"/>
          <w:lang w:val="mn-MN"/>
        </w:rPr>
        <w:br/>
      </w:r>
      <w:r w:rsidRPr="003B6285">
        <w:rPr>
          <w:rStyle w:val="Bodytext3"/>
          <w:sz w:val="24"/>
          <w:szCs w:val="24"/>
          <w:lang w:val="mn-MN"/>
        </w:rPr>
        <w:t>(informative)</w:t>
      </w:r>
    </w:p>
    <w:p w14:paraId="3786776B" w14:textId="77777777" w:rsidR="00E339DF" w:rsidRPr="003B6285" w:rsidRDefault="00E339DF" w:rsidP="00E339DF">
      <w:pPr>
        <w:pStyle w:val="Heading21"/>
        <w:keepNext/>
        <w:keepLines/>
        <w:spacing w:line="230" w:lineRule="auto"/>
        <w:rPr>
          <w:sz w:val="24"/>
          <w:szCs w:val="24"/>
          <w:lang w:val="mn-MN"/>
        </w:rPr>
      </w:pPr>
      <w:bookmarkStart w:id="57" w:name="bookmark156"/>
      <w:r w:rsidRPr="003B6285">
        <w:rPr>
          <w:rStyle w:val="Heading20"/>
          <w:b/>
          <w:bCs/>
          <w:sz w:val="24"/>
          <w:szCs w:val="24"/>
          <w:lang w:val="mn-MN"/>
        </w:rPr>
        <w:t>Fluctuation reduction test</w:t>
      </w:r>
      <w:bookmarkEnd w:id="57"/>
    </w:p>
    <w:p w14:paraId="3CA01CF6" w14:textId="77777777" w:rsidR="00E339DF" w:rsidRPr="003B6285" w:rsidRDefault="00E339DF">
      <w:pPr>
        <w:pStyle w:val="Bodytext30"/>
        <w:numPr>
          <w:ilvl w:val="1"/>
          <w:numId w:val="23"/>
        </w:numPr>
        <w:tabs>
          <w:tab w:val="left" w:pos="902"/>
        </w:tabs>
        <w:spacing w:after="360"/>
        <w:rPr>
          <w:sz w:val="24"/>
          <w:szCs w:val="24"/>
          <w:lang w:val="mn-MN"/>
        </w:rPr>
      </w:pPr>
      <w:r w:rsidRPr="003B6285">
        <w:rPr>
          <w:rStyle w:val="Bodytext3"/>
          <w:sz w:val="24"/>
          <w:szCs w:val="24"/>
          <w:lang w:val="mn-MN"/>
        </w:rPr>
        <w:t>General</w:t>
      </w:r>
    </w:p>
    <w:p w14:paraId="6583E215" w14:textId="77777777" w:rsidR="00E339DF" w:rsidRPr="003B6285" w:rsidRDefault="00E339DF" w:rsidP="00E339DF">
      <w:pPr>
        <w:pStyle w:val="BodyText"/>
        <w:spacing w:after="480" w:line="233" w:lineRule="auto"/>
        <w:jc w:val="both"/>
        <w:rPr>
          <w:sz w:val="24"/>
          <w:szCs w:val="24"/>
          <w:lang w:val="mn-MN"/>
        </w:rPr>
      </w:pPr>
      <w:r w:rsidRPr="003B6285">
        <w:rPr>
          <w:rStyle w:val="BodyTextChar"/>
          <w:sz w:val="24"/>
          <w:szCs w:val="24"/>
          <w:lang w:val="mn-MN"/>
        </w:rPr>
        <w:t>When a renewable energy power plant is connected to a grid, especially photovoltaic and wind turbine, the EES system is needed to reduce the interference of the output power fluctuation of the plant. The EES system can reduce the power fluctuation of the plant with its power input and output operations. The fluctuation reduction test evaluates the effectiveness of dispatch commands to the EES system, where the dispatch commands request the EES system to input or output power to minimize the fluctuations of total output power.</w:t>
      </w:r>
    </w:p>
    <w:p w14:paraId="0F851BDE" w14:textId="77777777" w:rsidR="00E339DF" w:rsidRPr="003B6285" w:rsidRDefault="00E339DF">
      <w:pPr>
        <w:pStyle w:val="Bodytext30"/>
        <w:numPr>
          <w:ilvl w:val="1"/>
          <w:numId w:val="23"/>
        </w:numPr>
        <w:tabs>
          <w:tab w:val="left" w:pos="902"/>
        </w:tabs>
        <w:spacing w:after="360"/>
        <w:jc w:val="both"/>
        <w:rPr>
          <w:sz w:val="24"/>
          <w:szCs w:val="24"/>
          <w:lang w:val="mn-MN"/>
        </w:rPr>
      </w:pPr>
      <w:r w:rsidRPr="003B6285">
        <w:rPr>
          <w:rStyle w:val="Bodytext3"/>
          <w:sz w:val="24"/>
          <w:szCs w:val="24"/>
          <w:lang w:val="mn-MN"/>
        </w:rPr>
        <w:t>Fluctuation reduction test</w:t>
      </w:r>
    </w:p>
    <w:p w14:paraId="008ADE22" w14:textId="77777777" w:rsidR="00E339DF" w:rsidRPr="003B6285" w:rsidRDefault="00E339DF" w:rsidP="00E339DF">
      <w:pPr>
        <w:pStyle w:val="BodyText"/>
        <w:spacing w:after="240"/>
        <w:rPr>
          <w:sz w:val="24"/>
          <w:szCs w:val="24"/>
          <w:lang w:val="mn-MN"/>
        </w:rPr>
      </w:pPr>
      <w:r w:rsidRPr="003B6285">
        <w:rPr>
          <w:rStyle w:val="BodyTextChar"/>
          <w:sz w:val="24"/>
          <w:szCs w:val="24"/>
          <w:lang w:val="mn-MN"/>
        </w:rPr>
        <w:t>The fluctuation reduction test is done in accordance with the following procedure:</w:t>
      </w:r>
    </w:p>
    <w:p w14:paraId="6A786097" w14:textId="77777777" w:rsidR="00E339DF" w:rsidRPr="003B6285" w:rsidRDefault="00E339DF" w:rsidP="00E339DF">
      <w:pPr>
        <w:pStyle w:val="BodyText"/>
        <w:spacing w:after="120" w:line="228" w:lineRule="auto"/>
        <w:ind w:left="460" w:hanging="460"/>
        <w:jc w:val="both"/>
        <w:rPr>
          <w:sz w:val="24"/>
          <w:szCs w:val="24"/>
          <w:lang w:val="mn-MN"/>
        </w:rPr>
      </w:pPr>
      <w:r w:rsidRPr="003B6285">
        <w:rPr>
          <w:rStyle w:val="BodyTextChar"/>
          <w:sz w:val="24"/>
          <w:szCs w:val="24"/>
          <w:lang w:val="mn-MN"/>
        </w:rPr>
        <w:t>a} The EES system is connected to the power grid and is set to be in the fluctuation reduction mode (or set to provide the fluctuation stabilizing function).</w:t>
      </w:r>
    </w:p>
    <w:p w14:paraId="271E816F" w14:textId="77777777" w:rsidR="00E339DF" w:rsidRPr="003B6285" w:rsidRDefault="00E339DF" w:rsidP="00E339DF">
      <w:pPr>
        <w:pStyle w:val="BodyText"/>
        <w:spacing w:after="240"/>
        <w:ind w:left="460" w:hanging="460"/>
        <w:jc w:val="both"/>
        <w:rPr>
          <w:sz w:val="24"/>
          <w:szCs w:val="24"/>
          <w:lang w:val="mn-MN"/>
        </w:rPr>
      </w:pPr>
      <w:r w:rsidRPr="003B6285">
        <w:rPr>
          <w:rStyle w:val="BodyTextChar"/>
          <w:sz w:val="24"/>
          <w:szCs w:val="24"/>
          <w:lang w:val="mn-MN"/>
        </w:rPr>
        <w:t>b) The renewable energy generator delivers a fluctuating power output to the power grid. The active power set point of the renewable energy system output P</w:t>
      </w:r>
      <w:r w:rsidRPr="003B6285">
        <w:rPr>
          <w:rStyle w:val="BodyTextChar"/>
          <w:sz w:val="24"/>
          <w:szCs w:val="24"/>
          <w:vertAlign w:val="subscript"/>
          <w:lang w:val="mn-MN"/>
        </w:rPr>
        <w:t>R</w:t>
      </w:r>
      <w:r w:rsidRPr="003B6285">
        <w:rPr>
          <w:rStyle w:val="BodyTextChar"/>
          <w:sz w:val="24"/>
          <w:szCs w:val="24"/>
          <w:lang w:val="mn-MN"/>
        </w:rPr>
        <w:t xml:space="preserve"> and the active power set point of the total output power P</w:t>
      </w:r>
      <w:r w:rsidRPr="003B6285">
        <w:rPr>
          <w:rStyle w:val="BodyTextChar"/>
          <w:sz w:val="24"/>
          <w:szCs w:val="24"/>
          <w:vertAlign w:val="subscript"/>
          <w:lang w:val="mn-MN"/>
        </w:rPr>
        <w:t>G</w:t>
      </w:r>
      <w:r w:rsidRPr="003B6285">
        <w:rPr>
          <w:rStyle w:val="BodyTextChar"/>
          <w:sz w:val="24"/>
          <w:szCs w:val="24"/>
          <w:lang w:val="mn-MN"/>
        </w:rPr>
        <w:t xml:space="preserve"> shall be recorded during a specified regular interval of time.</w:t>
      </w:r>
    </w:p>
    <w:p w14:paraId="585858F0" w14:textId="77777777" w:rsidR="00E339DF" w:rsidRPr="003B6285" w:rsidRDefault="00E339DF" w:rsidP="00E339DF">
      <w:pPr>
        <w:pStyle w:val="BodyText"/>
        <w:spacing w:after="420"/>
        <w:jc w:val="both"/>
        <w:rPr>
          <w:sz w:val="24"/>
          <w:szCs w:val="24"/>
          <w:lang w:val="mn-MN"/>
        </w:rPr>
      </w:pPr>
      <w:r w:rsidRPr="003B6285">
        <w:rPr>
          <w:rStyle w:val="BodyTextChar"/>
          <w:sz w:val="24"/>
          <w:szCs w:val="24"/>
          <w:lang w:val="mn-MN"/>
        </w:rPr>
        <w:t xml:space="preserve">The user sets a proper interval </w:t>
      </w:r>
      <w:r w:rsidRPr="003B6285">
        <w:rPr>
          <w:rStyle w:val="BodyTextChar"/>
          <w:i/>
          <w:iCs/>
          <w:sz w:val="24"/>
          <w:szCs w:val="24"/>
          <w:lang w:val="mn-MN"/>
        </w:rPr>
        <w:t>At.</w:t>
      </w:r>
      <w:r w:rsidRPr="003B6285">
        <w:rPr>
          <w:rStyle w:val="BodyTextChar"/>
          <w:sz w:val="24"/>
          <w:szCs w:val="24"/>
          <w:lang w:val="mn-MN"/>
        </w:rPr>
        <w:t xml:space="preserve"> As shown in Figure B.1, the power deviation </w:t>
      </w:r>
      <w:r w:rsidRPr="003B6285">
        <w:rPr>
          <w:rStyle w:val="BodyTextChar"/>
          <w:i/>
          <w:iCs/>
          <w:sz w:val="24"/>
          <w:szCs w:val="24"/>
          <w:lang w:val="mn-MN"/>
        </w:rPr>
        <w:t>AP</w:t>
      </w:r>
      <w:r w:rsidRPr="003B6285">
        <w:rPr>
          <w:rStyle w:val="BodyTextChar"/>
          <w:sz w:val="24"/>
          <w:szCs w:val="24"/>
          <w:lang w:val="mn-MN"/>
        </w:rPr>
        <w:t xml:space="preserve"> is calculated with the recorded total output power </w:t>
      </w:r>
      <w:r w:rsidRPr="003B6285">
        <w:rPr>
          <w:rStyle w:val="BodyTextChar"/>
          <w:i/>
          <w:iCs/>
          <w:smallCaps/>
          <w:sz w:val="24"/>
          <w:szCs w:val="24"/>
          <w:lang w:val="mn-MN"/>
        </w:rPr>
        <w:t>Pq</w:t>
      </w:r>
      <w:r w:rsidRPr="003B6285">
        <w:rPr>
          <w:rStyle w:val="BodyTextChar"/>
          <w:sz w:val="24"/>
          <w:szCs w:val="24"/>
          <w:lang w:val="mn-MN"/>
        </w:rPr>
        <w:t xml:space="preserve"> as follows:</w:t>
      </w:r>
    </w:p>
    <w:p w14:paraId="5058D251" w14:textId="77777777" w:rsidR="00E339DF" w:rsidRPr="003B6285" w:rsidRDefault="00E339DF" w:rsidP="00E339DF">
      <w:pPr>
        <w:pStyle w:val="BodyText"/>
        <w:spacing w:after="360"/>
        <w:jc w:val="center"/>
        <w:rPr>
          <w:sz w:val="24"/>
          <w:szCs w:val="24"/>
          <w:lang w:val="mn-MN"/>
        </w:rPr>
      </w:pPr>
      <w:r w:rsidRPr="003B6285">
        <w:rPr>
          <w:rStyle w:val="BodyTextChar"/>
          <w:i/>
          <w:iCs/>
          <w:sz w:val="24"/>
          <w:szCs w:val="24"/>
          <w:lang w:val="mn-MN"/>
        </w:rPr>
        <w:t>AP(D</w:t>
      </w:r>
      <w:r w:rsidRPr="003B6285">
        <w:rPr>
          <w:rStyle w:val="BodyTextChar"/>
          <w:sz w:val="24"/>
          <w:szCs w:val="24"/>
          <w:lang w:val="mn-MN"/>
        </w:rPr>
        <w:t xml:space="preserve"> = P</w:t>
      </w:r>
      <w:r w:rsidRPr="003B6285">
        <w:rPr>
          <w:rStyle w:val="BodyTextChar"/>
          <w:sz w:val="24"/>
          <w:szCs w:val="24"/>
          <w:vertAlign w:val="subscript"/>
          <w:lang w:val="mn-MN"/>
        </w:rPr>
        <w:t>G</w:t>
      </w:r>
      <w:r w:rsidRPr="003B6285">
        <w:rPr>
          <w:rStyle w:val="BodyTextChar"/>
          <w:sz w:val="24"/>
          <w:szCs w:val="24"/>
          <w:lang w:val="mn-MN"/>
        </w:rPr>
        <w:t xml:space="preserve">('+^) - </w:t>
      </w:r>
      <w:r w:rsidRPr="003B6285">
        <w:rPr>
          <w:rStyle w:val="BodyTextChar"/>
          <w:i/>
          <w:iCs/>
          <w:sz w:val="24"/>
          <w:szCs w:val="24"/>
          <w:lang w:val="mn-MN"/>
        </w:rPr>
        <w:t>P</w:t>
      </w:r>
      <w:r w:rsidRPr="003B6285">
        <w:rPr>
          <w:rStyle w:val="BodyTextChar"/>
          <w:i/>
          <w:iCs/>
          <w:sz w:val="24"/>
          <w:szCs w:val="24"/>
          <w:vertAlign w:val="subscript"/>
          <w:lang w:val="mn-MN"/>
        </w:rPr>
        <w:t>G</w:t>
      </w:r>
      <w:r w:rsidRPr="003B6285">
        <w:rPr>
          <w:rStyle w:val="BodyTextChar"/>
          <w:i/>
          <w:iCs/>
          <w:sz w:val="24"/>
          <w:szCs w:val="24"/>
          <w:lang w:val="mn-MN"/>
        </w:rPr>
        <w:t>(f)</w:t>
      </w:r>
    </w:p>
    <w:p w14:paraId="7A89532D" w14:textId="77777777" w:rsidR="00E339DF" w:rsidRDefault="00E339DF" w:rsidP="00E339DF">
      <w:pPr>
        <w:pStyle w:val="BodyText"/>
        <w:spacing w:after="0"/>
        <w:jc w:val="both"/>
        <w:rPr>
          <w:rStyle w:val="BodyTextChar"/>
          <w:sz w:val="24"/>
          <w:szCs w:val="24"/>
          <w:lang w:val="mn-MN"/>
        </w:rPr>
      </w:pPr>
      <w:r w:rsidRPr="003B6285">
        <w:rPr>
          <w:rStyle w:val="BodyTextChar"/>
          <w:sz w:val="24"/>
          <w:szCs w:val="24"/>
          <w:lang w:val="mn-MN"/>
        </w:rPr>
        <w:t xml:space="preserve">The quality of fluctuation reduction can be reported on a distribution of </w:t>
      </w:r>
      <w:r w:rsidRPr="003B6285">
        <w:rPr>
          <w:rStyle w:val="BodyTextChar"/>
          <w:i/>
          <w:iCs/>
          <w:sz w:val="24"/>
          <w:szCs w:val="24"/>
          <w:lang w:val="mn-MN"/>
        </w:rPr>
        <w:t>AP,</w:t>
      </w:r>
      <w:r w:rsidRPr="003B6285">
        <w:rPr>
          <w:rStyle w:val="BodyTextChar"/>
          <w:sz w:val="24"/>
          <w:szCs w:val="24"/>
          <w:lang w:val="mn-MN"/>
        </w:rPr>
        <w:t xml:space="preserve"> as shown tn Figure B.2.</w:t>
      </w:r>
    </w:p>
    <w:p w14:paraId="4FC94059" w14:textId="77777777" w:rsidR="00A61324" w:rsidRPr="003B6285" w:rsidRDefault="00A61324" w:rsidP="00E339DF">
      <w:pPr>
        <w:pStyle w:val="BodyText"/>
        <w:spacing w:after="0"/>
        <w:jc w:val="both"/>
        <w:rPr>
          <w:sz w:val="24"/>
          <w:szCs w:val="24"/>
          <w:lang w:val="mn-MN"/>
        </w:rPr>
      </w:pPr>
    </w:p>
    <w:p w14:paraId="202F54A5" w14:textId="51A9106A" w:rsidR="00A61324" w:rsidRDefault="00A61324" w:rsidP="00F660B9">
      <w:pPr>
        <w:spacing w:line="1" w:lineRule="exact"/>
        <w:rPr>
          <w:rFonts w:ascii="Arial" w:hAnsi="Arial" w:cs="Arial"/>
          <w:sz w:val="24"/>
          <w:szCs w:val="24"/>
          <w:lang w:val="mn-MN"/>
        </w:rPr>
      </w:pPr>
      <w:r>
        <w:rPr>
          <w:b/>
          <w:bCs/>
          <w:noProof/>
          <w:sz w:val="24"/>
          <w:szCs w:val="24"/>
          <w:lang w:val="mn-MN"/>
        </w:rPr>
        <w:drawing>
          <wp:inline distT="0" distB="0" distL="0" distR="0" wp14:anchorId="30F4EA9F" wp14:editId="6C4DF797">
            <wp:extent cx="5180965" cy="2319020"/>
            <wp:effectExtent l="0" t="0" r="635" b="5080"/>
            <wp:docPr id="9332722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97387" name="Picture 1625997387"/>
                    <pic:cNvPicPr/>
                  </pic:nvPicPr>
                  <pic:blipFill>
                    <a:blip r:embed="rId38">
                      <a:extLst>
                        <a:ext uri="{28A0092B-C50C-407E-A947-70E740481C1C}">
                          <a14:useLocalDpi xmlns:a14="http://schemas.microsoft.com/office/drawing/2010/main" val="0"/>
                        </a:ext>
                      </a:extLst>
                    </a:blip>
                    <a:stretch>
                      <a:fillRect/>
                    </a:stretch>
                  </pic:blipFill>
                  <pic:spPr>
                    <a:xfrm>
                      <a:off x="0" y="0"/>
                      <a:ext cx="5180965" cy="2319020"/>
                    </a:xfrm>
                    <a:prstGeom prst="rect">
                      <a:avLst/>
                    </a:prstGeom>
                  </pic:spPr>
                </pic:pic>
              </a:graphicData>
            </a:graphic>
          </wp:inline>
        </w:drawing>
      </w:r>
    </w:p>
    <w:p w14:paraId="6BD35C37" w14:textId="6A91CC09" w:rsidR="00A61324" w:rsidRDefault="00A61324" w:rsidP="00A61324">
      <w:pPr>
        <w:rPr>
          <w:rFonts w:ascii="Arial" w:hAnsi="Arial" w:cs="Arial"/>
          <w:sz w:val="24"/>
          <w:szCs w:val="24"/>
          <w:lang w:val="mn-MN"/>
        </w:rPr>
      </w:pPr>
      <w:r>
        <w:rPr>
          <w:b/>
          <w:bCs/>
          <w:noProof/>
          <w:sz w:val="24"/>
          <w:szCs w:val="24"/>
          <w:lang w:val="mn-MN"/>
        </w:rPr>
        <w:lastRenderedPageBreak/>
        <w:drawing>
          <wp:inline distT="0" distB="0" distL="0" distR="0" wp14:anchorId="764D74DF" wp14:editId="5F2963B4">
            <wp:extent cx="5180965" cy="2319020"/>
            <wp:effectExtent l="0" t="0" r="635" b="5080"/>
            <wp:docPr id="17687243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97387" name="Picture 1625997387"/>
                    <pic:cNvPicPr/>
                  </pic:nvPicPr>
                  <pic:blipFill>
                    <a:blip r:embed="rId38">
                      <a:extLst>
                        <a:ext uri="{28A0092B-C50C-407E-A947-70E740481C1C}">
                          <a14:useLocalDpi xmlns:a14="http://schemas.microsoft.com/office/drawing/2010/main" val="0"/>
                        </a:ext>
                      </a:extLst>
                    </a:blip>
                    <a:stretch>
                      <a:fillRect/>
                    </a:stretch>
                  </pic:blipFill>
                  <pic:spPr>
                    <a:xfrm>
                      <a:off x="0" y="0"/>
                      <a:ext cx="5180965" cy="2319020"/>
                    </a:xfrm>
                    <a:prstGeom prst="rect">
                      <a:avLst/>
                    </a:prstGeom>
                  </pic:spPr>
                </pic:pic>
              </a:graphicData>
            </a:graphic>
          </wp:inline>
        </w:drawing>
      </w:r>
    </w:p>
    <w:p w14:paraId="70E17E9D" w14:textId="77777777" w:rsidR="00A61324" w:rsidRDefault="00A61324" w:rsidP="00A61324">
      <w:pPr>
        <w:rPr>
          <w:rFonts w:ascii="Arial" w:hAnsi="Arial" w:cs="Arial"/>
          <w:sz w:val="24"/>
          <w:szCs w:val="24"/>
          <w:lang w:val="mn-MN"/>
        </w:rPr>
      </w:pPr>
    </w:p>
    <w:p w14:paraId="15F8B4D1" w14:textId="5F85E67D" w:rsidR="00A61324" w:rsidRDefault="00F660B9" w:rsidP="00A61324">
      <w:pPr>
        <w:pStyle w:val="Bodytext30"/>
        <w:spacing w:after="360" w:line="230" w:lineRule="auto"/>
        <w:jc w:val="center"/>
        <w:rPr>
          <w:rStyle w:val="Bodytext3"/>
          <w:b/>
          <w:bCs/>
          <w:sz w:val="24"/>
          <w:szCs w:val="24"/>
          <w:lang w:val="mn-MN"/>
        </w:rPr>
      </w:pPr>
      <w:r>
        <w:rPr>
          <w:rStyle w:val="Bodytext3"/>
          <w:b/>
          <w:bCs/>
          <w:sz w:val="24"/>
          <w:szCs w:val="24"/>
          <w:lang w:val="mn-MN"/>
        </w:rPr>
        <w:t>Ficture</w:t>
      </w:r>
      <w:r w:rsidR="00A61324">
        <w:rPr>
          <w:rStyle w:val="Bodytext3"/>
          <w:b/>
          <w:bCs/>
          <w:sz w:val="24"/>
          <w:szCs w:val="24"/>
          <w:lang w:val="mn-MN"/>
        </w:rPr>
        <w:t xml:space="preserve"> В.1 </w:t>
      </w:r>
      <w:r>
        <w:rPr>
          <w:rStyle w:val="Bodytext3"/>
          <w:b/>
          <w:bCs/>
          <w:sz w:val="24"/>
          <w:szCs w:val="24"/>
          <w:lang w:val="mn-MN"/>
        </w:rPr>
        <w:t xml:space="preserve">Power stabilization test </w:t>
      </w:r>
    </w:p>
    <w:p w14:paraId="013D759E" w14:textId="2D390831" w:rsidR="00A61324" w:rsidRDefault="00A61324" w:rsidP="00A61324">
      <w:pPr>
        <w:pStyle w:val="Bodytext30"/>
        <w:spacing w:after="360" w:line="230" w:lineRule="auto"/>
        <w:jc w:val="center"/>
        <w:rPr>
          <w:rStyle w:val="Bodytext3"/>
          <w:b/>
          <w:bCs/>
          <w:sz w:val="24"/>
          <w:szCs w:val="24"/>
          <w:lang w:val="mn-MN"/>
        </w:rPr>
      </w:pPr>
      <w:r>
        <w:rPr>
          <w:b/>
          <w:bCs/>
          <w:noProof/>
          <w:sz w:val="24"/>
          <w:szCs w:val="24"/>
          <w:lang w:val="mn-MN"/>
        </w:rPr>
        <w:drawing>
          <wp:inline distT="0" distB="0" distL="0" distR="0" wp14:anchorId="2DD5F103" wp14:editId="038BC5EE">
            <wp:extent cx="5180965" cy="2051685"/>
            <wp:effectExtent l="0" t="0" r="635" b="5715"/>
            <wp:docPr id="201641567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3935" name="Picture 173223935"/>
                    <pic:cNvPicPr/>
                  </pic:nvPicPr>
                  <pic:blipFill>
                    <a:blip r:embed="rId39">
                      <a:extLst>
                        <a:ext uri="{28A0092B-C50C-407E-A947-70E740481C1C}">
                          <a14:useLocalDpi xmlns:a14="http://schemas.microsoft.com/office/drawing/2010/main" val="0"/>
                        </a:ext>
                      </a:extLst>
                    </a:blip>
                    <a:stretch>
                      <a:fillRect/>
                    </a:stretch>
                  </pic:blipFill>
                  <pic:spPr>
                    <a:xfrm>
                      <a:off x="0" y="0"/>
                      <a:ext cx="5180965" cy="2051685"/>
                    </a:xfrm>
                    <a:prstGeom prst="rect">
                      <a:avLst/>
                    </a:prstGeom>
                  </pic:spPr>
                </pic:pic>
              </a:graphicData>
            </a:graphic>
          </wp:inline>
        </w:drawing>
      </w:r>
    </w:p>
    <w:p w14:paraId="5BF9A85D" w14:textId="77777777" w:rsidR="00A61324" w:rsidRDefault="00A61324" w:rsidP="00A61324">
      <w:pPr>
        <w:rPr>
          <w:rStyle w:val="Bodytext3"/>
          <w:b/>
          <w:bCs/>
          <w:sz w:val="24"/>
          <w:szCs w:val="24"/>
          <w:lang w:val="mn-MN"/>
        </w:rPr>
      </w:pPr>
    </w:p>
    <w:p w14:paraId="4F9FE354" w14:textId="77777777" w:rsidR="00F660B9" w:rsidRPr="00F660B9" w:rsidRDefault="00F660B9" w:rsidP="00F660B9">
      <w:pPr>
        <w:rPr>
          <w:rFonts w:ascii="Arial" w:hAnsi="Arial" w:cs="Arial"/>
          <w:sz w:val="24"/>
          <w:szCs w:val="24"/>
          <w:lang w:val="mn-MN"/>
        </w:rPr>
      </w:pPr>
    </w:p>
    <w:p w14:paraId="26FE5563" w14:textId="77777777" w:rsidR="00F660B9" w:rsidRPr="00F660B9" w:rsidRDefault="00F660B9" w:rsidP="00F660B9">
      <w:pPr>
        <w:rPr>
          <w:rFonts w:ascii="Arial" w:hAnsi="Arial" w:cs="Arial"/>
          <w:sz w:val="24"/>
          <w:szCs w:val="24"/>
          <w:lang w:val="mn-MN"/>
        </w:rPr>
      </w:pPr>
    </w:p>
    <w:p w14:paraId="5A2AE899" w14:textId="77777777" w:rsidR="00F660B9" w:rsidRDefault="00F660B9" w:rsidP="00F660B9">
      <w:pPr>
        <w:jc w:val="center"/>
        <w:rPr>
          <w:rStyle w:val="Bodytext3"/>
          <w:b/>
          <w:bCs/>
          <w:sz w:val="24"/>
          <w:szCs w:val="24"/>
          <w:lang w:val="mn-MN"/>
        </w:rPr>
      </w:pPr>
    </w:p>
    <w:p w14:paraId="5A0FED82" w14:textId="77777777" w:rsidR="00F660B9" w:rsidRDefault="00F660B9" w:rsidP="00F660B9">
      <w:pPr>
        <w:jc w:val="center"/>
        <w:rPr>
          <w:rStyle w:val="Bodytext3"/>
          <w:b/>
          <w:bCs/>
          <w:sz w:val="24"/>
          <w:szCs w:val="24"/>
          <w:lang w:val="mn-MN"/>
        </w:rPr>
      </w:pPr>
    </w:p>
    <w:p w14:paraId="379F96D8" w14:textId="77777777" w:rsidR="00B27AE1" w:rsidRDefault="00B27AE1" w:rsidP="00F660B9">
      <w:pPr>
        <w:jc w:val="center"/>
        <w:rPr>
          <w:rStyle w:val="Bodytext3"/>
          <w:b/>
          <w:bCs/>
          <w:sz w:val="24"/>
          <w:szCs w:val="24"/>
          <w:lang w:val="mn-MN"/>
        </w:rPr>
      </w:pPr>
    </w:p>
    <w:p w14:paraId="15ECC863" w14:textId="77777777" w:rsidR="00B27AE1" w:rsidRDefault="00B27AE1" w:rsidP="00F660B9">
      <w:pPr>
        <w:jc w:val="center"/>
        <w:rPr>
          <w:rStyle w:val="Bodytext3"/>
          <w:b/>
          <w:bCs/>
          <w:sz w:val="24"/>
          <w:szCs w:val="24"/>
          <w:lang w:val="mn-MN"/>
        </w:rPr>
      </w:pPr>
    </w:p>
    <w:p w14:paraId="4A672951" w14:textId="77777777" w:rsidR="00B27AE1" w:rsidRDefault="00B27AE1" w:rsidP="00F660B9">
      <w:pPr>
        <w:jc w:val="center"/>
        <w:rPr>
          <w:rStyle w:val="Bodytext3"/>
          <w:b/>
          <w:bCs/>
          <w:sz w:val="24"/>
          <w:szCs w:val="24"/>
          <w:lang w:val="mn-MN"/>
        </w:rPr>
      </w:pPr>
    </w:p>
    <w:p w14:paraId="54E5F1E6" w14:textId="77777777" w:rsidR="00B27AE1" w:rsidRDefault="00B27AE1" w:rsidP="00F660B9">
      <w:pPr>
        <w:jc w:val="center"/>
        <w:rPr>
          <w:rStyle w:val="Bodytext3"/>
          <w:b/>
          <w:bCs/>
          <w:sz w:val="24"/>
          <w:szCs w:val="24"/>
          <w:lang w:val="mn-MN"/>
        </w:rPr>
      </w:pPr>
    </w:p>
    <w:p w14:paraId="3D730739" w14:textId="77777777" w:rsidR="00B27AE1" w:rsidRDefault="00B27AE1" w:rsidP="00F660B9">
      <w:pPr>
        <w:jc w:val="center"/>
        <w:rPr>
          <w:rStyle w:val="Bodytext3"/>
          <w:b/>
          <w:bCs/>
          <w:sz w:val="24"/>
          <w:szCs w:val="24"/>
          <w:lang w:val="mn-MN"/>
        </w:rPr>
      </w:pPr>
    </w:p>
    <w:p w14:paraId="03BED996" w14:textId="77777777" w:rsidR="00B27AE1" w:rsidRDefault="00B27AE1" w:rsidP="00F660B9">
      <w:pPr>
        <w:jc w:val="center"/>
        <w:rPr>
          <w:rStyle w:val="Bodytext3"/>
          <w:b/>
          <w:bCs/>
          <w:sz w:val="24"/>
          <w:szCs w:val="24"/>
          <w:lang w:val="mn-MN"/>
        </w:rPr>
      </w:pPr>
    </w:p>
    <w:p w14:paraId="10647724" w14:textId="77777777" w:rsidR="00F660B9" w:rsidRDefault="00F660B9" w:rsidP="00F660B9">
      <w:pPr>
        <w:jc w:val="center"/>
        <w:rPr>
          <w:rStyle w:val="Bodytext3"/>
          <w:b/>
          <w:bCs/>
          <w:sz w:val="24"/>
          <w:szCs w:val="24"/>
          <w:lang w:val="mn-MN"/>
        </w:rPr>
      </w:pPr>
    </w:p>
    <w:p w14:paraId="74D036F2" w14:textId="437FF800" w:rsidR="00F660B9" w:rsidRDefault="00F660B9" w:rsidP="00F660B9">
      <w:pPr>
        <w:jc w:val="center"/>
        <w:rPr>
          <w:rStyle w:val="Bodytext3"/>
          <w:b/>
          <w:bCs/>
          <w:sz w:val="24"/>
          <w:szCs w:val="24"/>
          <w:lang w:val="mn-MN"/>
        </w:rPr>
      </w:pPr>
      <w:r>
        <w:rPr>
          <w:rStyle w:val="Bodytext3"/>
          <w:b/>
          <w:bCs/>
          <w:sz w:val="24"/>
          <w:szCs w:val="24"/>
          <w:lang w:val="mn-MN"/>
        </w:rPr>
        <w:lastRenderedPageBreak/>
        <w:t xml:space="preserve">Хавсралт С </w:t>
      </w:r>
    </w:p>
    <w:p w14:paraId="0FBBA53B" w14:textId="5C561E2C" w:rsidR="00B27AE1" w:rsidRPr="00B27AE1" w:rsidRDefault="00F660B9" w:rsidP="00B27AE1">
      <w:pPr>
        <w:jc w:val="center"/>
        <w:rPr>
          <w:rFonts w:ascii="Arial" w:eastAsia="Arial" w:hAnsi="Arial" w:cs="Arial"/>
          <w:b/>
          <w:bCs/>
          <w:sz w:val="24"/>
          <w:szCs w:val="24"/>
          <w:lang w:val="mn-MN"/>
        </w:rPr>
      </w:pPr>
      <w:r>
        <w:rPr>
          <w:rStyle w:val="Bodytext3"/>
          <w:b/>
          <w:bCs/>
          <w:sz w:val="24"/>
          <w:szCs w:val="24"/>
          <w:lang w:val="mn-MN"/>
        </w:rPr>
        <w:t>(</w:t>
      </w:r>
      <w:r w:rsidRPr="00F660B9">
        <w:rPr>
          <w:rStyle w:val="Bodytext3"/>
          <w:sz w:val="24"/>
          <w:szCs w:val="24"/>
          <w:lang w:val="mn-MN"/>
        </w:rPr>
        <w:t>мэдээллийн чанартай</w:t>
      </w:r>
      <w:r>
        <w:rPr>
          <w:rStyle w:val="Bodytext3"/>
          <w:b/>
          <w:bCs/>
          <w:sz w:val="24"/>
          <w:szCs w:val="24"/>
          <w:lang w:val="mn-MN"/>
        </w:rPr>
        <w:t>)</w:t>
      </w:r>
    </w:p>
    <w:p w14:paraId="3D72B514" w14:textId="116ED44A" w:rsidR="00B27AE1" w:rsidRDefault="00B27AE1" w:rsidP="00B27AE1">
      <w:pPr>
        <w:pStyle w:val="Heading21"/>
        <w:keepNext/>
        <w:keepLines/>
        <w:spacing w:line="230" w:lineRule="auto"/>
        <w:rPr>
          <w:rStyle w:val="Heading20"/>
          <w:b/>
          <w:bCs/>
          <w:sz w:val="24"/>
          <w:szCs w:val="24"/>
          <w:lang w:val="mn-MN"/>
        </w:rPr>
      </w:pPr>
      <w:r>
        <w:rPr>
          <w:rStyle w:val="Heading20"/>
          <w:b/>
          <w:bCs/>
          <w:sz w:val="24"/>
          <w:szCs w:val="24"/>
          <w:lang w:val="mn-MN"/>
        </w:rPr>
        <w:t xml:space="preserve">ЦЭХХ системийн </w:t>
      </w:r>
      <w:r w:rsidR="00BC3DC1">
        <w:rPr>
          <w:rStyle w:val="Heading20"/>
          <w:b/>
          <w:bCs/>
          <w:sz w:val="24"/>
          <w:szCs w:val="24"/>
          <w:lang w:val="mn-MN"/>
        </w:rPr>
        <w:t>чадал харилцан нөхөх</w:t>
      </w:r>
      <w:r>
        <w:rPr>
          <w:rStyle w:val="Heading20"/>
          <w:b/>
          <w:bCs/>
          <w:sz w:val="24"/>
          <w:szCs w:val="24"/>
          <w:lang w:val="mn-MN"/>
        </w:rPr>
        <w:t xml:space="preserve"> туршилт</w:t>
      </w:r>
      <w:r w:rsidR="00C233D8">
        <w:rPr>
          <w:rStyle w:val="Heading20"/>
          <w:b/>
          <w:bCs/>
          <w:sz w:val="24"/>
          <w:szCs w:val="24"/>
          <w:lang w:val="mn-MN"/>
        </w:rPr>
        <w:t xml:space="preserve"> (</w:t>
      </w:r>
      <w:r w:rsidR="00C233D8" w:rsidRPr="003B6285">
        <w:rPr>
          <w:rStyle w:val="Heading20"/>
          <w:b/>
          <w:bCs/>
          <w:sz w:val="24"/>
          <w:szCs w:val="24"/>
          <w:lang w:val="mn-MN"/>
        </w:rPr>
        <w:t>Back-to-back test</w:t>
      </w:r>
      <w:r w:rsidR="00C233D8">
        <w:rPr>
          <w:rStyle w:val="Heading20"/>
          <w:b/>
          <w:bCs/>
          <w:sz w:val="24"/>
          <w:szCs w:val="24"/>
          <w:lang w:val="mn-MN"/>
        </w:rPr>
        <w:t>) -ын арга</w:t>
      </w:r>
      <w:r>
        <w:rPr>
          <w:rStyle w:val="Heading20"/>
          <w:b/>
          <w:bCs/>
          <w:sz w:val="24"/>
          <w:szCs w:val="24"/>
          <w:lang w:val="mn-MN"/>
        </w:rPr>
        <w:t xml:space="preserve"> </w:t>
      </w:r>
    </w:p>
    <w:p w14:paraId="25DA8655" w14:textId="555C9069" w:rsidR="00B27AE1" w:rsidRPr="003B6285" w:rsidRDefault="00B27AE1" w:rsidP="00B27AE1">
      <w:pPr>
        <w:pStyle w:val="Bodytext30"/>
        <w:jc w:val="both"/>
        <w:rPr>
          <w:sz w:val="24"/>
          <w:szCs w:val="24"/>
          <w:lang w:val="mn-MN"/>
        </w:rPr>
      </w:pPr>
      <w:r w:rsidRPr="003B6285">
        <w:rPr>
          <w:rStyle w:val="Bodytext3"/>
          <w:sz w:val="24"/>
          <w:szCs w:val="24"/>
          <w:lang w:val="mn-MN"/>
        </w:rPr>
        <w:t xml:space="preserve">C.1 </w:t>
      </w:r>
      <w:r w:rsidR="00C233D8">
        <w:rPr>
          <w:rStyle w:val="Bodytext3"/>
          <w:sz w:val="24"/>
          <w:szCs w:val="24"/>
          <w:lang w:val="mn-MN"/>
        </w:rPr>
        <w:t xml:space="preserve">Сүлжээний холболтгүй </w:t>
      </w:r>
      <w:r w:rsidR="00BC3DC1">
        <w:rPr>
          <w:rStyle w:val="Bodytext3"/>
          <w:sz w:val="24"/>
          <w:szCs w:val="24"/>
          <w:lang w:val="mn-MN"/>
        </w:rPr>
        <w:t xml:space="preserve">чадал харилцан нөхөх </w:t>
      </w:r>
      <w:r w:rsidR="00C233D8">
        <w:rPr>
          <w:rStyle w:val="Bodytext3"/>
          <w:sz w:val="24"/>
          <w:szCs w:val="24"/>
          <w:lang w:val="mn-MN"/>
        </w:rPr>
        <w:t xml:space="preserve">туршилт </w:t>
      </w:r>
    </w:p>
    <w:p w14:paraId="2542E8B0" w14:textId="36AA7B95" w:rsidR="00143A32" w:rsidRDefault="00366617" w:rsidP="004022E6">
      <w:pPr>
        <w:pStyle w:val="BodyText"/>
        <w:spacing w:after="380" w:line="233" w:lineRule="auto"/>
        <w:jc w:val="both"/>
        <w:rPr>
          <w:sz w:val="24"/>
          <w:szCs w:val="24"/>
          <w:lang w:val="mn-MN"/>
        </w:rPr>
      </w:pPr>
      <w:r>
        <w:rPr>
          <w:rStyle w:val="BodyTextChar"/>
          <w:sz w:val="24"/>
          <w:szCs w:val="24"/>
          <w:lang w:val="mn-MN"/>
        </w:rPr>
        <w:t>Дурын хүчдэл болон дамвамжийг үүсгэх боломжгүй тохиолдолд системийн нийлүүлэгч болон хэрэглэгчийн хоорондын тохиролцооны дагуу сүлжээний холболтгүй чадал харилцан нөхөх туршилтыг гүйцэтгэ</w:t>
      </w:r>
      <w:r w:rsidR="007F0B88">
        <w:rPr>
          <w:rStyle w:val="BodyTextChar"/>
          <w:sz w:val="24"/>
          <w:szCs w:val="24"/>
          <w:lang w:val="mn-MN"/>
        </w:rPr>
        <w:t>ж болно</w:t>
      </w:r>
      <w:r>
        <w:rPr>
          <w:rStyle w:val="BodyTextChar"/>
          <w:sz w:val="24"/>
          <w:szCs w:val="24"/>
          <w:lang w:val="mn-MN"/>
        </w:rPr>
        <w:t xml:space="preserve">. </w:t>
      </w:r>
      <w:r w:rsidR="007F0B88">
        <w:rPr>
          <w:rStyle w:val="BodyTextChar"/>
          <w:sz w:val="24"/>
          <w:szCs w:val="24"/>
          <w:lang w:val="mn-MN"/>
        </w:rPr>
        <w:t>Туршилтын төхөөрөмж болон туршилтад орж буй ЦЭХХ системийн модулийг хувьсах гүйдлийн шинд холбоно. Энэ нь эрчим хүчний сүлжээнээс (эсвэл гадны тэжээлийн эх үүсвэр)</w:t>
      </w:r>
      <w:r w:rsidR="00C354CD">
        <w:rPr>
          <w:rStyle w:val="BodyTextChar"/>
          <w:sz w:val="24"/>
          <w:szCs w:val="24"/>
          <w:lang w:val="mn-MN"/>
        </w:rPr>
        <w:t xml:space="preserve"> хамаарахгүй.  Туршилтын төхөөрөмж нь зураг С.1-д үзүлсэн ЦЭХХ-ийн модуль болон зураг С.2- т үзүүлсэн хувьсах/тогтмол/хувьсах гүйдлийн (AC/DA/AC) хувиргагчийг цэнэглэх болон цэнэг алдуулах чадвартай, хүчдэл болон давтамжийн </w:t>
      </w:r>
      <w:r w:rsidR="00692C6D">
        <w:rPr>
          <w:rStyle w:val="BodyTextChar"/>
          <w:sz w:val="24"/>
          <w:szCs w:val="24"/>
          <w:lang w:val="mn-MN"/>
        </w:rPr>
        <w:t xml:space="preserve">үүсгүүр байх шаардлагатай. Туршилтад орж буй </w:t>
      </w:r>
      <w:r w:rsidR="0039290B">
        <w:rPr>
          <w:rStyle w:val="BodyTextChar"/>
          <w:sz w:val="24"/>
          <w:szCs w:val="24"/>
          <w:lang w:val="mn-MN"/>
        </w:rPr>
        <w:t>ЦЭХХ системийн модуль цэнэглэгдэх, цэнэг алдах (реактив чадлыг шингээх, нийлүүлэх) явцад  хүчдэл болон давтамжийг туршилтын нөхцөлийн лагуу тогтвортой барьж байхын тулд туршилтын төхөөрөмжийн хүчин чадлыг зөв сонгоно. Холболтын цэг</w:t>
      </w:r>
      <w:r w:rsidR="00665FA7">
        <w:rPr>
          <w:rStyle w:val="BodyTextChar"/>
          <w:sz w:val="24"/>
          <w:szCs w:val="24"/>
          <w:lang w:val="mn-MN"/>
        </w:rPr>
        <w:t>ийг туршилтын төхөөрөмж болон туршилтад орж буй ЦЭХХ системийн модуль хоорондох хувьсах гүйдлийн шин дээр тогтооно. Туршилтын төхөөрөмжийг хүчдэл болон давтамжийн үүсгүүрийн горимд эхлүүлж ажиллуулах бөгөөд хүчдэл, давтамжийг туршилтын нөхцөлийн дагуу барих буюу удирдана. Эрчим хүчний сүлжээ (гадны тэжээлийн эх үүсгүү</w:t>
      </w:r>
      <w:r w:rsidR="00473015">
        <w:rPr>
          <w:rStyle w:val="BodyTextChar"/>
          <w:sz w:val="24"/>
          <w:szCs w:val="24"/>
          <w:lang w:val="mn-MN"/>
        </w:rPr>
        <w:t>р</w:t>
      </w:r>
      <w:r w:rsidR="00665FA7">
        <w:rPr>
          <w:rStyle w:val="BodyTextChar"/>
          <w:sz w:val="24"/>
          <w:szCs w:val="24"/>
          <w:lang w:val="mn-MN"/>
        </w:rPr>
        <w:t>)</w:t>
      </w:r>
      <w:r w:rsidR="00473015">
        <w:rPr>
          <w:rStyle w:val="BodyTextChar"/>
          <w:sz w:val="24"/>
          <w:szCs w:val="24"/>
          <w:lang w:val="mn-MN"/>
        </w:rPr>
        <w:t xml:space="preserve"> байгаа тохиолдолд цэнэглэх, цэнэг алдах үйл явцын хоорондох туршилтын төхөөржмийн чадлын алдагдлыг</w:t>
      </w:r>
      <w:r w:rsidR="00612416">
        <w:rPr>
          <w:rStyle w:val="BodyTextChar"/>
          <w:sz w:val="24"/>
          <w:szCs w:val="24"/>
          <w:lang w:val="mn-MN"/>
        </w:rPr>
        <w:t xml:space="preserve"> </w:t>
      </w:r>
      <w:r w:rsidR="00473015">
        <w:rPr>
          <w:rStyle w:val="BodyTextChar"/>
          <w:sz w:val="24"/>
          <w:szCs w:val="24"/>
          <w:lang w:val="mn-MN"/>
        </w:rPr>
        <w:t>нөхөх хэмжээний эрчим хүчийг сүлжээнээс (гадны эх үүсгүүр</w:t>
      </w:r>
      <w:r w:rsidR="00375F2D">
        <w:rPr>
          <w:rStyle w:val="BodyTextChar"/>
          <w:sz w:val="24"/>
          <w:szCs w:val="24"/>
          <w:lang w:val="mn-MN"/>
        </w:rPr>
        <w:t>ээс</w:t>
      </w:r>
      <w:r w:rsidR="00473015">
        <w:rPr>
          <w:rStyle w:val="BodyTextChar"/>
          <w:sz w:val="24"/>
          <w:szCs w:val="24"/>
          <w:lang w:val="mn-MN"/>
        </w:rPr>
        <w:t>)</w:t>
      </w:r>
      <w:r w:rsidR="00375F2D">
        <w:rPr>
          <w:rStyle w:val="BodyTextChar"/>
          <w:sz w:val="24"/>
          <w:szCs w:val="24"/>
          <w:lang w:val="mn-MN"/>
        </w:rPr>
        <w:t xml:space="preserve"> нийлүүлж болно. Гэхдээ зураг С.1 -ийн тохиолдолд туршилтын төхөөрөмжнь сүлжээнээс (гадны тэжээлийн эх үүсгүүрээс) эрчим хүч авч байх үед тухайн эрчим хүч нь туршилтад орж буй ЦЭХХ системийн модульд нийлүүлдэггүй тул холболтын цэг дээрх чадлын урсгалыг тэг байхаар удирдах, эсвэл туршилтад орж буй ЦЭХХ системийн модулийн талын туслуурыг нээлттэй төлөвт байлгана. </w:t>
      </w:r>
      <w:r w:rsidR="00143A32">
        <w:rPr>
          <w:sz w:val="24"/>
          <w:szCs w:val="24"/>
          <w:lang w:val="mn-MN"/>
        </w:rPr>
        <w:br/>
        <w:t xml:space="preserve">         </w:t>
      </w:r>
      <w:r w:rsidR="004022E6">
        <w:rPr>
          <w:noProof/>
          <w:sz w:val="24"/>
          <w:szCs w:val="24"/>
          <w:lang w:val="mn-MN"/>
        </w:rPr>
        <w:drawing>
          <wp:inline distT="0" distB="0" distL="0" distR="0" wp14:anchorId="2BD4BF7A" wp14:editId="41CBE2C8">
            <wp:extent cx="4879340" cy="2196270"/>
            <wp:effectExtent l="0" t="0" r="0" b="1270"/>
            <wp:docPr id="195963405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34055" name="Picture 195963405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905567" cy="2208075"/>
                    </a:xfrm>
                    <a:prstGeom prst="rect">
                      <a:avLst/>
                    </a:prstGeom>
                  </pic:spPr>
                </pic:pic>
              </a:graphicData>
            </a:graphic>
          </wp:inline>
        </w:drawing>
      </w:r>
    </w:p>
    <w:p w14:paraId="4579371A" w14:textId="1000B4F5" w:rsidR="00143A32" w:rsidRPr="004022E6" w:rsidRDefault="00143A32" w:rsidP="00F660B9">
      <w:pPr>
        <w:tabs>
          <w:tab w:val="center" w:pos="4079"/>
        </w:tabs>
        <w:rPr>
          <w:rFonts w:ascii="Arial" w:hAnsi="Arial" w:cs="Arial"/>
          <w:b/>
          <w:bCs/>
          <w:lang w:val="mn-MN"/>
        </w:rPr>
      </w:pPr>
      <w:r w:rsidRPr="004022E6">
        <w:rPr>
          <w:rStyle w:val="Strong"/>
          <w:rFonts w:ascii="Arial" w:hAnsi="Arial" w:cs="Arial"/>
          <w:b w:val="0"/>
          <w:bCs w:val="0"/>
          <w:lang w:val="mn-MN"/>
        </w:rPr>
        <w:t>Зураг С.1</w:t>
      </w:r>
      <w:r w:rsidRPr="004022E6">
        <w:rPr>
          <w:rFonts w:ascii="Arial" w:hAnsi="Arial" w:cs="Arial"/>
          <w:b/>
          <w:bCs/>
          <w:lang w:val="mn-MN"/>
        </w:rPr>
        <w:t xml:space="preserve"> – Чадал харилцан нөхөх туршилтын бүтэц (ЦЭХХ системийн модулийн төрөл)</w:t>
      </w:r>
    </w:p>
    <w:p w14:paraId="6A10FE10" w14:textId="1EE512F9" w:rsidR="00143A32" w:rsidRDefault="004022E6" w:rsidP="00F660B9">
      <w:pPr>
        <w:tabs>
          <w:tab w:val="center" w:pos="4079"/>
        </w:tabs>
        <w:rPr>
          <w:rFonts w:ascii="Arial" w:hAnsi="Arial" w:cs="Arial"/>
          <w:sz w:val="24"/>
          <w:szCs w:val="24"/>
          <w:lang w:val="mn-MN"/>
        </w:rPr>
      </w:pPr>
      <w:r>
        <w:rPr>
          <w:rFonts w:ascii="Arial" w:hAnsi="Arial" w:cs="Arial"/>
          <w:noProof/>
          <w:sz w:val="24"/>
          <w:szCs w:val="24"/>
          <w:lang w:val="mn-MN"/>
        </w:rPr>
        <w:lastRenderedPageBreak/>
        <w:drawing>
          <wp:inline distT="0" distB="0" distL="0" distR="0" wp14:anchorId="6AF741FF" wp14:editId="759720A2">
            <wp:extent cx="4938969" cy="2110740"/>
            <wp:effectExtent l="0" t="0" r="1905" b="0"/>
            <wp:docPr id="9563640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64021" name="Picture 95636402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955868" cy="2117962"/>
                    </a:xfrm>
                    <a:prstGeom prst="rect">
                      <a:avLst/>
                    </a:prstGeom>
                  </pic:spPr>
                </pic:pic>
              </a:graphicData>
            </a:graphic>
          </wp:inline>
        </w:drawing>
      </w:r>
    </w:p>
    <w:p w14:paraId="490F3B63" w14:textId="77777777" w:rsidR="00143A32" w:rsidRPr="004022E6" w:rsidRDefault="00036353" w:rsidP="00F660B9">
      <w:pPr>
        <w:tabs>
          <w:tab w:val="center" w:pos="4079"/>
        </w:tabs>
        <w:rPr>
          <w:rFonts w:ascii="Arial" w:hAnsi="Arial" w:cs="Arial"/>
          <w:b/>
          <w:bCs/>
          <w:lang w:val="mn-MN"/>
        </w:rPr>
      </w:pPr>
      <w:r w:rsidRPr="004022E6">
        <w:rPr>
          <w:rStyle w:val="Strong"/>
          <w:rFonts w:ascii="Arial" w:hAnsi="Arial" w:cs="Arial"/>
          <w:b w:val="0"/>
          <w:bCs w:val="0"/>
          <w:lang w:val="mn-MN"/>
        </w:rPr>
        <w:t>Зураг С.2</w:t>
      </w:r>
      <w:r w:rsidRPr="004022E6">
        <w:rPr>
          <w:rFonts w:ascii="Arial" w:hAnsi="Arial" w:cs="Arial"/>
          <w:b/>
          <w:bCs/>
          <w:lang w:val="mn-MN"/>
        </w:rPr>
        <w:t xml:space="preserve"> – Чадал харилцан нөхөх туршилтын бүтэц (AC/DC/AC хувиргагчийн төрөл)</w:t>
      </w:r>
    </w:p>
    <w:p w14:paraId="32A42065" w14:textId="77777777" w:rsidR="00036353" w:rsidRDefault="00036353" w:rsidP="00F660B9">
      <w:pPr>
        <w:tabs>
          <w:tab w:val="center" w:pos="4079"/>
        </w:tabs>
        <w:rPr>
          <w:rFonts w:ascii="Arial" w:hAnsi="Arial" w:cs="Arial"/>
          <w:lang w:val="mn-MN"/>
        </w:rPr>
      </w:pPr>
    </w:p>
    <w:p w14:paraId="5D7B8DEB" w14:textId="7D81DC65" w:rsidR="00036353" w:rsidRPr="00612416" w:rsidRDefault="00036353" w:rsidP="00036353">
      <w:pPr>
        <w:pStyle w:val="Bodytext30"/>
        <w:jc w:val="both"/>
        <w:rPr>
          <w:b/>
          <w:bCs/>
          <w:sz w:val="24"/>
          <w:szCs w:val="24"/>
          <w:lang w:val="mn-MN"/>
        </w:rPr>
      </w:pPr>
      <w:r w:rsidRPr="00612416">
        <w:rPr>
          <w:rStyle w:val="Bodytext3"/>
          <w:b/>
          <w:bCs/>
          <w:sz w:val="24"/>
          <w:szCs w:val="24"/>
          <w:lang w:val="mn-MN"/>
        </w:rPr>
        <w:t>C.2</w:t>
      </w:r>
      <w:r w:rsidR="00612416" w:rsidRPr="00612416">
        <w:rPr>
          <w:rStyle w:val="Bodytext3"/>
          <w:b/>
          <w:bCs/>
          <w:sz w:val="24"/>
          <w:szCs w:val="24"/>
          <w:lang w:val="mn-MN"/>
        </w:rPr>
        <w:t xml:space="preserve"> сүлжээний  холболттой Чадал харилцан нөхөх туршилт </w:t>
      </w:r>
      <w:r w:rsidRPr="00612416">
        <w:rPr>
          <w:rStyle w:val="Bodytext3"/>
          <w:b/>
          <w:bCs/>
          <w:sz w:val="24"/>
          <w:szCs w:val="24"/>
          <w:lang w:val="mn-MN"/>
        </w:rPr>
        <w:t xml:space="preserve"> </w:t>
      </w:r>
    </w:p>
    <w:p w14:paraId="6D998B44" w14:textId="4D6415D8" w:rsidR="00E402F5" w:rsidRDefault="00612416" w:rsidP="00D76787">
      <w:pPr>
        <w:tabs>
          <w:tab w:val="center" w:pos="4079"/>
        </w:tabs>
        <w:jc w:val="both"/>
        <w:rPr>
          <w:rStyle w:val="BodyTextChar"/>
          <w:sz w:val="24"/>
          <w:szCs w:val="24"/>
          <w:lang w:val="mn-MN"/>
        </w:rPr>
      </w:pPr>
      <w:r>
        <w:rPr>
          <w:rStyle w:val="BodyTextChar"/>
          <w:sz w:val="24"/>
          <w:szCs w:val="24"/>
          <w:lang w:val="mn-MN"/>
        </w:rPr>
        <w:t xml:space="preserve">Сүлжээний тогтвортой байдал, богино холболтын чадал хангалтгүй тохиолдолд систем нийлүүлэгч болон хэрэглэгчийн хооронд </w:t>
      </w:r>
      <w:r w:rsidR="00D76787">
        <w:rPr>
          <w:rStyle w:val="BodyTextChar"/>
          <w:sz w:val="24"/>
          <w:szCs w:val="24"/>
          <w:lang w:val="mn-MN"/>
        </w:rPr>
        <w:t>зөвшилцсөнөөр сүлжээний холболттой чадал харилцан нөхөх туршилтыг гүйцэтгэж болно. Туршилтын төхөөрөмж болон туршилтад орж буй ЦЭХХ системийн модулийг хувьсах гүйдлийхн шинд холбох бөгөөд тэдгээр нь эрчим хүчний сүлжээнд (гадны тэжээлийн үүсгүүр) холбогдсон байна</w:t>
      </w:r>
      <w:r w:rsidR="004037B2">
        <w:rPr>
          <w:rStyle w:val="BodyTextChar"/>
          <w:sz w:val="24"/>
          <w:szCs w:val="24"/>
          <w:lang w:val="mn-MN"/>
        </w:rPr>
        <w:t xml:space="preserve">. </w:t>
      </w:r>
      <w:r w:rsidR="00312025">
        <w:rPr>
          <w:rStyle w:val="BodyTextChar"/>
          <w:sz w:val="24"/>
          <w:szCs w:val="24"/>
          <w:lang w:val="mn-MN"/>
        </w:rPr>
        <w:t xml:space="preserve">Туршилтын төхөөрөмж нь зураг С.3-т үзүүлсэн ЦЭХХ системийн модулийг цэнэглэх, цэнэг алдуулах чадвартай </w:t>
      </w:r>
      <w:r w:rsidR="00E402F5">
        <w:rPr>
          <w:rStyle w:val="BodyTextChar"/>
          <w:sz w:val="24"/>
          <w:szCs w:val="24"/>
          <w:lang w:val="mn-MN"/>
        </w:rPr>
        <w:t>үүсгүүр байх шаардлагатай. Туршилтад орж буй ЦЭХХ системийн модулийн цэнэглэлт, цэнэг алдалтыг (реактив чадлыг авах, гаргах үйлдлийг) харилцан нөхөж, сүлжээнд (гадны тэжээлийн үүсгүүрт) үзүүлэх нөлөөлийг бууруулахын тулд туршилтын төхөөрөмжийн хүчин чадлыг зөв сонгосон байна. Холболтын цэгийг туршилты</w:t>
      </w:r>
      <w:r w:rsidR="005A1CF2">
        <w:rPr>
          <w:rStyle w:val="BodyTextChar"/>
          <w:sz w:val="24"/>
          <w:szCs w:val="24"/>
          <w:lang w:val="mn-MN"/>
        </w:rPr>
        <w:t xml:space="preserve">н төхөөрөмж болон туршилтад орж буй ЦЭХХ системийн модулийн хоорондох хувьсах гүйдлийн шин дээр тогтооно.Туршилтын төхөөрөмжийг гүйдлийн үүсгүүрийн горимд эхлүүлж ажиллуулах бөгөөд туршилтад орж буй ЦЭХХ системийн модулийн цэнэглэлт, цэнэг алдалтыг (реактив чадлыг авах, гаргах үйлдлийг) харилцан нөхөж удирдана. Цэнэглэх, цэнэг алдах үйл явцын хоорондох туршилтын төхөөрөмжийн чадлын алдагдлыг нөхөх хэмжээний эрчим хүчийг сүлжээнээс (гадны тэжээлийн үүсгүүр) нийлүүлж болно. </w:t>
      </w:r>
    </w:p>
    <w:p w14:paraId="59F82356" w14:textId="2518CE36" w:rsidR="005A1CF2" w:rsidRDefault="005A1CF2" w:rsidP="00036353">
      <w:pPr>
        <w:tabs>
          <w:tab w:val="center" w:pos="4079"/>
        </w:tabs>
        <w:rPr>
          <w:rFonts w:ascii="Arial" w:hAnsi="Arial" w:cs="Arial"/>
          <w:sz w:val="24"/>
          <w:szCs w:val="24"/>
          <w:lang w:val="mn-MN"/>
        </w:rPr>
      </w:pPr>
      <w:r>
        <w:rPr>
          <w:rFonts w:ascii="Arial" w:hAnsi="Arial" w:cs="Arial"/>
          <w:sz w:val="24"/>
          <w:szCs w:val="24"/>
          <w:lang w:val="mn-MN"/>
        </w:rPr>
        <w:lastRenderedPageBreak/>
        <w:t xml:space="preserve">           </w:t>
      </w:r>
      <w:r w:rsidR="004022E6">
        <w:rPr>
          <w:rFonts w:ascii="Arial" w:hAnsi="Arial" w:cs="Arial"/>
          <w:noProof/>
          <w:sz w:val="24"/>
          <w:szCs w:val="24"/>
          <w:lang w:val="mn-MN"/>
        </w:rPr>
        <w:drawing>
          <wp:inline distT="0" distB="0" distL="0" distR="0" wp14:anchorId="43ABC01D" wp14:editId="145FC60F">
            <wp:extent cx="5731510" cy="2843530"/>
            <wp:effectExtent l="0" t="0" r="0" b="1270"/>
            <wp:docPr id="11892201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20118" name="Picture 1189220118"/>
                    <pic:cNvPicPr/>
                  </pic:nvPicPr>
                  <pic:blipFill>
                    <a:blip r:embed="rId42">
                      <a:extLst>
                        <a:ext uri="{28A0092B-C50C-407E-A947-70E740481C1C}">
                          <a14:useLocalDpi xmlns:a14="http://schemas.microsoft.com/office/drawing/2010/main" val="0"/>
                        </a:ext>
                      </a:extLst>
                    </a:blip>
                    <a:stretch>
                      <a:fillRect/>
                    </a:stretch>
                  </pic:blipFill>
                  <pic:spPr>
                    <a:xfrm>
                      <a:off x="0" y="0"/>
                      <a:ext cx="5731510" cy="2843530"/>
                    </a:xfrm>
                    <a:prstGeom prst="rect">
                      <a:avLst/>
                    </a:prstGeom>
                  </pic:spPr>
                </pic:pic>
              </a:graphicData>
            </a:graphic>
          </wp:inline>
        </w:drawing>
      </w:r>
    </w:p>
    <w:p w14:paraId="0148D8D1" w14:textId="1ABBC2A8" w:rsidR="005A1CF2" w:rsidRPr="005A1CF2" w:rsidRDefault="005A1CF2" w:rsidP="00036353">
      <w:pPr>
        <w:tabs>
          <w:tab w:val="center" w:pos="4079"/>
        </w:tabs>
        <w:rPr>
          <w:rFonts w:ascii="Arial" w:hAnsi="Arial" w:cs="Arial"/>
          <w:sz w:val="24"/>
          <w:szCs w:val="24"/>
          <w:lang w:val="mn-MN"/>
        </w:rPr>
        <w:sectPr w:rsidR="005A1CF2" w:rsidRPr="005A1CF2" w:rsidSect="000058CE">
          <w:pgSz w:w="11906" w:h="16838"/>
          <w:pgMar w:top="1440" w:right="1440" w:bottom="1440" w:left="1440" w:header="0" w:footer="3" w:gutter="0"/>
          <w:cols w:space="720"/>
          <w:noEndnote/>
          <w:docGrid w:linePitch="360"/>
        </w:sectPr>
      </w:pPr>
      <w:r w:rsidRPr="005A1CF2">
        <w:rPr>
          <w:rStyle w:val="Strong"/>
          <w:rFonts w:ascii="Arial" w:hAnsi="Arial" w:cs="Arial"/>
          <w:lang w:val="mn-MN"/>
        </w:rPr>
        <w:t xml:space="preserve">          Зураг С.3</w:t>
      </w:r>
      <w:r w:rsidRPr="005A1CF2">
        <w:rPr>
          <w:rFonts w:ascii="Arial" w:hAnsi="Arial" w:cs="Arial"/>
          <w:lang w:val="mn-MN"/>
        </w:rPr>
        <w:t xml:space="preserve"> – </w:t>
      </w:r>
      <w:r w:rsidRPr="004022E6">
        <w:rPr>
          <w:rFonts w:ascii="Arial" w:hAnsi="Arial" w:cs="Arial"/>
          <w:b/>
          <w:bCs/>
          <w:lang w:val="mn-MN"/>
        </w:rPr>
        <w:t>Чадал харилцан нөхөх туршилтын бүтэц (ЦЭХХ системийн модулийн төрөл)</w:t>
      </w:r>
    </w:p>
    <w:p w14:paraId="29EF9AB0" w14:textId="77777777" w:rsidR="00E339DF" w:rsidRPr="003B6285" w:rsidRDefault="00E339DF" w:rsidP="00E339DF">
      <w:pPr>
        <w:pStyle w:val="Bodytext30"/>
        <w:spacing w:line="230" w:lineRule="auto"/>
        <w:jc w:val="center"/>
        <w:rPr>
          <w:sz w:val="24"/>
          <w:szCs w:val="24"/>
          <w:lang w:val="mn-MN"/>
        </w:rPr>
      </w:pPr>
      <w:r w:rsidRPr="003B6285">
        <w:rPr>
          <w:rStyle w:val="Bodytext3"/>
          <w:b/>
          <w:bCs/>
          <w:sz w:val="24"/>
          <w:szCs w:val="24"/>
          <w:lang w:val="mn-MN"/>
        </w:rPr>
        <w:lastRenderedPageBreak/>
        <w:t>Annex C</w:t>
      </w:r>
      <w:r w:rsidRPr="003B6285">
        <w:rPr>
          <w:rStyle w:val="Bodytext3"/>
          <w:b/>
          <w:bCs/>
          <w:sz w:val="24"/>
          <w:szCs w:val="24"/>
          <w:lang w:val="mn-MN"/>
        </w:rPr>
        <w:br/>
      </w:r>
      <w:r w:rsidRPr="003B6285">
        <w:rPr>
          <w:rStyle w:val="Bodytext3"/>
          <w:sz w:val="24"/>
          <w:szCs w:val="24"/>
          <w:lang w:val="mn-MN"/>
        </w:rPr>
        <w:t>(informative)</w:t>
      </w:r>
    </w:p>
    <w:p w14:paraId="680E27A7" w14:textId="77777777" w:rsidR="00E339DF" w:rsidRPr="003B6285" w:rsidRDefault="00E339DF" w:rsidP="00E339DF">
      <w:pPr>
        <w:pStyle w:val="Heading21"/>
        <w:keepNext/>
        <w:keepLines/>
        <w:spacing w:line="230" w:lineRule="auto"/>
        <w:rPr>
          <w:sz w:val="24"/>
          <w:szCs w:val="24"/>
          <w:lang w:val="mn-MN"/>
        </w:rPr>
      </w:pPr>
      <w:bookmarkStart w:id="58" w:name="bookmark158"/>
      <w:r w:rsidRPr="003B6285">
        <w:rPr>
          <w:rStyle w:val="Heading20"/>
          <w:b/>
          <w:bCs/>
          <w:sz w:val="24"/>
          <w:szCs w:val="24"/>
          <w:lang w:val="mn-MN"/>
        </w:rPr>
        <w:t>Back-to-back test method for EES system</w:t>
      </w:r>
      <w:bookmarkEnd w:id="58"/>
    </w:p>
    <w:p w14:paraId="02142A15" w14:textId="77777777" w:rsidR="00E339DF" w:rsidRPr="003B6285" w:rsidRDefault="00E339DF" w:rsidP="00E339DF">
      <w:pPr>
        <w:pStyle w:val="Bodytext30"/>
        <w:jc w:val="both"/>
        <w:rPr>
          <w:sz w:val="24"/>
          <w:szCs w:val="24"/>
          <w:lang w:val="mn-MN"/>
        </w:rPr>
      </w:pPr>
      <w:r w:rsidRPr="003B6285">
        <w:rPr>
          <w:rStyle w:val="Bodytext3"/>
          <w:sz w:val="24"/>
          <w:szCs w:val="24"/>
          <w:lang w:val="mn-MN"/>
        </w:rPr>
        <w:t>C.1 Back-to-back test without grid interconnection</w:t>
      </w:r>
    </w:p>
    <w:p w14:paraId="5A9F1722"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If the generation of arbitrary voltage and frequency is not possible, the back-to-back test without grid interconnection can be performed by agreement between the system supplier and user. The test facility and the test subject of the EES system (EESS) module are connected to the AC bus, and independent from the grid (or external power source). The test facility should have the capability to be a voltage and frequency source that can charge and discharge for example, the EESS module as illustrated in Figure C,1 and the AC/DC/AC converter as illustrated in Figure C.2. The capacity of the test facility should be selected so that it can maintain the voltage and frequency to the test conditions, while the test subject of the EESS module is charging or discharging (or absorbing or sourcing reactive power). The POC is set to the AC bus between the test facility and the test subject of the EESS module. The test facility should be started in the voltage and frequency source mode, and the voltage and frequency should be maintained or controlled according to the test conditions. If the grid (or the external power source) is present, the test facility can be supplied from the grid (or the external power source) with the energy which corresponds to the test facility power loss between the charge and discharge process. However, in the case of Figure C.1, while the test facility is supplied with energy from the grid (or the external power source), the power flow at the POC should be controlled to zero, or the circuit breaker (CB) at the test subject of the EESS module should be open, because the energy is not supplied to the test subject EESS module.</w:t>
      </w:r>
    </w:p>
    <w:p w14:paraId="24475357" w14:textId="77777777" w:rsidR="00E339DF" w:rsidRPr="003B6285" w:rsidRDefault="00E339DF" w:rsidP="00E339DF">
      <w:pPr>
        <w:jc w:val="center"/>
        <w:rPr>
          <w:rFonts w:ascii="Arial" w:hAnsi="Arial" w:cs="Arial"/>
          <w:sz w:val="24"/>
          <w:szCs w:val="24"/>
          <w:lang w:val="mn-MN"/>
        </w:rPr>
      </w:pPr>
      <w:r w:rsidRPr="003B6285">
        <w:rPr>
          <w:rFonts w:ascii="Arial" w:hAnsi="Arial" w:cs="Arial"/>
          <w:noProof/>
          <w:sz w:val="24"/>
          <w:szCs w:val="24"/>
          <w:lang w:val="mn-MN" w:eastAsia="zh-CN"/>
        </w:rPr>
        <w:drawing>
          <wp:inline distT="0" distB="0" distL="0" distR="0" wp14:anchorId="09883CF0" wp14:editId="10149C3D">
            <wp:extent cx="5748020" cy="2008094"/>
            <wp:effectExtent l="0" t="0" r="5080" b="0"/>
            <wp:docPr id="201" name="Picut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43"/>
                    <a:stretch/>
                  </pic:blipFill>
                  <pic:spPr>
                    <a:xfrm>
                      <a:off x="0" y="0"/>
                      <a:ext cx="5776132" cy="2017915"/>
                    </a:xfrm>
                    <a:prstGeom prst="rect">
                      <a:avLst/>
                    </a:prstGeom>
                  </pic:spPr>
                </pic:pic>
              </a:graphicData>
            </a:graphic>
          </wp:inline>
        </w:drawing>
      </w:r>
    </w:p>
    <w:p w14:paraId="5F54EEDF" w14:textId="77777777" w:rsidR="00E339DF" w:rsidRPr="003B6285" w:rsidRDefault="00E339DF" w:rsidP="00E339DF">
      <w:pPr>
        <w:spacing w:after="519" w:line="1" w:lineRule="exact"/>
        <w:rPr>
          <w:rFonts w:ascii="Arial" w:hAnsi="Arial" w:cs="Arial"/>
          <w:sz w:val="24"/>
          <w:szCs w:val="24"/>
          <w:lang w:val="mn-MN"/>
        </w:rPr>
      </w:pPr>
    </w:p>
    <w:p w14:paraId="585CB8AD" w14:textId="77777777" w:rsidR="00E339DF" w:rsidRPr="003B6285" w:rsidRDefault="00E339DF">
      <w:pPr>
        <w:pStyle w:val="BodyText"/>
        <w:numPr>
          <w:ilvl w:val="0"/>
          <w:numId w:val="24"/>
        </w:numPr>
        <w:tabs>
          <w:tab w:val="left" w:pos="1359"/>
        </w:tabs>
        <w:spacing w:after="420"/>
        <w:jc w:val="center"/>
        <w:rPr>
          <w:sz w:val="24"/>
          <w:szCs w:val="24"/>
          <w:lang w:val="mn-MN"/>
        </w:rPr>
      </w:pPr>
      <w:r w:rsidRPr="003B6285">
        <w:rPr>
          <w:rStyle w:val="BodyTextChar"/>
          <w:b/>
          <w:bCs/>
          <w:sz w:val="24"/>
          <w:szCs w:val="24"/>
          <w:lang w:val="mn-MN"/>
        </w:rPr>
        <w:t>1 - Back-to-back test configuration (EESS module type)</w:t>
      </w:r>
      <w:r w:rsidRPr="003B6285">
        <w:rPr>
          <w:sz w:val="24"/>
          <w:szCs w:val="24"/>
          <w:lang w:val="mn-MN"/>
        </w:rPr>
        <w:br w:type="page"/>
      </w:r>
    </w:p>
    <w:p w14:paraId="7825B29D" w14:textId="77777777" w:rsidR="00E339DF" w:rsidRPr="003B6285" w:rsidRDefault="00E339DF" w:rsidP="00E339DF">
      <w:pPr>
        <w:jc w:val="center"/>
        <w:rPr>
          <w:rFonts w:ascii="Arial" w:hAnsi="Arial" w:cs="Arial"/>
          <w:sz w:val="24"/>
          <w:szCs w:val="24"/>
          <w:lang w:val="mn-MN"/>
        </w:rPr>
      </w:pPr>
      <w:r w:rsidRPr="003B6285">
        <w:rPr>
          <w:rFonts w:ascii="Arial" w:hAnsi="Arial" w:cs="Arial"/>
          <w:noProof/>
          <w:sz w:val="24"/>
          <w:szCs w:val="24"/>
          <w:lang w:val="mn-MN" w:eastAsia="zh-CN"/>
        </w:rPr>
        <w:lastRenderedPageBreak/>
        <w:drawing>
          <wp:inline distT="0" distB="0" distL="0" distR="0" wp14:anchorId="095EA8EA" wp14:editId="399BB698">
            <wp:extent cx="4996180" cy="1972235"/>
            <wp:effectExtent l="0" t="0" r="0" b="0"/>
            <wp:docPr id="202" name="Picut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44"/>
                    <a:stretch/>
                  </pic:blipFill>
                  <pic:spPr>
                    <a:xfrm>
                      <a:off x="0" y="0"/>
                      <a:ext cx="5014265" cy="1979374"/>
                    </a:xfrm>
                    <a:prstGeom prst="rect">
                      <a:avLst/>
                    </a:prstGeom>
                  </pic:spPr>
                </pic:pic>
              </a:graphicData>
            </a:graphic>
          </wp:inline>
        </w:drawing>
      </w:r>
    </w:p>
    <w:p w14:paraId="59423535" w14:textId="77777777" w:rsidR="00E339DF" w:rsidRPr="003B6285" w:rsidRDefault="00E339DF" w:rsidP="00E339DF">
      <w:pPr>
        <w:pStyle w:val="Picturecaption0"/>
        <w:jc w:val="center"/>
        <w:rPr>
          <w:sz w:val="24"/>
          <w:szCs w:val="24"/>
          <w:lang w:val="mn-MN"/>
        </w:rPr>
      </w:pPr>
      <w:r w:rsidRPr="003B6285">
        <w:rPr>
          <w:rStyle w:val="Picturecaption"/>
          <w:b/>
          <w:bCs/>
          <w:sz w:val="24"/>
          <w:szCs w:val="24"/>
          <w:lang w:val="mn-MN"/>
        </w:rPr>
        <w:t>Figure C.2 - Back-to-back test configuration (AC DC/AC converter type)</w:t>
      </w:r>
    </w:p>
    <w:p w14:paraId="5C001BFA" w14:textId="77777777" w:rsidR="00E339DF" w:rsidRPr="003B6285" w:rsidRDefault="00E339DF" w:rsidP="00E339DF">
      <w:pPr>
        <w:spacing w:after="479" w:line="1" w:lineRule="exact"/>
        <w:rPr>
          <w:rFonts w:ascii="Arial" w:hAnsi="Arial" w:cs="Arial"/>
          <w:sz w:val="24"/>
          <w:szCs w:val="24"/>
          <w:lang w:val="mn-MN"/>
        </w:rPr>
      </w:pPr>
    </w:p>
    <w:p w14:paraId="0B3E2AFA" w14:textId="77777777" w:rsidR="00E339DF" w:rsidRPr="003B6285" w:rsidRDefault="00E339DF" w:rsidP="00E339DF">
      <w:pPr>
        <w:pStyle w:val="Bodytext30"/>
        <w:jc w:val="both"/>
        <w:rPr>
          <w:sz w:val="24"/>
          <w:szCs w:val="24"/>
          <w:lang w:val="mn-MN"/>
        </w:rPr>
      </w:pPr>
      <w:r w:rsidRPr="003B6285">
        <w:rPr>
          <w:rStyle w:val="Bodytext3"/>
          <w:sz w:val="24"/>
          <w:szCs w:val="24"/>
          <w:lang w:val="mn-MN"/>
        </w:rPr>
        <w:t>C.2 Back-to-back test with grid interconnection</w:t>
      </w:r>
    </w:p>
    <w:p w14:paraId="6B037489" w14:textId="77777777" w:rsidR="00E339DF" w:rsidRPr="003B6285" w:rsidRDefault="00E339DF" w:rsidP="00E339DF">
      <w:pPr>
        <w:pStyle w:val="BodyText"/>
        <w:spacing w:after="380" w:line="233" w:lineRule="auto"/>
        <w:jc w:val="both"/>
        <w:rPr>
          <w:sz w:val="24"/>
          <w:szCs w:val="24"/>
          <w:lang w:val="mn-MN"/>
        </w:rPr>
      </w:pPr>
      <w:r w:rsidRPr="003B6285">
        <w:rPr>
          <w:rStyle w:val="BodyTextChar"/>
          <w:sz w:val="24"/>
          <w:szCs w:val="24"/>
          <w:lang w:val="mn-MN"/>
        </w:rPr>
        <w:t>If the grid stability or short-circuit capacity is insufficient, the back-to-back test with grid interconnection can be performed by agreement between the system supplier and user. The test facility and the test subject of the EESS module are connected to the AC bus, and interconnected to the grid (or external power source). The test facility should be the current source that can charge and discharge, for example, the EESS module as illustrated in Figure C.3. The capacity of the test facility should be selected so that it can cancel the charge and discharge (or reactive power input and output) of the test subject of the EESS module, and reduce the impact on the grid (or the external power source). The POC is set to the AC bus between the test facility and the test subject of the EESS module. The test facility should be started in the current source mode, and it should be controlled to cancel the charge and discharge (or reactive power input and output) of the test subject of the EESS module. The test facility can be supplied from the grid (or the external power source) with the energy which corresponds to the test facility power loss between the charge and discharge process.</w:t>
      </w:r>
    </w:p>
    <w:p w14:paraId="7E9AA30D" w14:textId="77777777" w:rsidR="00E339DF" w:rsidRPr="003B6285" w:rsidRDefault="00E339DF" w:rsidP="00E339DF">
      <w:pPr>
        <w:jc w:val="center"/>
        <w:rPr>
          <w:rFonts w:ascii="Arial" w:hAnsi="Arial" w:cs="Arial"/>
          <w:sz w:val="24"/>
          <w:szCs w:val="24"/>
          <w:lang w:val="mn-MN"/>
        </w:rPr>
      </w:pPr>
      <w:r w:rsidRPr="003B6285">
        <w:rPr>
          <w:rFonts w:ascii="Arial" w:hAnsi="Arial" w:cs="Arial"/>
          <w:noProof/>
          <w:sz w:val="24"/>
          <w:szCs w:val="24"/>
          <w:lang w:val="mn-MN" w:eastAsia="zh-CN"/>
        </w:rPr>
        <w:drawing>
          <wp:inline distT="0" distB="0" distL="0" distR="0" wp14:anchorId="2B219DBC" wp14:editId="3992EF73">
            <wp:extent cx="4987925" cy="2169459"/>
            <wp:effectExtent l="0" t="0" r="3175" b="2540"/>
            <wp:docPr id="203" name="Picutre 203"/>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45"/>
                    <a:stretch/>
                  </pic:blipFill>
                  <pic:spPr>
                    <a:xfrm>
                      <a:off x="0" y="0"/>
                      <a:ext cx="4999489" cy="2174489"/>
                    </a:xfrm>
                    <a:prstGeom prst="rect">
                      <a:avLst/>
                    </a:prstGeom>
                  </pic:spPr>
                </pic:pic>
              </a:graphicData>
            </a:graphic>
          </wp:inline>
        </w:drawing>
      </w:r>
    </w:p>
    <w:p w14:paraId="0D6E3086" w14:textId="77777777" w:rsidR="00E339DF" w:rsidRPr="003B6285" w:rsidRDefault="00E339DF" w:rsidP="00E339DF">
      <w:pPr>
        <w:spacing w:after="619" w:line="1" w:lineRule="exact"/>
        <w:rPr>
          <w:rFonts w:ascii="Arial" w:hAnsi="Arial" w:cs="Arial"/>
          <w:sz w:val="24"/>
          <w:szCs w:val="24"/>
          <w:lang w:val="mn-MN"/>
        </w:rPr>
      </w:pPr>
    </w:p>
    <w:p w14:paraId="57482F76" w14:textId="7824DB63" w:rsidR="00E339DF" w:rsidRPr="003B6285" w:rsidRDefault="00E339DF" w:rsidP="00E339DF">
      <w:pPr>
        <w:pStyle w:val="BodyText"/>
        <w:spacing w:after="420"/>
        <w:jc w:val="center"/>
        <w:rPr>
          <w:sz w:val="24"/>
          <w:szCs w:val="24"/>
          <w:lang w:val="mn-MN"/>
        </w:rPr>
        <w:sectPr w:rsidR="00E339DF" w:rsidRPr="003B6285" w:rsidSect="000058CE">
          <w:headerReference w:type="even" r:id="rId46"/>
          <w:headerReference w:type="default" r:id="rId47"/>
          <w:headerReference w:type="first" r:id="rId48"/>
          <w:footnotePr>
            <w:numStart w:val="2"/>
          </w:footnotePr>
          <w:pgSz w:w="11906" w:h="16838"/>
          <w:pgMar w:top="1440" w:right="1440" w:bottom="1440" w:left="1440" w:header="0" w:footer="3" w:gutter="0"/>
          <w:pgNumType w:start="35"/>
          <w:cols w:space="720"/>
          <w:noEndnote/>
          <w:titlePg/>
          <w:docGrid w:linePitch="360"/>
        </w:sectPr>
      </w:pPr>
      <w:r w:rsidRPr="003B6285">
        <w:rPr>
          <w:rStyle w:val="BodyTextChar"/>
          <w:b/>
          <w:bCs/>
          <w:sz w:val="24"/>
          <w:szCs w:val="24"/>
          <w:lang w:val="mn-MN"/>
        </w:rPr>
        <w:t>Figure C.3 - Back-to-back test configuration (EESS module type</w:t>
      </w:r>
    </w:p>
    <w:p w14:paraId="30634948" w14:textId="32B0D0B8" w:rsidR="00E22B1C" w:rsidRPr="00E22B1C" w:rsidRDefault="00E22B1C" w:rsidP="00E22B1C">
      <w:pPr>
        <w:spacing w:before="120" w:after="320"/>
        <w:jc w:val="center"/>
        <w:rPr>
          <w:lang w:val="mn-MN"/>
        </w:rPr>
      </w:pPr>
      <w:r>
        <w:rPr>
          <w:rFonts w:ascii="Arial" w:eastAsia="Arial" w:hAnsi="Arial" w:cs="Arial"/>
          <w:sz w:val="24"/>
          <w:szCs w:val="24"/>
          <w:lang w:val="mn-MN"/>
        </w:rPr>
        <w:lastRenderedPageBreak/>
        <w:t xml:space="preserve">Ашигласан материал </w:t>
      </w:r>
    </w:p>
    <w:p w14:paraId="6BFF2D5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цахилгаан эрчим хүчний хуримтлуур болон цахилгаан эрчим хүчний хуримтлуурын системийн талаарх нэмэлт мэдээлэл бий.</w:t>
      </w:r>
    </w:p>
    <w:p w14:paraId="377B48CF"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62620, </w:t>
      </w:r>
      <w:r w:rsidRPr="00826B2C">
        <w:rPr>
          <w:rFonts w:ascii="Arial" w:eastAsia="Arial" w:hAnsi="Arial" w:cs="Arial"/>
          <w:i/>
          <w:iCs/>
          <w:sz w:val="24"/>
          <w:szCs w:val="24"/>
          <w:lang w:val="mn-MN"/>
        </w:rPr>
        <w:t>Шүлтлэг эсвэл бусад хүчлийн бус электролит агуулсан хоёрдогч элемент ба батерей – Үйлдвэрлэлийн зориулалттай хоёрдогч литийн элемент ба батерей</w:t>
      </w:r>
    </w:p>
    <w:p w14:paraId="0FA4FDC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IEC 62933-3-1</w:t>
      </w:r>
      <w:r w:rsidRPr="00826B2C">
        <w:rPr>
          <w:rStyle w:val="FootnoteReference"/>
          <w:rFonts w:ascii="Arial" w:hAnsi="Arial" w:cs="Arial"/>
          <w:sz w:val="24"/>
          <w:szCs w:val="24"/>
        </w:rPr>
        <w:footnoteReference w:id="2"/>
      </w:r>
      <w:r w:rsidRPr="00826B2C">
        <w:rPr>
          <w:rFonts w:ascii="Arial" w:eastAsia="Arial" w:hAnsi="Arial" w:cs="Arial"/>
          <w:sz w:val="24"/>
          <w:szCs w:val="24"/>
          <w:lang w:val="mn-MN"/>
        </w:rPr>
        <w:t xml:space="preserve">, </w:t>
      </w:r>
      <w:r w:rsidRPr="00826B2C">
        <w:rPr>
          <w:rFonts w:ascii="Arial" w:eastAsia="Arial" w:hAnsi="Arial" w:cs="Arial"/>
          <w:i/>
          <w:iCs/>
          <w:sz w:val="24"/>
          <w:szCs w:val="24"/>
          <w:lang w:val="mn-MN"/>
        </w:rPr>
        <w:t>Цахилгаан эрчим хүчний хуримтлуурын (EES) систем – 3-1 дүгээр хэсэг: Төлөвлөлт ба суурилуулалт – Ерөнхий тодорхойлолт</w:t>
      </w:r>
    </w:p>
    <w:p w14:paraId="47A76C5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TS 62933-4-1, </w:t>
      </w:r>
      <w:r w:rsidRPr="00826B2C">
        <w:rPr>
          <w:rFonts w:ascii="Arial" w:eastAsia="Arial" w:hAnsi="Arial" w:cs="Arial"/>
          <w:i/>
          <w:iCs/>
          <w:sz w:val="24"/>
          <w:szCs w:val="24"/>
          <w:lang w:val="mn-MN"/>
        </w:rPr>
        <w:t>Цахилгаан эрчим хүчний хуримтлуурын (EES) систем – 4-1 дүгээр хэсэг: Байгаль орчны асуудлын талаарх удирдамж – Ерөнхий тодорхойлолт</w:t>
      </w:r>
    </w:p>
    <w:p w14:paraId="7CF42B4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TS 62933-5-1, </w:t>
      </w:r>
      <w:r w:rsidRPr="00826B2C">
        <w:rPr>
          <w:rFonts w:ascii="Arial" w:eastAsia="Arial" w:hAnsi="Arial" w:cs="Arial"/>
          <w:i/>
          <w:iCs/>
          <w:sz w:val="24"/>
          <w:szCs w:val="24"/>
          <w:lang w:val="mn-MN"/>
        </w:rPr>
        <w:t>Цахилгаан эрчим хүчний хуримтлуурын (EES) систем – 5-1 дүгээр хэсэг: Сүлжээнд холбогдсон EES системийн аюулгүй байдлын асуудал – Ерөнхий тодорхойлолт</w:t>
      </w:r>
    </w:p>
    <w:p w14:paraId="3E2D55A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PNNL-22010 Rev.1, </w:t>
      </w:r>
      <w:r w:rsidRPr="00826B2C">
        <w:rPr>
          <w:rFonts w:ascii="Arial" w:eastAsia="Arial" w:hAnsi="Arial" w:cs="Arial"/>
          <w:i/>
          <w:iCs/>
          <w:sz w:val="24"/>
          <w:szCs w:val="24"/>
          <w:lang w:val="mn-MN"/>
        </w:rPr>
        <w:t>Эрчим хүчний хуримтлуурын системийн гүйцэтгэлийг нэгдсэн аргаар хэмжих ба илэрхийлэх протокол</w:t>
      </w:r>
    </w:p>
    <w:p w14:paraId="6C3BC21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туршилт болон орчны нөхцөлийн талаарх нэмэлт мэдээлэл бий.</w:t>
      </w:r>
    </w:p>
    <w:p w14:paraId="4B9268D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60060-1, </w:t>
      </w:r>
      <w:r w:rsidRPr="00826B2C">
        <w:rPr>
          <w:rFonts w:ascii="Arial" w:eastAsia="Arial" w:hAnsi="Arial" w:cs="Arial"/>
          <w:i/>
          <w:iCs/>
          <w:sz w:val="24"/>
          <w:szCs w:val="24"/>
          <w:lang w:val="mn-MN"/>
        </w:rPr>
        <w:t>Өндөр хүчдэлийн туршилтын арга – 1 дүгээр хэсэг: Ерөнхий тодорхойлолт ба туршилтын шаардлага</w:t>
      </w:r>
    </w:p>
    <w:p w14:paraId="4ACDC53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60068-2 (бүх хэсэг), </w:t>
      </w:r>
      <w:r w:rsidRPr="00826B2C">
        <w:rPr>
          <w:rFonts w:ascii="Arial" w:eastAsia="Arial" w:hAnsi="Arial" w:cs="Arial"/>
          <w:i/>
          <w:iCs/>
          <w:sz w:val="24"/>
          <w:szCs w:val="24"/>
          <w:lang w:val="mn-MN"/>
        </w:rPr>
        <w:t>Орчны туршилт – 2 дугаар хэсэг: Туршилтууд</w:t>
      </w:r>
    </w:p>
    <w:p w14:paraId="5313D48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60721-2-2, </w:t>
      </w:r>
      <w:r w:rsidRPr="00826B2C">
        <w:rPr>
          <w:rFonts w:ascii="Arial" w:eastAsia="Arial" w:hAnsi="Arial" w:cs="Arial"/>
          <w:i/>
          <w:iCs/>
          <w:sz w:val="24"/>
          <w:szCs w:val="24"/>
          <w:lang w:val="mn-MN"/>
        </w:rPr>
        <w:t>Орчны нөхцөлийн ангилал – 2-2 дугаар хэсэг: Байгальд тохиолддог орчны нөхцөл – Хур тундас ба салхи</w:t>
      </w:r>
    </w:p>
    <w:p w14:paraId="3ACC269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60721-2-4, </w:t>
      </w:r>
      <w:r w:rsidRPr="00826B2C">
        <w:rPr>
          <w:rFonts w:ascii="Arial" w:eastAsia="Arial" w:hAnsi="Arial" w:cs="Arial"/>
          <w:i/>
          <w:iCs/>
          <w:sz w:val="24"/>
          <w:szCs w:val="24"/>
          <w:lang w:val="mn-MN"/>
        </w:rPr>
        <w:t>Орчны нөхцөлийн ангилал – 2-4 дүгээр хэсэг: Байгальд тохиолддог орчны нөхцөл – Нарны цацраг ба температур</w:t>
      </w:r>
    </w:p>
    <w:p w14:paraId="44F04A03"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IEEE 1547.1, </w:t>
      </w:r>
      <w:r w:rsidRPr="00826B2C">
        <w:rPr>
          <w:rFonts w:ascii="Arial" w:eastAsia="Arial" w:hAnsi="Arial" w:cs="Arial"/>
          <w:i/>
          <w:iCs/>
          <w:sz w:val="24"/>
          <w:szCs w:val="24"/>
          <w:lang w:val="mn-MN"/>
        </w:rPr>
        <w:t>Тархсан эх үүсвэрийг цахилгаан эрчим хүчний системтэй холбох тоноглолын нийцлийн туршилтын журмын IEEE стандарт</w:t>
      </w:r>
    </w:p>
    <w:p w14:paraId="51543DEA"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цахилгаан хувиргуур / инвертерийн талаарх нэмэлт мэдээлэл бий.</w:t>
      </w:r>
    </w:p>
    <w:p w14:paraId="27D8184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60146-1-1, </w:t>
      </w:r>
      <w:r w:rsidRPr="00826B2C">
        <w:rPr>
          <w:rFonts w:ascii="Arial" w:eastAsia="Arial" w:hAnsi="Arial" w:cs="Arial"/>
          <w:i/>
          <w:iCs/>
          <w:sz w:val="24"/>
          <w:szCs w:val="24"/>
          <w:lang w:val="mn-MN"/>
        </w:rPr>
        <w:t>Хагас дамжуулагч хувиргуур – Ерөнхий шаардлага ба сүлжээгээр коммутацлагдах хувиргуур – 1-1 дүгээр хэсэг: Үндсэн шаардлагын тодорхойлолт</w:t>
      </w:r>
    </w:p>
    <w:p w14:paraId="2827D5E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60146-1-2, </w:t>
      </w:r>
      <w:r w:rsidRPr="00826B2C">
        <w:rPr>
          <w:rFonts w:ascii="Arial" w:eastAsia="Arial" w:hAnsi="Arial" w:cs="Arial"/>
          <w:i/>
          <w:iCs/>
          <w:sz w:val="24"/>
          <w:szCs w:val="24"/>
          <w:lang w:val="mn-MN"/>
        </w:rPr>
        <w:t>Хагас дамжуулагч хувиргуур – Ерөнхий шаардлага ба сүлжээгээр коммутацлагдах хувиргуур – 1-2 дугаар хэсэг: Хэрэглээний гарын авлага</w:t>
      </w:r>
    </w:p>
    <w:p w14:paraId="1B44BEC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lastRenderedPageBreak/>
        <w:t xml:space="preserve">IEC 60146-1-3, </w:t>
      </w:r>
      <w:r w:rsidRPr="00826B2C">
        <w:rPr>
          <w:rFonts w:ascii="Arial" w:eastAsia="Arial" w:hAnsi="Arial" w:cs="Arial"/>
          <w:i/>
          <w:iCs/>
          <w:sz w:val="24"/>
          <w:szCs w:val="24"/>
          <w:lang w:val="mn-MN"/>
        </w:rPr>
        <w:t>Хагас дамжуулагч хувиргуур – Ерөнхий шаардлага ба сүлжээгээр коммутацлагдах хувиргуур – 1-3 дугаар хэсэг: Трансформатор ба реактор</w:t>
      </w:r>
    </w:p>
    <w:p w14:paraId="3758A2C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60146-2, </w:t>
      </w:r>
      <w:r w:rsidRPr="00826B2C">
        <w:rPr>
          <w:rFonts w:ascii="Arial" w:eastAsia="Arial" w:hAnsi="Arial" w:cs="Arial"/>
          <w:i/>
          <w:iCs/>
          <w:sz w:val="24"/>
          <w:szCs w:val="24"/>
          <w:lang w:val="mn-MN"/>
        </w:rPr>
        <w:t>Хагас дамжуулагч хувиргуур – 2 дугаар хэсэг: Тогтмол гүйдлийн шууд хувиргуурыг оролцуулсан, өөрөө коммутацлагдах хагас дамжуулагч хувиргуур</w:t>
      </w:r>
    </w:p>
    <w:p w14:paraId="5E6A74A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62103, </w:t>
      </w:r>
      <w:r w:rsidRPr="00826B2C">
        <w:rPr>
          <w:rFonts w:ascii="Arial" w:eastAsia="Arial" w:hAnsi="Arial" w:cs="Arial"/>
          <w:i/>
          <w:iCs/>
          <w:sz w:val="24"/>
          <w:szCs w:val="24"/>
          <w:lang w:val="mn-MN"/>
        </w:rPr>
        <w:t>Цахилгаан байгууламжид ашиглах электрон тоноглол</w:t>
      </w:r>
    </w:p>
    <w:p w14:paraId="35091C6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62109-1, </w:t>
      </w:r>
      <w:r w:rsidRPr="00826B2C">
        <w:rPr>
          <w:rFonts w:ascii="Arial" w:eastAsia="Arial" w:hAnsi="Arial" w:cs="Arial"/>
          <w:i/>
          <w:iCs/>
          <w:sz w:val="24"/>
          <w:szCs w:val="24"/>
          <w:lang w:val="mn-MN"/>
        </w:rPr>
        <w:t>Фотоэлектрик цахилгаан системд ашиглах цахилгаан хувиргуурын аюулгүй байдал – 1 дүгээр хэсэг: Ерөнхий шаардлага</w:t>
      </w:r>
    </w:p>
    <w:p w14:paraId="3992918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62109-2, </w:t>
      </w:r>
      <w:r w:rsidRPr="00826B2C">
        <w:rPr>
          <w:rFonts w:ascii="Arial" w:eastAsia="Arial" w:hAnsi="Arial" w:cs="Arial"/>
          <w:i/>
          <w:iCs/>
          <w:sz w:val="24"/>
          <w:szCs w:val="24"/>
          <w:lang w:val="mn-MN"/>
        </w:rPr>
        <w:t>Фотоэлектрик цахилгаан системд ашиглах цахилгаан хувиргуурын аюулгүй байдал – 2 дугаар хэсэг: Инвертерт тавих тусгай шаардлага</w:t>
      </w:r>
    </w:p>
    <w:p w14:paraId="46E69FA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62116, </w:t>
      </w:r>
      <w:r w:rsidRPr="00826B2C">
        <w:rPr>
          <w:rFonts w:ascii="Arial" w:eastAsia="Arial" w:hAnsi="Arial" w:cs="Arial"/>
          <w:i/>
          <w:iCs/>
          <w:sz w:val="24"/>
          <w:szCs w:val="24"/>
          <w:lang w:val="mn-MN"/>
        </w:rPr>
        <w:t>Сүлжээнд холбогдсон фотоэлектрик инвертер – Арлын горимоос сэргийлэх арга хэмжээний туршилтын журам</w:t>
      </w:r>
    </w:p>
    <w:p w14:paraId="18884DF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62477-1:2012, </w:t>
      </w:r>
      <w:r w:rsidRPr="00826B2C">
        <w:rPr>
          <w:rFonts w:ascii="Arial" w:eastAsia="Arial" w:hAnsi="Arial" w:cs="Arial"/>
          <w:i/>
          <w:iCs/>
          <w:sz w:val="24"/>
          <w:szCs w:val="24"/>
          <w:lang w:val="mn-MN"/>
        </w:rPr>
        <w:t>Цахилгаан электрон хувиргуурын систем ба тоноглолын аюулгүй байдлын шаардлага – 1 дүгээр хэсэг: Ерөнхий</w:t>
      </w:r>
    </w:p>
    <w:p w14:paraId="4023FDAF"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TS 62578, </w:t>
      </w:r>
      <w:r w:rsidRPr="00826B2C">
        <w:rPr>
          <w:rFonts w:ascii="Arial" w:eastAsia="Arial" w:hAnsi="Arial" w:cs="Arial"/>
          <w:i/>
          <w:iCs/>
          <w:sz w:val="24"/>
          <w:szCs w:val="24"/>
          <w:lang w:val="mn-MN"/>
        </w:rPr>
        <w:t>Цахилгаан электрон систем ба тоноглол – Идэвхтэй тэжээлийн хувиргуурын (AIC) хэрэглээний ажиллах нөхцөл ба шинж чанар, түүний дотор 150 кГц-ээс доош ялгаралтын утгын талаарх зураг төслийн зөвлөмж</w:t>
      </w:r>
    </w:p>
    <w:p w14:paraId="3FC7ED3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62909-1, </w:t>
      </w:r>
      <w:r w:rsidRPr="00826B2C">
        <w:rPr>
          <w:rFonts w:ascii="Arial" w:eastAsia="Arial" w:hAnsi="Arial" w:cs="Arial"/>
          <w:i/>
          <w:iCs/>
          <w:sz w:val="24"/>
          <w:szCs w:val="24"/>
          <w:lang w:val="mn-MN"/>
        </w:rPr>
        <w:t>Сүлжээнд холбогдсон хоёр чиглэлт цахилгаан хувиргуур – 1 дүгээр хэсэг: Ерөнхий шаардлага</w:t>
      </w:r>
    </w:p>
    <w:p w14:paraId="73E3BA6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UL 1741, </w:t>
      </w:r>
      <w:r w:rsidRPr="00826B2C">
        <w:rPr>
          <w:rFonts w:ascii="Arial" w:eastAsia="Arial" w:hAnsi="Arial" w:cs="Arial"/>
          <w:i/>
          <w:iCs/>
          <w:sz w:val="24"/>
          <w:szCs w:val="24"/>
          <w:lang w:val="mn-MN"/>
        </w:rPr>
        <w:t>Тархсан эрчим хүчний эх үүсвэрт ашиглах инвертер, хувиргуур, хянагч ба сүлжээнд холбох системийн тоноглолын стандарт</w:t>
      </w:r>
    </w:p>
    <w:p w14:paraId="0274064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нам хүчдэлийн залгах ба удирдлагын аппаратын талаарх нэмэлт мэдээлэл бий.</w:t>
      </w:r>
    </w:p>
    <w:p w14:paraId="382260A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60947-1, </w:t>
      </w:r>
      <w:r w:rsidRPr="00826B2C">
        <w:rPr>
          <w:rFonts w:ascii="Arial" w:eastAsia="Arial" w:hAnsi="Arial" w:cs="Arial"/>
          <w:i/>
          <w:iCs/>
          <w:sz w:val="24"/>
          <w:szCs w:val="24"/>
          <w:lang w:val="mn-MN"/>
        </w:rPr>
        <w:t>Нам хүчдэлийн залгах ба удирдлагын аппарат – 1 дүгээр хэсэг: Ерөнхий дүрэм</w:t>
      </w:r>
    </w:p>
    <w:p w14:paraId="19E2FF1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60947-2, </w:t>
      </w:r>
      <w:r w:rsidRPr="00826B2C">
        <w:rPr>
          <w:rFonts w:ascii="Arial" w:eastAsia="Arial" w:hAnsi="Arial" w:cs="Arial"/>
          <w:i/>
          <w:iCs/>
          <w:sz w:val="24"/>
          <w:szCs w:val="24"/>
          <w:lang w:val="mn-MN"/>
        </w:rPr>
        <w:t>Нам хүчдэлийн залгах ба удирдлагын аппарат – 2 дугаар хэсэг: Автомат таслуур</w:t>
      </w:r>
    </w:p>
    <w:p w14:paraId="346057EA"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60947-3, </w:t>
      </w:r>
      <w:r w:rsidRPr="00826B2C">
        <w:rPr>
          <w:rFonts w:ascii="Arial" w:eastAsia="Arial" w:hAnsi="Arial" w:cs="Arial"/>
          <w:i/>
          <w:iCs/>
          <w:sz w:val="24"/>
          <w:szCs w:val="24"/>
          <w:lang w:val="mn-MN"/>
        </w:rPr>
        <w:t>Нам хүчдэлийн залгах ба удирдлагын аппарат – 3 дугаар хэсэг: Унтраалга, салгуур, унтраалга-салгуур ба хайлуур гал хамгаалагчтай хосолсон төхөөрөмж</w:t>
      </w:r>
    </w:p>
    <w:p w14:paraId="6F1987F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60947-4-1, </w:t>
      </w:r>
      <w:r w:rsidRPr="00826B2C">
        <w:rPr>
          <w:rFonts w:ascii="Arial" w:eastAsia="Arial" w:hAnsi="Arial" w:cs="Arial"/>
          <w:i/>
          <w:iCs/>
          <w:sz w:val="24"/>
          <w:szCs w:val="24"/>
          <w:lang w:val="mn-MN"/>
        </w:rPr>
        <w:t>Нам хүчдэлийн залгах ба удирдлагын аппарат – 4-1 дүгээр хэсэг: Цахилгаан механик контактор ба хөдөлгүүр асаагч</w:t>
      </w:r>
    </w:p>
    <w:p w14:paraId="418123E2"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60947-6-1, </w:t>
      </w:r>
      <w:r w:rsidRPr="00826B2C">
        <w:rPr>
          <w:rFonts w:ascii="Arial" w:eastAsia="Arial" w:hAnsi="Arial" w:cs="Arial"/>
          <w:i/>
          <w:iCs/>
          <w:sz w:val="24"/>
          <w:szCs w:val="24"/>
          <w:lang w:val="mn-MN"/>
        </w:rPr>
        <w:t>Нам хүчдэлийн залгах ба удирдлагын аппарат – 6-1 дүгээр хэсэг: Олон үйлдэлт тоноглол – Шилжүүлэн залгах тоноглол</w:t>
      </w:r>
    </w:p>
    <w:p w14:paraId="124A6E5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TR 61439-0, </w:t>
      </w:r>
      <w:r w:rsidRPr="00826B2C">
        <w:rPr>
          <w:rFonts w:ascii="Arial" w:eastAsia="Arial" w:hAnsi="Arial" w:cs="Arial"/>
          <w:i/>
          <w:iCs/>
          <w:sz w:val="24"/>
          <w:szCs w:val="24"/>
          <w:lang w:val="mn-MN"/>
        </w:rPr>
        <w:t>Нам хүчдэлийн залгах ба удирдлагын аппаратын иж бүрдэл – 0 дүгээр хэсэг: Иж бүрдлийн шаардлагыг тодорхойлох удирдамж</w:t>
      </w:r>
    </w:p>
    <w:p w14:paraId="4C77E642"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lastRenderedPageBreak/>
        <w:t xml:space="preserve">IEC 61439-1, </w:t>
      </w:r>
      <w:r w:rsidRPr="00826B2C">
        <w:rPr>
          <w:rFonts w:ascii="Arial" w:eastAsia="Arial" w:hAnsi="Arial" w:cs="Arial"/>
          <w:i/>
          <w:iCs/>
          <w:sz w:val="24"/>
          <w:szCs w:val="24"/>
          <w:lang w:val="mn-MN"/>
        </w:rPr>
        <w:t>Нам хүчдэлийн залгах ба удирдлагын аппаратын иж бүрдэл – 1 дүгээр хэсэг: Ерөнхий дүрэм</w:t>
      </w:r>
    </w:p>
    <w:p w14:paraId="2EC945F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61439-2, </w:t>
      </w:r>
      <w:r w:rsidRPr="00826B2C">
        <w:rPr>
          <w:rFonts w:ascii="Arial" w:eastAsia="Arial" w:hAnsi="Arial" w:cs="Arial"/>
          <w:i/>
          <w:iCs/>
          <w:sz w:val="24"/>
          <w:szCs w:val="24"/>
          <w:lang w:val="mn-MN"/>
        </w:rPr>
        <w:t>Нам хүчдэлийн залгах ба удирдлагын аппаратын иж бүрдэл – 2 дугаар хэсэг: Хүчний залгах ба удирдлагын аппаратын иж бүрдэл</w:t>
      </w:r>
    </w:p>
    <w:p w14:paraId="7A8E2CAF"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61439-3, </w:t>
      </w:r>
      <w:r w:rsidRPr="00826B2C">
        <w:rPr>
          <w:rFonts w:ascii="Arial" w:eastAsia="Arial" w:hAnsi="Arial" w:cs="Arial"/>
          <w:i/>
          <w:iCs/>
          <w:sz w:val="24"/>
          <w:szCs w:val="24"/>
          <w:lang w:val="mn-MN"/>
        </w:rPr>
        <w:t>Нам хүчдэлийн залгах ба удирдлагын аппаратын иж бүрдэл – 3 дугаар хэсэг: Мэргэжлийн бус хүн ашиглах хуваарилах самбар (DBO)</w:t>
      </w:r>
    </w:p>
    <w:p w14:paraId="3B551D8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61439-5, </w:t>
      </w:r>
      <w:r w:rsidRPr="00826B2C">
        <w:rPr>
          <w:rFonts w:ascii="Arial" w:eastAsia="Arial" w:hAnsi="Arial" w:cs="Arial"/>
          <w:i/>
          <w:iCs/>
          <w:sz w:val="24"/>
          <w:szCs w:val="24"/>
          <w:lang w:val="mn-MN"/>
        </w:rPr>
        <w:t>Нам хүчдэлийн залгах ба удирдлагын аппаратын иж бүрдэл – 5 дугаар хэсэг: Нийтийн сүлжээнд цахилгаан хуваарилах иж бүрдэл</w:t>
      </w:r>
    </w:p>
    <w:p w14:paraId="4B598EF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61439-6, </w:t>
      </w:r>
      <w:r w:rsidRPr="00826B2C">
        <w:rPr>
          <w:rFonts w:ascii="Arial" w:eastAsia="Arial" w:hAnsi="Arial" w:cs="Arial"/>
          <w:i/>
          <w:iCs/>
          <w:sz w:val="24"/>
          <w:szCs w:val="24"/>
          <w:lang w:val="mn-MN"/>
        </w:rPr>
        <w:t>Нам хүчдэлийн залгах ба удирдлагын аппаратын иж бүрдэл – 6 дугаар хэсэг: Шинэн дамжуулгын систем (шинэн шугам)</w:t>
      </w:r>
    </w:p>
    <w:p w14:paraId="45CD8C6A"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TS 61439-7, </w:t>
      </w:r>
      <w:r w:rsidRPr="00826B2C">
        <w:rPr>
          <w:rFonts w:ascii="Arial" w:eastAsia="Arial" w:hAnsi="Arial" w:cs="Arial"/>
          <w:i/>
          <w:iCs/>
          <w:sz w:val="24"/>
          <w:szCs w:val="24"/>
          <w:lang w:val="mn-MN"/>
        </w:rPr>
        <w:t>Нам хүчдэлийн залгах ба удирдлагын аппаратын иж бүрдэл – 7 дугаар хэсэг: Усан онгоцны зогсоол, кемпингийн талбай, зах, цахилгаан тээврийн хэрэгслийн цэнэглэх станц зэрэг тусгай хэрэглээний иж бүрдэл</w:t>
      </w:r>
    </w:p>
    <w:p w14:paraId="7990A8A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өндөр хүчдэлийн залгах ба удирдлагын аппаратын талаарх нэмэлт мэдээлэл бий.</w:t>
      </w:r>
    </w:p>
    <w:p w14:paraId="3DA403D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62271-1, </w:t>
      </w:r>
      <w:r w:rsidRPr="00826B2C">
        <w:rPr>
          <w:rFonts w:ascii="Arial" w:eastAsia="Arial" w:hAnsi="Arial" w:cs="Arial"/>
          <w:i/>
          <w:iCs/>
          <w:sz w:val="24"/>
          <w:szCs w:val="24"/>
          <w:lang w:val="mn-MN"/>
        </w:rPr>
        <w:t>Өндөр хүчдэлийн залгах ба удирдлагын аппарат – 1 дүгээр хэсэг: Хувьсах гүйдлийн залгах ба удирдлагын аппаратын нийтлэг тодорхойлолт</w:t>
      </w:r>
    </w:p>
    <w:p w14:paraId="58330BE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62271-100, </w:t>
      </w:r>
      <w:r w:rsidRPr="00826B2C">
        <w:rPr>
          <w:rFonts w:ascii="Arial" w:eastAsia="Arial" w:hAnsi="Arial" w:cs="Arial"/>
          <w:i/>
          <w:iCs/>
          <w:sz w:val="24"/>
          <w:szCs w:val="24"/>
          <w:lang w:val="mn-MN"/>
        </w:rPr>
        <w:t>Өндөр хүчдэлийн залгах ба удирдлагын аппарат – 100 дугаар хэсэг: Хувьсах гүйдлийн автомат таслуур</w:t>
      </w:r>
    </w:p>
    <w:p w14:paraId="395D098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62271-102, </w:t>
      </w:r>
      <w:r w:rsidRPr="00826B2C">
        <w:rPr>
          <w:rFonts w:ascii="Arial" w:eastAsia="Arial" w:hAnsi="Arial" w:cs="Arial"/>
          <w:i/>
          <w:iCs/>
          <w:sz w:val="24"/>
          <w:szCs w:val="24"/>
          <w:lang w:val="mn-MN"/>
        </w:rPr>
        <w:t>Өндөр хүчдэлийн залгах ба удирдлагын аппарат – 102 дугаар хэсэг: Хувьсах гүйдлийн салгуур ба газардуулгын унтраалга</w:t>
      </w:r>
    </w:p>
    <w:p w14:paraId="4143E4C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62271-103, </w:t>
      </w:r>
      <w:r w:rsidRPr="00826B2C">
        <w:rPr>
          <w:rFonts w:ascii="Arial" w:eastAsia="Arial" w:hAnsi="Arial" w:cs="Arial"/>
          <w:i/>
          <w:iCs/>
          <w:sz w:val="24"/>
          <w:szCs w:val="24"/>
          <w:lang w:val="mn-MN"/>
        </w:rPr>
        <w:t>Өндөр хүчдэлийн залгах ба удирдлагын аппарат – 103 дугаар хэсэг: 1 кВ-оос дээш, 52 кВ хүртэл (52 кВ-ыг оролцуулан) нэрлэсэн хүчдэлтэй унтраалга</w:t>
      </w:r>
    </w:p>
    <w:p w14:paraId="64AD550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62271-105, </w:t>
      </w:r>
      <w:r w:rsidRPr="00826B2C">
        <w:rPr>
          <w:rFonts w:ascii="Arial" w:eastAsia="Arial" w:hAnsi="Arial" w:cs="Arial"/>
          <w:i/>
          <w:iCs/>
          <w:sz w:val="24"/>
          <w:szCs w:val="24"/>
          <w:lang w:val="mn-MN"/>
        </w:rPr>
        <w:t>Өндөр хүчдэлийн залгах ба удирдлагын аппарат – 105 дугаар хэсэг: 1 кВ-оос дээш, 52 кВ хүртэл (52 кВ-ыг оролцуулан) нэрлэсэн хүчдэлтэй хувьсах гүйдлийн унтраалга-хайлуур гал хамгаалагчийн хослол</w:t>
      </w:r>
    </w:p>
    <w:p w14:paraId="68A2DA9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62271-200, </w:t>
      </w:r>
      <w:r w:rsidRPr="00826B2C">
        <w:rPr>
          <w:rFonts w:ascii="Arial" w:eastAsia="Arial" w:hAnsi="Arial" w:cs="Arial"/>
          <w:i/>
          <w:iCs/>
          <w:sz w:val="24"/>
          <w:szCs w:val="24"/>
          <w:lang w:val="mn-MN"/>
        </w:rPr>
        <w:t>Өндөр хүчдэлийн залгах ба удирдлагын аппарат – 200 дугаар хэсэг: 1 кВ-оос дээш, 52 кВ хүртэл (52 кВ-ыг оролцуулан) нэрлэсэн хүчдэлтэй, металл бүрхүүлтэй хувьсах гүйдлийн залгах ба удирдлагын аппарат</w:t>
      </w:r>
    </w:p>
    <w:p w14:paraId="4AA964F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62271-202, </w:t>
      </w:r>
      <w:r w:rsidRPr="00826B2C">
        <w:rPr>
          <w:rFonts w:ascii="Arial" w:eastAsia="Arial" w:hAnsi="Arial" w:cs="Arial"/>
          <w:i/>
          <w:iCs/>
          <w:sz w:val="24"/>
          <w:szCs w:val="24"/>
          <w:lang w:val="mn-MN"/>
        </w:rPr>
        <w:t>Өндөр хүчдэлийн залгах ба удирдлагын аппарат – 202 дугаар хэсэг: Өндөр/нам хүчдэлийн угсармал дэд станц</w:t>
      </w:r>
    </w:p>
    <w:p w14:paraId="5F925C52"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трансформаторын талаарх нэмэлт мэдээлэл бий.</w:t>
      </w:r>
    </w:p>
    <w:p w14:paraId="0CECAFC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60076-1, </w:t>
      </w:r>
      <w:r w:rsidRPr="00826B2C">
        <w:rPr>
          <w:rFonts w:ascii="Arial" w:eastAsia="Arial" w:hAnsi="Arial" w:cs="Arial"/>
          <w:i/>
          <w:iCs/>
          <w:sz w:val="24"/>
          <w:szCs w:val="24"/>
          <w:lang w:val="mn-MN"/>
        </w:rPr>
        <w:t>Хүчний трансформатор – 1 дүгээр хэсэг: Ерөнхий</w:t>
      </w:r>
    </w:p>
    <w:p w14:paraId="6F200DA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60076-2, </w:t>
      </w:r>
      <w:r w:rsidRPr="00826B2C">
        <w:rPr>
          <w:rFonts w:ascii="Arial" w:eastAsia="Arial" w:hAnsi="Arial" w:cs="Arial"/>
          <w:i/>
          <w:iCs/>
          <w:sz w:val="24"/>
          <w:szCs w:val="24"/>
          <w:lang w:val="mn-MN"/>
        </w:rPr>
        <w:t>Хүчний трансформатор – 2 дугаар хэсэг: Шингэнд дүрсэн трансформаторын температурын өсөлт</w:t>
      </w:r>
    </w:p>
    <w:p w14:paraId="3BB9A26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lastRenderedPageBreak/>
        <w:t xml:space="preserve">IEC 60076-3, </w:t>
      </w:r>
      <w:r w:rsidRPr="00826B2C">
        <w:rPr>
          <w:rFonts w:ascii="Arial" w:eastAsia="Arial" w:hAnsi="Arial" w:cs="Arial"/>
          <w:i/>
          <w:iCs/>
          <w:sz w:val="24"/>
          <w:szCs w:val="24"/>
          <w:lang w:val="mn-MN"/>
        </w:rPr>
        <w:t>Хүчний трансформатор – 3 дугаар хэсэг: Тусгаарлалтын түвшин, диэлектрик туршилт ба агаар дахь гадаад зай</w:t>
      </w:r>
    </w:p>
    <w:p w14:paraId="5B9738E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60076-5, </w:t>
      </w:r>
      <w:r w:rsidRPr="00826B2C">
        <w:rPr>
          <w:rFonts w:ascii="Arial" w:eastAsia="Arial" w:hAnsi="Arial" w:cs="Arial"/>
          <w:i/>
          <w:iCs/>
          <w:sz w:val="24"/>
          <w:szCs w:val="24"/>
          <w:lang w:val="mn-MN"/>
        </w:rPr>
        <w:t>Хүчний трансформатор – 5 дугаар хэсэг: Богино залгааг тэсвэрлэх чадвар</w:t>
      </w:r>
    </w:p>
    <w:p w14:paraId="536E012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60076-8, </w:t>
      </w:r>
      <w:r w:rsidRPr="00826B2C">
        <w:rPr>
          <w:rFonts w:ascii="Arial" w:eastAsia="Arial" w:hAnsi="Arial" w:cs="Arial"/>
          <w:i/>
          <w:iCs/>
          <w:sz w:val="24"/>
          <w:szCs w:val="24"/>
          <w:lang w:val="mn-MN"/>
        </w:rPr>
        <w:t>Хүчний трансформатор – 8 дугаар хэсэг: Хэрэглээний гарын авлага</w:t>
      </w:r>
    </w:p>
    <w:p w14:paraId="3E301BB3"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60076-10, </w:t>
      </w:r>
      <w:r w:rsidRPr="00826B2C">
        <w:rPr>
          <w:rFonts w:ascii="Arial" w:eastAsia="Arial" w:hAnsi="Arial" w:cs="Arial"/>
          <w:i/>
          <w:iCs/>
          <w:sz w:val="24"/>
          <w:szCs w:val="24"/>
          <w:lang w:val="mn-MN"/>
        </w:rPr>
        <w:t>Хүчний трансформатор – 10 дугаар хэсэг: Дууны түвшнийг тодорхойлох</w:t>
      </w:r>
    </w:p>
    <w:p w14:paraId="56A381A3"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60076-11, </w:t>
      </w:r>
      <w:r w:rsidRPr="00826B2C">
        <w:rPr>
          <w:rFonts w:ascii="Arial" w:eastAsia="Arial" w:hAnsi="Arial" w:cs="Arial"/>
          <w:i/>
          <w:iCs/>
          <w:sz w:val="24"/>
          <w:szCs w:val="24"/>
          <w:lang w:val="mn-MN"/>
        </w:rPr>
        <w:t>Хүчний трансформатор – 11 дүгээр хэсэг: Хуурай төрлийн трансформатор</w:t>
      </w:r>
    </w:p>
    <w:p w14:paraId="59B11B5C"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60076-13, </w:t>
      </w:r>
      <w:r w:rsidRPr="00826B2C">
        <w:rPr>
          <w:rFonts w:ascii="Arial" w:eastAsia="Arial" w:hAnsi="Arial" w:cs="Arial"/>
          <w:i/>
          <w:iCs/>
          <w:sz w:val="24"/>
          <w:szCs w:val="24"/>
          <w:lang w:val="mn-MN"/>
        </w:rPr>
        <w:t>Хүчний трансформатор – 13 дугаар хэсэг: Өөрөө хамгаалалттай, шингэнээр дүүргэсэн трансформатор</w:t>
      </w:r>
    </w:p>
    <w:p w14:paraId="7A738DC2"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61558-1, </w:t>
      </w:r>
      <w:r w:rsidRPr="00826B2C">
        <w:rPr>
          <w:rFonts w:ascii="Arial" w:eastAsia="Arial" w:hAnsi="Arial" w:cs="Arial"/>
          <w:i/>
          <w:iCs/>
          <w:sz w:val="24"/>
          <w:szCs w:val="24"/>
          <w:lang w:val="mn-MN"/>
        </w:rPr>
        <w:t>Хүчний трансформатор, тэжээлийн блок, реактор болон түүнтэй төстэй бүтээгдэхүүний аюулгүй байдал – 1 дүгээр хэсэг: Ерөнхий шаардлага ба туршилт</w:t>
      </w:r>
    </w:p>
    <w:p w14:paraId="3E12368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EN 50541-1, </w:t>
      </w:r>
      <w:r w:rsidRPr="00826B2C">
        <w:rPr>
          <w:rFonts w:ascii="Arial" w:eastAsia="Arial" w:hAnsi="Arial" w:cs="Arial"/>
          <w:i/>
          <w:iCs/>
          <w:sz w:val="24"/>
          <w:szCs w:val="24"/>
          <w:lang w:val="mn-MN"/>
        </w:rPr>
        <w:t>100 кВА-аас 3 150 кВА хүртэлх чадалтай, тоноглолын хамгийн их хүчдэл нь 36 кВ-оос хэтрэхгүй, 50 Гц давтамжтай гурван фазын хуурай төрлийн түгээх трансформатор – 1 дүгээр хэсэг: Ерөнхий шаардлага</w:t>
      </w:r>
    </w:p>
    <w:p w14:paraId="5BC3886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кабель ба холбогчийн талаарх нэмэлт мэдээлэл бий.</w:t>
      </w:r>
    </w:p>
    <w:p w14:paraId="7755A93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60287-1-1, </w:t>
      </w:r>
      <w:r w:rsidRPr="00826B2C">
        <w:rPr>
          <w:rFonts w:ascii="Arial" w:eastAsia="Arial" w:hAnsi="Arial" w:cs="Arial"/>
          <w:i/>
          <w:iCs/>
          <w:sz w:val="24"/>
          <w:szCs w:val="24"/>
          <w:lang w:val="mn-MN"/>
        </w:rPr>
        <w:t>Цахилгаан кабель – Зөвшөөрөгдөх гүйдлийн тооцоо – 1-1 дүгээр хэсэг: Зөвшөөрөгдөх гүйдлийн тэгшитгэл (100 % ачааллын коэффициент) ба алдагдлын тооцоо – Ерөнхий</w:t>
      </w:r>
    </w:p>
    <w:p w14:paraId="2C48B6B6"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EN 50521, </w:t>
      </w:r>
      <w:r w:rsidRPr="00826B2C">
        <w:rPr>
          <w:rFonts w:ascii="Arial" w:eastAsia="Arial" w:hAnsi="Arial" w:cs="Arial"/>
          <w:i/>
          <w:iCs/>
          <w:sz w:val="24"/>
          <w:szCs w:val="24"/>
          <w:lang w:val="mn-MN"/>
        </w:rPr>
        <w:t>Фотоэлектрик системийн холбогч – Аюулгүй байдлын шаардлага ба туршилт</w:t>
      </w:r>
    </w:p>
    <w:p w14:paraId="7C962BF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EN 50618, </w:t>
      </w:r>
      <w:r w:rsidRPr="00826B2C">
        <w:rPr>
          <w:rFonts w:ascii="Arial" w:eastAsia="Arial" w:hAnsi="Arial" w:cs="Arial"/>
          <w:i/>
          <w:iCs/>
          <w:sz w:val="24"/>
          <w:szCs w:val="24"/>
          <w:lang w:val="mn-MN"/>
        </w:rPr>
        <w:t>Фотоэлектрик системийн цахилгаан кабель</w:t>
      </w:r>
    </w:p>
    <w:p w14:paraId="2821D0B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UL 854, </w:t>
      </w:r>
      <w:r w:rsidRPr="00826B2C">
        <w:rPr>
          <w:rFonts w:ascii="Arial" w:eastAsia="Arial" w:hAnsi="Arial" w:cs="Arial"/>
          <w:i/>
          <w:iCs/>
          <w:sz w:val="24"/>
          <w:szCs w:val="24"/>
          <w:lang w:val="mn-MN"/>
        </w:rPr>
        <w:t>Оролтын үйлчилгээний кабелийн стандарт</w:t>
      </w:r>
    </w:p>
    <w:p w14:paraId="3450CDA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UL 4703, </w:t>
      </w:r>
      <w:r w:rsidRPr="00826B2C">
        <w:rPr>
          <w:rFonts w:ascii="Arial" w:eastAsia="Arial" w:hAnsi="Arial" w:cs="Arial"/>
          <w:i/>
          <w:iCs/>
          <w:sz w:val="24"/>
          <w:szCs w:val="24"/>
          <w:lang w:val="mn-MN"/>
        </w:rPr>
        <w:t>Фотоэлектрик дамжуулагч утсыг шинжлэх үндсэн шаардлага</w:t>
      </w:r>
    </w:p>
    <w:p w14:paraId="1AED687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цахилгаан байгууламжийн талаарх нэмэлт мэдээлэл бий.</w:t>
      </w:r>
    </w:p>
    <w:p w14:paraId="20CD61F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60038, </w:t>
      </w:r>
      <w:r w:rsidRPr="00826B2C">
        <w:rPr>
          <w:rFonts w:ascii="Arial" w:eastAsia="Arial" w:hAnsi="Arial" w:cs="Arial"/>
          <w:i/>
          <w:iCs/>
          <w:sz w:val="24"/>
          <w:szCs w:val="24"/>
          <w:lang w:val="mn-MN"/>
        </w:rPr>
        <w:t>IEC стандарт хүчдэл</w:t>
      </w:r>
    </w:p>
    <w:p w14:paraId="023323AF"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60071-1, </w:t>
      </w:r>
      <w:r w:rsidRPr="00826B2C">
        <w:rPr>
          <w:rFonts w:ascii="Arial" w:eastAsia="Arial" w:hAnsi="Arial" w:cs="Arial"/>
          <w:i/>
          <w:iCs/>
          <w:sz w:val="24"/>
          <w:szCs w:val="24"/>
          <w:lang w:val="mn-MN"/>
        </w:rPr>
        <w:t>Тусгаарлалтын зохицуулалт – 1 дүгээр хэсэг: Тодорхойлолт, зарчим ба дүрэм</w:t>
      </w:r>
    </w:p>
    <w:p w14:paraId="7EECAED6"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60364-1, </w:t>
      </w:r>
      <w:r w:rsidRPr="00826B2C">
        <w:rPr>
          <w:rFonts w:ascii="Arial" w:eastAsia="Arial" w:hAnsi="Arial" w:cs="Arial"/>
          <w:i/>
          <w:iCs/>
          <w:sz w:val="24"/>
          <w:szCs w:val="24"/>
          <w:lang w:val="mn-MN"/>
        </w:rPr>
        <w:t>Нам хүчдэлийн цахилгаан байгууламж – 1 дүгээр хэсэг: Үндсэн зарчим, ерөнхий шинж чанарын үнэлгээ, тодорхойлолт</w:t>
      </w:r>
    </w:p>
    <w:p w14:paraId="58FC45C6"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60364-4-41, </w:t>
      </w:r>
      <w:r w:rsidRPr="00826B2C">
        <w:rPr>
          <w:rFonts w:ascii="Arial" w:eastAsia="Arial" w:hAnsi="Arial" w:cs="Arial"/>
          <w:i/>
          <w:iCs/>
          <w:sz w:val="24"/>
          <w:szCs w:val="24"/>
          <w:lang w:val="mn-MN"/>
        </w:rPr>
        <w:t>Нам хүчдэлийн цахилгаан байгууламж – 4-41 дүгээр хэсэг: Аюулгүй байдлын хамгаалалт – Цахилгаанд цохиулахаас хамгаалах</w:t>
      </w:r>
    </w:p>
    <w:p w14:paraId="610D9B6A"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lastRenderedPageBreak/>
        <w:t xml:space="preserve">IEC 60364-4-42, </w:t>
      </w:r>
      <w:r w:rsidRPr="00826B2C">
        <w:rPr>
          <w:rFonts w:ascii="Arial" w:eastAsia="Arial" w:hAnsi="Arial" w:cs="Arial"/>
          <w:i/>
          <w:iCs/>
          <w:sz w:val="24"/>
          <w:szCs w:val="24"/>
          <w:lang w:val="mn-MN"/>
        </w:rPr>
        <w:t>Нам хүчдэлийн цахилгаан байгууламж – 4-42 дугаар хэсэг: Аюулгүй байдлын хамгаалалт – Дулааны нөлөөллөөс хамгаалах</w:t>
      </w:r>
    </w:p>
    <w:p w14:paraId="62100D3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60364-4-43, </w:t>
      </w:r>
      <w:r w:rsidRPr="00826B2C">
        <w:rPr>
          <w:rFonts w:ascii="Arial" w:eastAsia="Arial" w:hAnsi="Arial" w:cs="Arial"/>
          <w:i/>
          <w:iCs/>
          <w:sz w:val="24"/>
          <w:szCs w:val="24"/>
          <w:lang w:val="mn-MN"/>
        </w:rPr>
        <w:t>Нам хүчдэлийн цахилгаан байгууламж – 4-43 дугаар хэсэг: Аюулгүй байдлын хамгаалалт – Хэт гүйдлээс хамгаалах</w:t>
      </w:r>
    </w:p>
    <w:p w14:paraId="1CD803C6"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60364-4-44, </w:t>
      </w:r>
      <w:r w:rsidRPr="00826B2C">
        <w:rPr>
          <w:rFonts w:ascii="Arial" w:eastAsia="Arial" w:hAnsi="Arial" w:cs="Arial"/>
          <w:i/>
          <w:iCs/>
          <w:sz w:val="24"/>
          <w:szCs w:val="24"/>
          <w:lang w:val="mn-MN"/>
        </w:rPr>
        <w:t>Нам хүчдэлийн цахилгаан байгууламж – 4-44 дүгээр хэсэг: Аюулгүй байдлын хамгаалалт – Хүчдэлийн саатал ба цахилгаан соронзон саатлаас хамгаалах</w:t>
      </w:r>
    </w:p>
    <w:p w14:paraId="2615820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60364-5-52, </w:t>
      </w:r>
      <w:r w:rsidRPr="00826B2C">
        <w:rPr>
          <w:rFonts w:ascii="Arial" w:eastAsia="Arial" w:hAnsi="Arial" w:cs="Arial"/>
          <w:i/>
          <w:iCs/>
          <w:sz w:val="24"/>
          <w:szCs w:val="24"/>
          <w:lang w:val="mn-MN"/>
        </w:rPr>
        <w:t>Нам хүчдэлийн цахилгаан байгууламж – 5-52 дугаар хэсэг: Цахилгаан тоноглолыг сонгох ба угсрах – Утаслалын систем</w:t>
      </w:r>
    </w:p>
    <w:p w14:paraId="2229D16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60364-5-53, </w:t>
      </w:r>
      <w:r w:rsidRPr="00826B2C">
        <w:rPr>
          <w:rFonts w:ascii="Arial" w:eastAsia="Arial" w:hAnsi="Arial" w:cs="Arial"/>
          <w:i/>
          <w:iCs/>
          <w:sz w:val="24"/>
          <w:szCs w:val="24"/>
          <w:lang w:val="mn-MN"/>
        </w:rPr>
        <w:t>Барилгын цахилгаан байгууламж – 5-53 дугаар хэсэг: Цахилгаан тоноглолыг сонгох ба угсрах – Тусгаарлах, залгах ба удирдах</w:t>
      </w:r>
    </w:p>
    <w:p w14:paraId="3953699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60364-5-54, </w:t>
      </w:r>
      <w:r w:rsidRPr="00826B2C">
        <w:rPr>
          <w:rFonts w:ascii="Arial" w:eastAsia="Arial" w:hAnsi="Arial" w:cs="Arial"/>
          <w:i/>
          <w:iCs/>
          <w:sz w:val="24"/>
          <w:szCs w:val="24"/>
          <w:lang w:val="mn-MN"/>
        </w:rPr>
        <w:t>Нам хүчдэлийн цахилгаан байгууламж – 5-54 дүгээр хэсэг: Цахилгаан тоноглолыг сонгох ба угсрах – Газардуулгын зохион байгуулалт ба хамгаалалтын дамжуулагч</w:t>
      </w:r>
    </w:p>
    <w:p w14:paraId="50065B0F"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60364-7-712, </w:t>
      </w:r>
      <w:r w:rsidRPr="00826B2C">
        <w:rPr>
          <w:rFonts w:ascii="Arial" w:eastAsia="Arial" w:hAnsi="Arial" w:cs="Arial"/>
          <w:i/>
          <w:iCs/>
          <w:sz w:val="24"/>
          <w:szCs w:val="24"/>
          <w:lang w:val="mn-MN"/>
        </w:rPr>
        <w:t>Барилгын цахилгаан байгууламж – 7-712 дугаар хэсэг: Тусгай байгууламж буюу байршилд тавих шаардлага – Нарны фотоэлектрик (PV) цахилгаан хангамжийн систем</w:t>
      </w:r>
    </w:p>
    <w:p w14:paraId="1EE037C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62103, </w:t>
      </w:r>
      <w:r w:rsidRPr="00826B2C">
        <w:rPr>
          <w:rFonts w:ascii="Arial" w:eastAsia="Arial" w:hAnsi="Arial" w:cs="Arial"/>
          <w:i/>
          <w:iCs/>
          <w:sz w:val="24"/>
          <w:szCs w:val="24"/>
          <w:lang w:val="mn-MN"/>
        </w:rPr>
        <w:t>Цахилгаан байгууламжид ашиглах электрон тоноглол (хувьсах гүйдлийн 1 000 В эсвэл тогтмол гүйдлийн 1 500 В-оос хэтрэхгүй)</w:t>
      </w:r>
    </w:p>
    <w:p w14:paraId="1AC975C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62305-1, </w:t>
      </w:r>
      <w:r w:rsidRPr="00826B2C">
        <w:rPr>
          <w:rFonts w:ascii="Arial" w:eastAsia="Arial" w:hAnsi="Arial" w:cs="Arial"/>
          <w:i/>
          <w:iCs/>
          <w:sz w:val="24"/>
          <w:szCs w:val="24"/>
          <w:lang w:val="mn-MN"/>
        </w:rPr>
        <w:t>Аянгаас хамгаалах – 1 дүгээр хэсэг: Ерөнхий зарчим</w:t>
      </w:r>
    </w:p>
    <w:p w14:paraId="3DB8705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62305-2, </w:t>
      </w:r>
      <w:r w:rsidRPr="00826B2C">
        <w:rPr>
          <w:rFonts w:ascii="Arial" w:eastAsia="Arial" w:hAnsi="Arial" w:cs="Arial"/>
          <w:i/>
          <w:iCs/>
          <w:sz w:val="24"/>
          <w:szCs w:val="24"/>
          <w:lang w:val="mn-MN"/>
        </w:rPr>
        <w:t>Аянгаас хамгаалах – 2 дугаар хэсэг: Эрсдэлийн удирдлага</w:t>
      </w:r>
    </w:p>
    <w:p w14:paraId="67BAAF0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62305-3, </w:t>
      </w:r>
      <w:r w:rsidRPr="00826B2C">
        <w:rPr>
          <w:rFonts w:ascii="Arial" w:eastAsia="Arial" w:hAnsi="Arial" w:cs="Arial"/>
          <w:i/>
          <w:iCs/>
          <w:sz w:val="24"/>
          <w:szCs w:val="24"/>
          <w:lang w:val="mn-MN"/>
        </w:rPr>
        <w:t>Аянгаас хамгаалах – 3 дугаар хэсэг: Барилга байгууламжийн физик гэмтэл ба амь насанд учрах аюул</w:t>
      </w:r>
    </w:p>
    <w:p w14:paraId="7FD91E7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62305-4, </w:t>
      </w:r>
      <w:r w:rsidRPr="00826B2C">
        <w:rPr>
          <w:rFonts w:ascii="Arial" w:eastAsia="Arial" w:hAnsi="Arial" w:cs="Arial"/>
          <w:i/>
          <w:iCs/>
          <w:sz w:val="24"/>
          <w:szCs w:val="24"/>
          <w:lang w:val="mn-MN"/>
        </w:rPr>
        <w:t>Аянгаас хамгаалах – 4 дүгээр хэсэг: Барилга байгууламж доторх цахилгаан ба электрон систем</w:t>
      </w:r>
    </w:p>
    <w:p w14:paraId="4773B32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62446-1, </w:t>
      </w:r>
      <w:r w:rsidRPr="00826B2C">
        <w:rPr>
          <w:rFonts w:ascii="Arial" w:eastAsia="Arial" w:hAnsi="Arial" w:cs="Arial"/>
          <w:i/>
          <w:iCs/>
          <w:sz w:val="24"/>
          <w:szCs w:val="24"/>
          <w:lang w:val="mn-MN"/>
        </w:rPr>
        <w:t>Фотоэлектрик (PV) систем – Туршилт, баримтжуулалт ба засвар үйлчилгээний шаардлага – 1 дүгээр хэсэг: Сүлжээнд холбогдсон систем – Баримтжуулалт, ашиглалтад оруулах туршилт ба үзлэг</w:t>
      </w:r>
    </w:p>
    <w:p w14:paraId="3CAC778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TS 62446-3, </w:t>
      </w:r>
      <w:r w:rsidRPr="00826B2C">
        <w:rPr>
          <w:rFonts w:ascii="Arial" w:eastAsia="Arial" w:hAnsi="Arial" w:cs="Arial"/>
          <w:i/>
          <w:iCs/>
          <w:sz w:val="24"/>
          <w:szCs w:val="24"/>
          <w:lang w:val="mn-MN"/>
        </w:rPr>
        <w:t>Фотоэлектрик (PV) систем – Туршилт, баримтжуулалт ба засвар үйлчилгээний шаардлага – 3 дугаар хэсэг: Фотоэлектрик модуль ба цахилгаан станц – Гадна орчны хэт улаан туяаны термографи</w:t>
      </w:r>
    </w:p>
    <w:p w14:paraId="3F72046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сүлжээнд холболтын талаарх нэмэлт мэдээлэл бий.</w:t>
      </w:r>
    </w:p>
    <w:p w14:paraId="1420C502"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CLC/TS 50549-1, </w:t>
      </w:r>
      <w:r w:rsidRPr="00826B2C">
        <w:rPr>
          <w:rFonts w:ascii="Arial" w:eastAsia="Arial" w:hAnsi="Arial" w:cs="Arial"/>
          <w:i/>
          <w:iCs/>
          <w:sz w:val="24"/>
          <w:szCs w:val="24"/>
          <w:lang w:val="mn-MN"/>
        </w:rPr>
        <w:t>Түгээх сүлжээтэй зэрэгцээ холбогдох цахилгаан үүсгүүрийн станцад тавих шаардлага – 1 дүгээр хэсэг: 16 А-аас дээш гүйдэлтэй нам хүчдэлийн түгээх сүлжээнд холбох</w:t>
      </w:r>
    </w:p>
    <w:p w14:paraId="4832976C"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CLC/TS 50549-2, </w:t>
      </w:r>
      <w:r w:rsidRPr="00826B2C">
        <w:rPr>
          <w:rFonts w:ascii="Arial" w:eastAsia="Arial" w:hAnsi="Arial" w:cs="Arial"/>
          <w:i/>
          <w:iCs/>
          <w:sz w:val="24"/>
          <w:szCs w:val="24"/>
          <w:lang w:val="mn-MN"/>
        </w:rPr>
        <w:t>Түгээх сүлжээтэй зэрэгцээ холбогдох цахилгаан үүсгүүрийн станцад тавих шаардлага – 2 дугаар хэсэг: Дунд хүчдэлийн түгээх сүлжээнд холбох</w:t>
      </w:r>
    </w:p>
    <w:p w14:paraId="57E7DED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lastRenderedPageBreak/>
        <w:t xml:space="preserve">EN 50160, </w:t>
      </w:r>
      <w:r w:rsidRPr="00826B2C">
        <w:rPr>
          <w:rFonts w:ascii="Arial" w:eastAsia="Arial" w:hAnsi="Arial" w:cs="Arial"/>
          <w:i/>
          <w:iCs/>
          <w:sz w:val="24"/>
          <w:szCs w:val="24"/>
          <w:lang w:val="mn-MN"/>
        </w:rPr>
        <w:t>Нийтийн цахилгаан сүлжээгээр нийлүүлэх цахилгааны хүчдэлийн шинж чанар</w:t>
      </w:r>
    </w:p>
    <w:p w14:paraId="755C47A0"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EN 50438, </w:t>
      </w:r>
      <w:r w:rsidRPr="00826B2C">
        <w:rPr>
          <w:rFonts w:ascii="Arial" w:eastAsia="Arial" w:hAnsi="Arial" w:cs="Arial"/>
          <w:i/>
          <w:iCs/>
          <w:sz w:val="24"/>
          <w:szCs w:val="24"/>
          <w:lang w:val="mn-MN"/>
        </w:rPr>
        <w:t>Нийтийн нам хүчдэлийн түгээх сүлжээтэй зэрэгцээ бичил үүсгүүр холбоход тавих шаардлага</w:t>
      </w:r>
    </w:p>
    <w:p w14:paraId="7034B271"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EN 61727, </w:t>
      </w:r>
      <w:r w:rsidRPr="00826B2C">
        <w:rPr>
          <w:rFonts w:ascii="Arial" w:eastAsia="Arial" w:hAnsi="Arial" w:cs="Arial"/>
          <w:i/>
          <w:iCs/>
          <w:sz w:val="24"/>
          <w:szCs w:val="24"/>
          <w:lang w:val="mn-MN"/>
        </w:rPr>
        <w:t>Фотоэлектрик (PV) систем – Нийтийн сүлжээтэй холбох интерфейсийн шинж чанар</w:t>
      </w:r>
    </w:p>
    <w:p w14:paraId="30AE99D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IEEE P2030.1, </w:t>
      </w:r>
      <w:r w:rsidRPr="00826B2C">
        <w:rPr>
          <w:rFonts w:ascii="Arial" w:eastAsia="Arial" w:hAnsi="Arial" w:cs="Arial"/>
          <w:i/>
          <w:iCs/>
          <w:sz w:val="24"/>
          <w:szCs w:val="24"/>
          <w:lang w:val="mn-MN"/>
        </w:rPr>
        <w:t>Цахилгаан тээврийн дэд бүтцийн удирдамж</w:t>
      </w:r>
    </w:p>
    <w:p w14:paraId="3551235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IEEE P2030.2, </w:t>
      </w:r>
      <w:r w:rsidRPr="00826B2C">
        <w:rPr>
          <w:rFonts w:ascii="Arial" w:eastAsia="Arial" w:hAnsi="Arial" w:cs="Arial"/>
          <w:i/>
          <w:iCs/>
          <w:sz w:val="24"/>
          <w:szCs w:val="24"/>
          <w:lang w:val="mn-MN"/>
        </w:rPr>
        <w:t>Цахилгаан эрчим хүчний дэд бүтэцтэй нэгтгэсэн эрчим хүчний хуримтлуурын системийн харилцан ажиллагааны удирдамжийн төсөл</w:t>
      </w:r>
    </w:p>
    <w:p w14:paraId="04C50CE9"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IEEE P2030.3, </w:t>
      </w:r>
      <w:r w:rsidRPr="00826B2C">
        <w:rPr>
          <w:rFonts w:ascii="Arial" w:eastAsia="Arial" w:hAnsi="Arial" w:cs="Arial"/>
          <w:i/>
          <w:iCs/>
          <w:sz w:val="24"/>
          <w:szCs w:val="24"/>
          <w:lang w:val="mn-MN"/>
        </w:rPr>
        <w:t>Цахилгаан эрчим хүчний системийн хэрэглээнд зориулсан цахилгаан эрчим хүчний хуримтлуурын тоноглол ба системийн туршилтын журмын стандарт</w:t>
      </w:r>
    </w:p>
    <w:p w14:paraId="168CED63"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акустик / дуу чимээний түвшний хэмжилтийн талаарх нэмэлт мэдээлэл бий.</w:t>
      </w:r>
    </w:p>
    <w:p w14:paraId="377B9EE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61672-1, </w:t>
      </w:r>
      <w:r w:rsidRPr="00826B2C">
        <w:rPr>
          <w:rFonts w:ascii="Arial" w:eastAsia="Arial" w:hAnsi="Arial" w:cs="Arial"/>
          <w:i/>
          <w:iCs/>
          <w:sz w:val="24"/>
          <w:szCs w:val="24"/>
          <w:lang w:val="mn-MN"/>
        </w:rPr>
        <w:t>Электроакустик – Дууны түвшин хэмжигч – 1 дүгээр хэсэг: Техникийн шаардлага</w:t>
      </w:r>
    </w:p>
    <w:p w14:paraId="1C8C80C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61672-2, </w:t>
      </w:r>
      <w:r w:rsidRPr="00826B2C">
        <w:rPr>
          <w:rFonts w:ascii="Arial" w:eastAsia="Arial" w:hAnsi="Arial" w:cs="Arial"/>
          <w:i/>
          <w:iCs/>
          <w:sz w:val="24"/>
          <w:szCs w:val="24"/>
          <w:lang w:val="mn-MN"/>
        </w:rPr>
        <w:t>Электроакустик – Дууны түвшин хэмжигч – 2 дугаар хэсэг: Хэв загварын үнэлгээний туршилт</w:t>
      </w:r>
    </w:p>
    <w:p w14:paraId="553613BC"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Дараах баримт бичгүүдэд цахилгаан соронзон нийцлийн (EMC) талаарх нэмэлт мэдээлэл бий.</w:t>
      </w:r>
    </w:p>
    <w:p w14:paraId="169FF648"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61000-2-2, </w:t>
      </w:r>
      <w:r w:rsidRPr="00826B2C">
        <w:rPr>
          <w:rFonts w:ascii="Arial" w:eastAsia="Arial" w:hAnsi="Arial" w:cs="Arial"/>
          <w:i/>
          <w:iCs/>
          <w:sz w:val="24"/>
          <w:szCs w:val="24"/>
          <w:lang w:val="mn-MN"/>
        </w:rPr>
        <w:t>Цахилгаан соронзон нийцэл (EMC) – 2-2 дугаар хэсэг: Орчин – Нийтийн нам хүчдэлийн цахилгаан хангамжийн систем дэх нам давтамжийн дамжуулагдах саатал ба дохиололын нийцлийн түвшин</w:t>
      </w:r>
    </w:p>
    <w:p w14:paraId="11B7D99D"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61000-3-2, </w:t>
      </w:r>
      <w:r w:rsidRPr="00826B2C">
        <w:rPr>
          <w:rFonts w:ascii="Arial" w:eastAsia="Arial" w:hAnsi="Arial" w:cs="Arial"/>
          <w:i/>
          <w:iCs/>
          <w:sz w:val="24"/>
          <w:szCs w:val="24"/>
          <w:lang w:val="mn-MN"/>
        </w:rPr>
        <w:t>Цахилгаан соронзон нийцэл (EMC) – 3-2 дугаар хэсэг: Хязгаар – Гармоник гүйдлийн ялгаралтын хязгаар (тоноглолын оролтын гүйдэл фаз тутамд ≤16 А)</w:t>
      </w:r>
    </w:p>
    <w:p w14:paraId="55240B0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61000-3-3, </w:t>
      </w:r>
      <w:r w:rsidRPr="00826B2C">
        <w:rPr>
          <w:rFonts w:ascii="Arial" w:eastAsia="Arial" w:hAnsi="Arial" w:cs="Arial"/>
          <w:i/>
          <w:iCs/>
          <w:sz w:val="24"/>
          <w:szCs w:val="24"/>
          <w:lang w:val="mn-MN"/>
        </w:rPr>
        <w:t>Цахилгаан соронзон нийцэл (EMC) – 3-3 дугаар хэсэг: Хязгаар – Фаз тутамд ≤16 А нэрлэсэн гүйдэлтэй, нөхцөлт холболтод хамаарахгүй тоноглолын хувьд нийтийн нам хүчдэлийн хангамжийн систем дэх хүчдэлийн өөрчлөлт, хүчдэлийн хэлбэлзэл ба анивчилтыг хязгаарлах</w:t>
      </w:r>
    </w:p>
    <w:p w14:paraId="62C76E0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TR 61000-3-6, </w:t>
      </w:r>
      <w:r w:rsidRPr="00826B2C">
        <w:rPr>
          <w:rFonts w:ascii="Arial" w:eastAsia="Arial" w:hAnsi="Arial" w:cs="Arial"/>
          <w:i/>
          <w:iCs/>
          <w:sz w:val="24"/>
          <w:szCs w:val="24"/>
          <w:lang w:val="mn-MN"/>
        </w:rPr>
        <w:t>Цахилгаан соронзон нийцэл (EMC) – 3-6 дугаар хэсэг: Хязгаар – Гажуулагч байгууламжийг дунд, өндөр ба хэт өндөр хүчдэлийн (MV, HV, EHV) цахилгаан системд холбоход ялгаралтын хязгаарыг үнэлэх</w:t>
      </w:r>
    </w:p>
    <w:p w14:paraId="17D4A04B"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TR 61000-3-7, </w:t>
      </w:r>
      <w:r w:rsidRPr="00826B2C">
        <w:rPr>
          <w:rFonts w:ascii="Arial" w:eastAsia="Arial" w:hAnsi="Arial" w:cs="Arial"/>
          <w:i/>
          <w:iCs/>
          <w:sz w:val="24"/>
          <w:szCs w:val="24"/>
          <w:lang w:val="mn-MN"/>
        </w:rPr>
        <w:t>Цахилгаан соронзон нийцэл (EMC) – 3-7 дугаар хэсэг: Хязгаар – Хэлбэлзэл үүсгэгч байгууламжийг дунд, өндөр ба хэт өндөр хүчдэлийн (MV, HV, EHV) цахилгаан системд холбоход ялгаралтын хязгаарыг үнэлэх</w:t>
      </w:r>
    </w:p>
    <w:p w14:paraId="531614FE"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61000-3-11, </w:t>
      </w:r>
      <w:r w:rsidRPr="00826B2C">
        <w:rPr>
          <w:rFonts w:ascii="Arial" w:eastAsia="Arial" w:hAnsi="Arial" w:cs="Arial"/>
          <w:i/>
          <w:iCs/>
          <w:sz w:val="24"/>
          <w:szCs w:val="24"/>
          <w:lang w:val="mn-MN"/>
        </w:rPr>
        <w:t xml:space="preserve">Цахилгаан соронзон нийцэл (EMC) – 3-11 дүгээр хэсэг: Хязгаар – Нийтийн нам хүчдэлийн хангамжийн систем дэх хүчдэлийн өөрчлөлт, хүчдэлийн </w:t>
      </w:r>
      <w:r w:rsidRPr="00826B2C">
        <w:rPr>
          <w:rFonts w:ascii="Arial" w:eastAsia="Arial" w:hAnsi="Arial" w:cs="Arial"/>
          <w:i/>
          <w:iCs/>
          <w:sz w:val="24"/>
          <w:szCs w:val="24"/>
          <w:lang w:val="mn-MN"/>
        </w:rPr>
        <w:lastRenderedPageBreak/>
        <w:t>хэлбэлзэл ба анивчилтыг хязгаарлах – ≤75 А нэрлэсэн гүйдэлтэй, нөхцөлт холболтод хамаарах тоноглол</w:t>
      </w:r>
    </w:p>
    <w:p w14:paraId="11303383"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61000-3-12, </w:t>
      </w:r>
      <w:r w:rsidRPr="00826B2C">
        <w:rPr>
          <w:rFonts w:ascii="Arial" w:eastAsia="Arial" w:hAnsi="Arial" w:cs="Arial"/>
          <w:i/>
          <w:iCs/>
          <w:sz w:val="24"/>
          <w:szCs w:val="24"/>
          <w:lang w:val="mn-MN"/>
        </w:rPr>
        <w:t>Цахилгаан соронзон нийцэл (EMC) – 3-12 дугаар хэсэг: Хязгаар – Нийтийн нам хүчдэлийн системд холбогдох, фаз тутамд оролтын гүйдэл нь &gt;16 А ба ≤75 А тоноглолын үүсгэх гармоник гүйдлийн хязгаар</w:t>
      </w:r>
    </w:p>
    <w:p w14:paraId="0134D6E6"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TR 61000-3-13, </w:t>
      </w:r>
      <w:r w:rsidRPr="00826B2C">
        <w:rPr>
          <w:rFonts w:ascii="Arial" w:eastAsia="Arial" w:hAnsi="Arial" w:cs="Arial"/>
          <w:i/>
          <w:iCs/>
          <w:sz w:val="24"/>
          <w:szCs w:val="24"/>
          <w:lang w:val="mn-MN"/>
        </w:rPr>
        <w:t>Цахилгаан соронзон нийцэл (EMC) – 3-13 дугаар хэсэг: Хязгаар – Тэнцвэргүй байгууламжийг дунд, өндөр ба хэт өндөр хүчдэлийн (MV, HV, EHV) цахилгаан системд холбоход ялгаралтын хязгаарыг үнэлэх</w:t>
      </w:r>
    </w:p>
    <w:p w14:paraId="6324F2C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TR 61000-3-14, </w:t>
      </w:r>
      <w:r w:rsidRPr="00826B2C">
        <w:rPr>
          <w:rFonts w:ascii="Arial" w:eastAsia="Arial" w:hAnsi="Arial" w:cs="Arial"/>
          <w:i/>
          <w:iCs/>
          <w:sz w:val="24"/>
          <w:szCs w:val="24"/>
          <w:lang w:val="mn-MN"/>
        </w:rPr>
        <w:t>Цахилгаан соронзон нийцэл (EMC) – 3-14 дүгээр хэсэг: Саатал үүсгэгч байгууламжийг нам хүчдэлийн цахилгаан системд холбоход гармоник, интергармоник, хүчдэлийн хэлбэлзэл ба тэнцвэргүй байдлын ялгаралтын хязгаарыг үнэлэх</w:t>
      </w:r>
    </w:p>
    <w:p w14:paraId="1B8258C5"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61000-6-1, </w:t>
      </w:r>
      <w:r w:rsidRPr="00826B2C">
        <w:rPr>
          <w:rFonts w:ascii="Arial" w:eastAsia="Arial" w:hAnsi="Arial" w:cs="Arial"/>
          <w:i/>
          <w:iCs/>
          <w:sz w:val="24"/>
          <w:szCs w:val="24"/>
          <w:lang w:val="mn-MN"/>
        </w:rPr>
        <w:t>Цахилгаан соронзон нийцэл (EMC) – 6-1 дүгээр хэсэг: Ерөнхий стандарт – Орон сууц, худалдаа үйлчилгээ ба хөнгөн үйлдвэрийн орчны саатал тэсвэрлэлт</w:t>
      </w:r>
    </w:p>
    <w:p w14:paraId="72943D67"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61000-6-2, </w:t>
      </w:r>
      <w:r w:rsidRPr="00826B2C">
        <w:rPr>
          <w:rFonts w:ascii="Arial" w:eastAsia="Arial" w:hAnsi="Arial" w:cs="Arial"/>
          <w:i/>
          <w:iCs/>
          <w:sz w:val="24"/>
          <w:szCs w:val="24"/>
          <w:lang w:val="mn-MN"/>
        </w:rPr>
        <w:t>Цахилгаан соронзон нийцэл (EMC) – 6-2 дугаар хэсэг: Ерөнхий стандарт – Үйлдвэрийн орчны саатал тэсвэрлэлт</w:t>
      </w:r>
    </w:p>
    <w:p w14:paraId="3C048F54"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61000-6-3, </w:t>
      </w:r>
      <w:r w:rsidRPr="00826B2C">
        <w:rPr>
          <w:rFonts w:ascii="Arial" w:eastAsia="Arial" w:hAnsi="Arial" w:cs="Arial"/>
          <w:i/>
          <w:iCs/>
          <w:sz w:val="24"/>
          <w:szCs w:val="24"/>
          <w:lang w:val="mn-MN"/>
        </w:rPr>
        <w:t>Цахилгаан соронзон нийцэл (EMC) – 6-3 дугаар хэсэг: Ерөнхий стандарт – Орон сууц, худалдаа үйлчилгээ ба хөнгөн үйлдвэрийн орчны ялгаралтын стандарт</w:t>
      </w:r>
    </w:p>
    <w:p w14:paraId="15FB6D8C" w14:textId="77777777" w:rsidR="00E22B1C" w:rsidRPr="00826B2C" w:rsidRDefault="00E22B1C" w:rsidP="00E22B1C">
      <w:pPr>
        <w:spacing w:after="200" w:line="260" w:lineRule="auto"/>
        <w:jc w:val="both"/>
        <w:rPr>
          <w:rFonts w:ascii="Arial" w:hAnsi="Arial" w:cs="Arial"/>
          <w:sz w:val="24"/>
          <w:szCs w:val="24"/>
          <w:lang w:val="mn-MN"/>
        </w:rPr>
      </w:pPr>
      <w:r w:rsidRPr="00826B2C">
        <w:rPr>
          <w:rFonts w:ascii="Arial" w:eastAsia="Arial" w:hAnsi="Arial" w:cs="Arial"/>
          <w:sz w:val="24"/>
          <w:szCs w:val="24"/>
          <w:lang w:val="mn-MN"/>
        </w:rPr>
        <w:t xml:space="preserve">IEC 61000-6-5, </w:t>
      </w:r>
      <w:r w:rsidRPr="00826B2C">
        <w:rPr>
          <w:rFonts w:ascii="Arial" w:eastAsia="Arial" w:hAnsi="Arial" w:cs="Arial"/>
          <w:i/>
          <w:iCs/>
          <w:sz w:val="24"/>
          <w:szCs w:val="24"/>
          <w:lang w:val="mn-MN"/>
        </w:rPr>
        <w:t>Цахилгаан соронзон нийцэл (EMC) – 6-5 дугаар хэсэг: Ерөнхий стандарт – Цахилгаан станц ба дэд станцын орчинд ашиглах тоноглолын саатал тэсвэрлэлт</w:t>
      </w:r>
    </w:p>
    <w:p w14:paraId="69A65A24" w14:textId="77777777" w:rsidR="00E22B1C" w:rsidRPr="00E22B1C" w:rsidRDefault="00E22B1C" w:rsidP="00E22B1C">
      <w:pPr>
        <w:spacing w:before="200"/>
        <w:rPr>
          <w:lang w:val="mn-MN"/>
        </w:rPr>
      </w:pPr>
    </w:p>
    <w:p w14:paraId="3C358E01" w14:textId="77777777" w:rsidR="00BD3906" w:rsidRPr="003B6285" w:rsidRDefault="00BD3906" w:rsidP="00BD3906">
      <w:pPr>
        <w:rPr>
          <w:rFonts w:ascii="Arial" w:hAnsi="Arial" w:cs="Arial"/>
          <w:sz w:val="24"/>
          <w:szCs w:val="24"/>
          <w:lang w:val="mn-MN"/>
        </w:rPr>
      </w:pPr>
    </w:p>
    <w:sectPr w:rsidR="00BD3906" w:rsidRPr="003B6285" w:rsidSect="00E22B1C">
      <w:headerReference w:type="even" r:id="rId49"/>
      <w:headerReference w:type="default" r:id="rId50"/>
      <w:footnotePr>
        <w:numStart w:val="2"/>
      </w:footnotePr>
      <w:pgSz w:w="11906" w:h="16838"/>
      <w:pgMar w:top="1134" w:right="1134" w:bottom="1134" w:left="1134" w:header="567" w:footer="708" w:gutter="0"/>
      <w:pgNumType w:start="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0D5E9" w14:textId="77777777" w:rsidR="00447A43" w:rsidRDefault="00447A43" w:rsidP="00170756">
      <w:pPr>
        <w:spacing w:after="0" w:line="240" w:lineRule="auto"/>
      </w:pPr>
      <w:r>
        <w:separator/>
      </w:r>
    </w:p>
  </w:endnote>
  <w:endnote w:type="continuationSeparator" w:id="0">
    <w:p w14:paraId="3C171F1B" w14:textId="77777777" w:rsidR="00447A43" w:rsidRDefault="00447A43" w:rsidP="00170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30D6" w14:textId="77777777" w:rsidR="00F660B9" w:rsidRDefault="00F660B9">
    <w:pPr>
      <w:pStyle w:val="Footer"/>
    </w:pPr>
  </w:p>
  <w:p w14:paraId="27679B57" w14:textId="77777777" w:rsidR="00F660B9" w:rsidRDefault="00F66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616A4" w14:textId="77777777" w:rsidR="00447A43" w:rsidRDefault="00447A43" w:rsidP="00170756">
      <w:pPr>
        <w:spacing w:after="0" w:line="240" w:lineRule="auto"/>
      </w:pPr>
      <w:r>
        <w:separator/>
      </w:r>
    </w:p>
  </w:footnote>
  <w:footnote w:type="continuationSeparator" w:id="0">
    <w:p w14:paraId="179A70E6" w14:textId="77777777" w:rsidR="00447A43" w:rsidRDefault="00447A43" w:rsidP="00170756">
      <w:pPr>
        <w:spacing w:after="0" w:line="240" w:lineRule="auto"/>
      </w:pPr>
      <w:r>
        <w:continuationSeparator/>
      </w:r>
    </w:p>
  </w:footnote>
  <w:footnote w:id="1">
    <w:p w14:paraId="30DB0544" w14:textId="6E72060C" w:rsidR="00527550" w:rsidRPr="00EF6323" w:rsidRDefault="00527550">
      <w:pPr>
        <w:pStyle w:val="FootnoteText"/>
        <w:rPr>
          <w:lang w:val="mn-MN"/>
        </w:rPr>
      </w:pPr>
      <w:r>
        <w:rPr>
          <w:rStyle w:val="FootnoteReference"/>
        </w:rPr>
        <w:footnoteRef/>
      </w:r>
      <w:r>
        <w:t xml:space="preserve"> </w:t>
      </w:r>
      <w:r w:rsidRPr="00EF6323">
        <w:t>Under pre</w:t>
      </w:r>
      <w:r>
        <w:t>paration. Stage at the time of</w:t>
      </w:r>
      <w:r w:rsidRPr="00EF6323">
        <w:t xml:space="preserve"> publication: IEC EDIS 62933-1:2017</w:t>
      </w:r>
    </w:p>
  </w:footnote>
  <w:footnote w:id="2">
    <w:p w14:paraId="1240DFF5" w14:textId="77777777" w:rsidR="00E22B1C" w:rsidRPr="00E22B1C" w:rsidRDefault="00E22B1C" w:rsidP="00E22B1C">
      <w:pPr>
        <w:rPr>
          <w:lang w:val="mn-MN"/>
        </w:rPr>
      </w:pPr>
      <w:r>
        <w:rPr>
          <w:rStyle w:val="FootnoteReference"/>
        </w:rPr>
        <w:footnoteRef/>
      </w:r>
      <w:r w:rsidRPr="00E22B1C">
        <w:rPr>
          <w:rFonts w:ascii="Arial" w:eastAsia="Arial" w:hAnsi="Arial" w:cs="Arial"/>
          <w:sz w:val="16"/>
          <w:szCs w:val="16"/>
          <w:lang w:val="mn-MN"/>
        </w:rPr>
        <w:t>Боловсруулж байгаа. Хэвлэгдэх үеийн шат: IEC CDM 62933-3-1:2017.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C6D5" w14:textId="77777777" w:rsidR="00042A66" w:rsidRDefault="00042A66">
    <w:pPr>
      <w:spacing w:line="1" w:lineRule="exact"/>
    </w:pPr>
    <w:r>
      <w:rPr>
        <w:noProof/>
        <w:lang w:val="mn-MN" w:eastAsia="zh-CN"/>
      </w:rPr>
      <mc:AlternateContent>
        <mc:Choice Requires="wps">
          <w:drawing>
            <wp:anchor distT="0" distB="0" distL="0" distR="0" simplePos="0" relativeHeight="251671552" behindDoc="1" locked="0" layoutInCell="1" allowOverlap="1" wp14:anchorId="1FC569D1" wp14:editId="737932A4">
              <wp:simplePos x="0" y="0"/>
              <wp:positionH relativeFrom="page">
                <wp:posOffset>4878705</wp:posOffset>
              </wp:positionH>
              <wp:positionV relativeFrom="page">
                <wp:posOffset>857885</wp:posOffset>
              </wp:positionV>
              <wp:extent cx="4094480" cy="140335"/>
              <wp:effectExtent l="0" t="0" r="0" b="0"/>
              <wp:wrapNone/>
              <wp:docPr id="789878837" name="Shape 19"/>
              <wp:cNvGraphicFramePr/>
              <a:graphic xmlns:a="http://schemas.openxmlformats.org/drawingml/2006/main">
                <a:graphicData uri="http://schemas.microsoft.com/office/word/2010/wordprocessingShape">
                  <wps:wsp>
                    <wps:cNvSpPr txBox="1"/>
                    <wps:spPr>
                      <a:xfrm>
                        <a:off x="0" y="0"/>
                        <a:ext cx="4094480" cy="140335"/>
                      </a:xfrm>
                      <a:prstGeom prst="rect">
                        <a:avLst/>
                      </a:prstGeom>
                      <a:noFill/>
                    </wps:spPr>
                    <wps:txbx>
                      <w:txbxContent>
                        <w:p w14:paraId="3949F7C5" w14:textId="77777777" w:rsidR="00042A66" w:rsidRDefault="00042A66">
                          <w:pPr>
                            <w:pStyle w:val="Headerorfooter20"/>
                            <w:tabs>
                              <w:tab w:val="right" w:pos="6448"/>
                            </w:tabs>
                            <w:rPr>
                              <w:sz w:val="28"/>
                              <w:szCs w:val="28"/>
                            </w:rPr>
                          </w:pPr>
                          <w:r>
                            <w:rPr>
                              <w:rStyle w:val="Headerorfooter2"/>
                              <w:rFonts w:ascii="Arial" w:eastAsia="Arial" w:hAnsi="Arial" w:cs="Arial"/>
                              <w:sz w:val="28"/>
                              <w:szCs w:val="28"/>
                            </w:rPr>
                            <w:t>-</w:t>
                          </w:r>
                          <w:r>
                            <w:fldChar w:fldCharType="begin"/>
                          </w:r>
                          <w:r>
                            <w:instrText xml:space="preserve"> PAGE \* MERGEFORMAT </w:instrText>
                          </w:r>
                          <w:r>
                            <w:fldChar w:fldCharType="separate"/>
                          </w:r>
                          <w:r w:rsidRPr="009A3334">
                            <w:rPr>
                              <w:rStyle w:val="Headerorfooter2"/>
                              <w:rFonts w:ascii="Arial" w:eastAsia="Arial" w:hAnsi="Arial" w:cs="Arial"/>
                              <w:noProof/>
                              <w:sz w:val="28"/>
                              <w:szCs w:val="28"/>
                            </w:rPr>
                            <w:t>2</w:t>
                          </w:r>
                          <w:r>
                            <w:rPr>
                              <w:rStyle w:val="Headerorfooter2"/>
                              <w:rFonts w:ascii="Arial" w:eastAsia="Arial" w:hAnsi="Arial" w:cs="Arial"/>
                              <w:sz w:val="28"/>
                              <w:szCs w:val="28"/>
                            </w:rPr>
                            <w:fldChar w:fldCharType="end"/>
                          </w:r>
                          <w:r>
                            <w:rPr>
                              <w:rStyle w:val="Headerorfooter2"/>
                              <w:rFonts w:ascii="Arial" w:eastAsia="Arial" w:hAnsi="Arial" w:cs="Arial"/>
                              <w:sz w:val="28"/>
                              <w:szCs w:val="28"/>
                            </w:rPr>
                            <w:t>-</w:t>
                          </w:r>
                          <w:r>
                            <w:rPr>
                              <w:rStyle w:val="Headerorfooter2"/>
                              <w:rFonts w:ascii="Arial" w:eastAsia="Arial" w:hAnsi="Arial" w:cs="Arial"/>
                              <w:sz w:val="28"/>
                              <w:szCs w:val="28"/>
                            </w:rPr>
                            <w:tab/>
                            <w:t>IEC 62933-2-1:2017 © IEC 2017</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1FC569D1" id="_x0000_t202" coordsize="21600,21600" o:spt="202" path="m,l,21600r21600,l21600,xe">
              <v:stroke joinstyle="miter"/>
              <v:path gradientshapeok="t" o:connecttype="rect"/>
            </v:shapetype>
            <v:shape id="Shape 19" o:spid="_x0000_s1026" type="#_x0000_t202" style="position:absolute;margin-left:384.15pt;margin-top:67.55pt;width:322.4pt;height:11.0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" filled="f" stroked="f">
              <v:textbox style="mso-fit-shape-to-text:t" inset="0,0,0,0">
                <w:txbxContent>
                  <w:p w14:paraId="3949F7C5" w14:textId="77777777" w:rsidR="00042A66" w:rsidRDefault="00042A66">
                    <w:pPr>
                      <w:pStyle w:val="Headerorfooter20"/>
                      <w:tabs>
                        <w:tab w:val="right" w:pos="6448"/>
                      </w:tabs>
                      <w:rPr>
                        <w:sz w:val="28"/>
                        <w:szCs w:val="28"/>
                      </w:rPr>
                    </w:pPr>
                    <w:r>
                      <w:rPr>
                        <w:rStyle w:val="Headerorfooter2"/>
                        <w:rFonts w:ascii="Arial" w:eastAsia="Arial" w:hAnsi="Arial" w:cs="Arial"/>
                        <w:sz w:val="28"/>
                        <w:szCs w:val="28"/>
                      </w:rPr>
                      <w:t>-</w:t>
                    </w:r>
                    <w:r>
                      <w:fldChar w:fldCharType="begin"/>
                    </w:r>
                    <w:r>
                      <w:instrText xml:space="preserve"> PAGE \* MERGEFORMAT </w:instrText>
                    </w:r>
                    <w:r>
                      <w:fldChar w:fldCharType="separate"/>
                    </w:r>
                    <w:r w:rsidRPr="009A3334">
                      <w:rPr>
                        <w:rStyle w:val="Headerorfooter2"/>
                        <w:rFonts w:ascii="Arial" w:eastAsia="Arial" w:hAnsi="Arial" w:cs="Arial"/>
                        <w:noProof/>
                        <w:sz w:val="28"/>
                        <w:szCs w:val="28"/>
                      </w:rPr>
                      <w:t>2</w:t>
                    </w:r>
                    <w:r>
                      <w:rPr>
                        <w:rStyle w:val="Headerorfooter2"/>
                        <w:rFonts w:ascii="Arial" w:eastAsia="Arial" w:hAnsi="Arial" w:cs="Arial"/>
                        <w:sz w:val="28"/>
                        <w:szCs w:val="28"/>
                      </w:rPr>
                      <w:fldChar w:fldCharType="end"/>
                    </w:r>
                    <w:r>
                      <w:rPr>
                        <w:rStyle w:val="Headerorfooter2"/>
                        <w:rFonts w:ascii="Arial" w:eastAsia="Arial" w:hAnsi="Arial" w:cs="Arial"/>
                        <w:sz w:val="28"/>
                        <w:szCs w:val="28"/>
                      </w:rPr>
                      <w:t>-</w:t>
                    </w:r>
                    <w:r>
                      <w:rPr>
                        <w:rStyle w:val="Headerorfooter2"/>
                        <w:rFonts w:ascii="Arial" w:eastAsia="Arial" w:hAnsi="Arial" w:cs="Arial"/>
                        <w:sz w:val="28"/>
                        <w:szCs w:val="28"/>
                      </w:rPr>
                      <w:tab/>
                      <w:t>IEC 62933-2-1:2017 © IEC 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31CD5" w14:textId="77777777" w:rsidR="00042A66" w:rsidRDefault="00042A66">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B4D5" w14:textId="77777777" w:rsidR="008F2101" w:rsidRDefault="008F2101">
    <w:pPr>
      <w:spacing w:line="1" w:lineRule="exact"/>
    </w:pPr>
    <w:r>
      <w:rPr>
        <w:noProof/>
        <w:lang w:val="mn-MN" w:eastAsia="zh-CN"/>
      </w:rPr>
      <mc:AlternateContent>
        <mc:Choice Requires="wps">
          <w:drawing>
            <wp:anchor distT="0" distB="0" distL="0" distR="0" simplePos="0" relativeHeight="251669504" behindDoc="1" locked="0" layoutInCell="1" allowOverlap="1" wp14:anchorId="6EAE9804" wp14:editId="3B0AD4A7">
              <wp:simplePos x="0" y="0"/>
              <wp:positionH relativeFrom="page">
                <wp:posOffset>1226820</wp:posOffset>
              </wp:positionH>
              <wp:positionV relativeFrom="page">
                <wp:posOffset>1002665</wp:posOffset>
              </wp:positionV>
              <wp:extent cx="4126865" cy="132080"/>
              <wp:effectExtent l="0" t="0" r="0" b="0"/>
              <wp:wrapNone/>
              <wp:docPr id="1481557546" name="Shape 157"/>
              <wp:cNvGraphicFramePr/>
              <a:graphic xmlns:a="http://schemas.openxmlformats.org/drawingml/2006/main">
                <a:graphicData uri="http://schemas.microsoft.com/office/word/2010/wordprocessingShape">
                  <wps:wsp>
                    <wps:cNvSpPr txBox="1"/>
                    <wps:spPr>
                      <a:xfrm>
                        <a:off x="0" y="0"/>
                        <a:ext cx="4126865" cy="132080"/>
                      </a:xfrm>
                      <a:prstGeom prst="rect">
                        <a:avLst/>
                      </a:prstGeom>
                      <a:noFill/>
                    </wps:spPr>
                    <wps:txbx>
                      <w:txbxContent>
                        <w:p w14:paraId="5C5143B9" w14:textId="77777777" w:rsidR="008F2101" w:rsidRDefault="008F2101">
                          <w:pPr>
                            <w:pStyle w:val="Headerorfooter20"/>
                            <w:tabs>
                              <w:tab w:val="left" w:pos="5682"/>
                            </w:tabs>
                            <w:rPr>
                              <w:sz w:val="28"/>
                              <w:szCs w:val="28"/>
                            </w:rPr>
                          </w:pPr>
                          <w:r>
                            <w:rPr>
                              <w:rStyle w:val="Headerorfooter2"/>
                              <w:rFonts w:eastAsia="Arial" w:cs="Arial"/>
                              <w:sz w:val="28"/>
                              <w:szCs w:val="28"/>
                            </w:rPr>
                            <w:t>IEC 62933-2-1:201 7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30</w:t>
                          </w:r>
                          <w:r>
                            <w:rPr>
                              <w:rStyle w:val="Headerorfooter2"/>
                              <w:rFonts w:eastAsia="Arial" w:cs="Arial"/>
                              <w:sz w:val="28"/>
                              <w:szCs w:val="28"/>
                            </w:rPr>
                            <w:fldChar w:fldCharType="end"/>
                          </w:r>
                          <w:r>
                            <w:rPr>
                              <w:rStyle w:val="Headerorfooter2"/>
                              <w:rFonts w:eastAsia="Arial" w:cs="Arial"/>
                              <w:sz w:val="28"/>
                              <w:szCs w:val="28"/>
                            </w:rPr>
                            <w:t xml:space="preserve"> -</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6EAE9804" id="_x0000_t202" coordsize="21600,21600" o:spt="202" path="m,l,21600r21600,l21600,xe">
              <v:stroke joinstyle="miter"/>
              <v:path gradientshapeok="t" o:connecttype="rect"/>
            </v:shapetype>
            <v:shape id="Shape 157" o:spid="_x0000_s1027" type="#_x0000_t202" style="position:absolute;margin-left:96.6pt;margin-top:78.95pt;width:324.95pt;height:10.4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" filled="f" stroked="f">
              <v:textbox style="mso-fit-shape-to-text:t" inset="0,0,0,0">
                <w:txbxContent>
                  <w:p w14:paraId="5C5143B9" w14:textId="77777777" w:rsidR="008F2101" w:rsidRDefault="008F2101">
                    <w:pPr>
                      <w:pStyle w:val="Headerorfooter20"/>
                      <w:tabs>
                        <w:tab w:val="left" w:pos="5682"/>
                      </w:tabs>
                      <w:rPr>
                        <w:sz w:val="28"/>
                        <w:szCs w:val="28"/>
                      </w:rPr>
                    </w:pPr>
                    <w:r>
                      <w:rPr>
                        <w:rStyle w:val="Headerorfooter2"/>
                        <w:rFonts w:eastAsia="Arial" w:cs="Arial"/>
                        <w:sz w:val="28"/>
                        <w:szCs w:val="28"/>
                      </w:rPr>
                      <w:t>IEC 62933-2-1:201 7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30</w:t>
                    </w:r>
                    <w:r>
                      <w:rPr>
                        <w:rStyle w:val="Headerorfooter2"/>
                        <w:rFonts w:eastAsia="Arial" w:cs="Arial"/>
                        <w:sz w:val="28"/>
                        <w:szCs w:val="28"/>
                      </w:rPr>
                      <w:fldChar w:fldCharType="end"/>
                    </w:r>
                    <w:r>
                      <w:rPr>
                        <w:rStyle w:val="Headerorfooter2"/>
                        <w:rFonts w:eastAsia="Arial" w:cs="Arial"/>
                        <w:sz w:val="28"/>
                        <w:szCs w:val="28"/>
                      </w:rPr>
                      <w:t xml:space="preserve"> -</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D1A3" w14:textId="77777777" w:rsidR="008F2101" w:rsidRDefault="008F2101">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06A1" w14:textId="77777777" w:rsidR="008F2101" w:rsidRDefault="008F2101">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BCA1C" w14:textId="77777777" w:rsidR="00527550" w:rsidRDefault="00527550">
    <w:pPr>
      <w:spacing w:line="1" w:lineRule="exact"/>
    </w:pPr>
    <w:r>
      <w:rPr>
        <w:noProof/>
        <w:lang w:val="mn-MN" w:eastAsia="zh-CN"/>
      </w:rPr>
      <mc:AlternateContent>
        <mc:Choice Requires="wps">
          <w:drawing>
            <wp:anchor distT="0" distB="0" distL="0" distR="0" simplePos="0" relativeHeight="251660288" behindDoc="1" locked="0" layoutInCell="1" allowOverlap="1" wp14:anchorId="739F9B08" wp14:editId="4D0B815C">
              <wp:simplePos x="0" y="0"/>
              <wp:positionH relativeFrom="page">
                <wp:posOffset>1226820</wp:posOffset>
              </wp:positionH>
              <wp:positionV relativeFrom="page">
                <wp:posOffset>1002665</wp:posOffset>
              </wp:positionV>
              <wp:extent cx="4126865" cy="132080"/>
              <wp:effectExtent l="0" t="0" r="0" b="0"/>
              <wp:wrapNone/>
              <wp:docPr id="157" name="Shape 157"/>
              <wp:cNvGraphicFramePr/>
              <a:graphic xmlns:a="http://schemas.openxmlformats.org/drawingml/2006/main">
                <a:graphicData uri="http://schemas.microsoft.com/office/word/2010/wordprocessingShape">
                  <wps:wsp>
                    <wps:cNvSpPr txBox="1"/>
                    <wps:spPr>
                      <a:xfrm>
                        <a:off x="0" y="0"/>
                        <a:ext cx="4126865" cy="132080"/>
                      </a:xfrm>
                      <a:prstGeom prst="rect">
                        <a:avLst/>
                      </a:prstGeom>
                      <a:noFill/>
                    </wps:spPr>
                    <wps:txbx>
                      <w:txbxContent>
                        <w:p w14:paraId="5CF1B403" w14:textId="77777777" w:rsidR="00527550" w:rsidRDefault="00527550">
                          <w:pPr>
                            <w:pStyle w:val="Headerorfooter20"/>
                            <w:tabs>
                              <w:tab w:val="left" w:pos="5682"/>
                            </w:tabs>
                            <w:rPr>
                              <w:sz w:val="28"/>
                              <w:szCs w:val="28"/>
                            </w:rPr>
                          </w:pPr>
                          <w:r>
                            <w:rPr>
                              <w:rStyle w:val="Headerorfooter2"/>
                              <w:rFonts w:eastAsia="Arial" w:cs="Arial"/>
                              <w:sz w:val="28"/>
                              <w:szCs w:val="28"/>
                            </w:rPr>
                            <w:t>IEC 62933-2-1:201 7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30</w:t>
                          </w:r>
                          <w:r>
                            <w:rPr>
                              <w:rStyle w:val="Headerorfooter2"/>
                              <w:rFonts w:eastAsia="Arial" w:cs="Arial"/>
                              <w:sz w:val="28"/>
                              <w:szCs w:val="28"/>
                            </w:rPr>
                            <w:fldChar w:fldCharType="end"/>
                          </w:r>
                          <w:r>
                            <w:rPr>
                              <w:rStyle w:val="Headerorfooter2"/>
                              <w:rFonts w:eastAsia="Arial" w:cs="Arial"/>
                              <w:sz w:val="28"/>
                              <w:szCs w:val="28"/>
                            </w:rPr>
                            <w:t xml:space="preserve"> -</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739F9B08" id="_x0000_t202" coordsize="21600,21600" o:spt="202" path="m,l,21600r21600,l21600,xe">
              <v:stroke joinstyle="miter"/>
              <v:path gradientshapeok="t" o:connecttype="rect"/>
            </v:shapetype>
            <v:shape id="_x0000_s1028" type="#_x0000_t202" style="position:absolute;margin-left:96.6pt;margin-top:78.95pt;width:324.95pt;height:10.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" filled="f" stroked="f">
              <v:textbox style="mso-fit-shape-to-text:t" inset="0,0,0,0">
                <w:txbxContent>
                  <w:p w14:paraId="5CF1B403" w14:textId="77777777" w:rsidR="00527550" w:rsidRDefault="00527550">
                    <w:pPr>
                      <w:pStyle w:val="Headerorfooter20"/>
                      <w:tabs>
                        <w:tab w:val="left" w:pos="5682"/>
                      </w:tabs>
                      <w:rPr>
                        <w:sz w:val="28"/>
                        <w:szCs w:val="28"/>
                      </w:rPr>
                    </w:pPr>
                    <w:r>
                      <w:rPr>
                        <w:rStyle w:val="Headerorfooter2"/>
                        <w:rFonts w:eastAsia="Arial" w:cs="Arial"/>
                        <w:sz w:val="28"/>
                        <w:szCs w:val="28"/>
                      </w:rPr>
                      <w:t>IEC 62933-2-1:201 7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30</w:t>
                    </w:r>
                    <w:r>
                      <w:rPr>
                        <w:rStyle w:val="Headerorfooter2"/>
                        <w:rFonts w:eastAsia="Arial" w:cs="Arial"/>
                        <w:sz w:val="28"/>
                        <w:szCs w:val="28"/>
                      </w:rPr>
                      <w:fldChar w:fldCharType="end"/>
                    </w:r>
                    <w:r>
                      <w:rPr>
                        <w:rStyle w:val="Headerorfooter2"/>
                        <w:rFonts w:eastAsia="Arial" w:cs="Arial"/>
                        <w:sz w:val="28"/>
                        <w:szCs w:val="28"/>
                      </w:rPr>
                      <w:t xml:space="preserve"> -</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3ED7" w14:textId="1E642D5E" w:rsidR="00527550" w:rsidRDefault="00527550">
    <w:pPr>
      <w:spacing w:line="1" w:lineRule="exac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5116" w14:textId="20BADD0D" w:rsidR="00527550" w:rsidRDefault="00527550">
    <w:pPr>
      <w:spacing w:line="1" w:lineRule="exac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16E3" w14:textId="77777777" w:rsidR="00527550" w:rsidRDefault="00527550">
    <w:pPr>
      <w:spacing w:line="1" w:lineRule="exact"/>
    </w:pPr>
    <w:r>
      <w:rPr>
        <w:noProof/>
        <w:lang w:val="mn-MN" w:eastAsia="zh-CN"/>
      </w:rPr>
      <mc:AlternateContent>
        <mc:Choice Requires="wps">
          <w:drawing>
            <wp:anchor distT="0" distB="0" distL="0" distR="0" simplePos="0" relativeHeight="251663360" behindDoc="1" locked="0" layoutInCell="1" allowOverlap="1" wp14:anchorId="623A333B" wp14:editId="6DCC3E57">
              <wp:simplePos x="0" y="0"/>
              <wp:positionH relativeFrom="page">
                <wp:posOffset>1223010</wp:posOffset>
              </wp:positionH>
              <wp:positionV relativeFrom="page">
                <wp:posOffset>998855</wp:posOffset>
              </wp:positionV>
              <wp:extent cx="4131310" cy="135890"/>
              <wp:effectExtent l="0" t="0" r="0" b="0"/>
              <wp:wrapNone/>
              <wp:docPr id="163" name="Shape 163"/>
              <wp:cNvGraphicFramePr/>
              <a:graphic xmlns:a="http://schemas.openxmlformats.org/drawingml/2006/main">
                <a:graphicData uri="http://schemas.microsoft.com/office/word/2010/wordprocessingShape">
                  <wps:wsp>
                    <wps:cNvSpPr txBox="1"/>
                    <wps:spPr>
                      <a:xfrm>
                        <a:off x="0" y="0"/>
                        <a:ext cx="4131310" cy="135890"/>
                      </a:xfrm>
                      <a:prstGeom prst="rect">
                        <a:avLst/>
                      </a:prstGeom>
                      <a:noFill/>
                    </wps:spPr>
                    <wps:txbx>
                      <w:txbxContent>
                        <w:p w14:paraId="3C483D44" w14:textId="77777777" w:rsidR="00527550" w:rsidRDefault="00527550">
                          <w:pPr>
                            <w:pStyle w:val="Headerorfooter20"/>
                            <w:tabs>
                              <w:tab w:val="right" w:pos="6506"/>
                            </w:tabs>
                            <w:rPr>
                              <w:sz w:val="28"/>
                              <w:szCs w:val="28"/>
                            </w:rPr>
                          </w:pPr>
                          <w:r>
                            <w:rPr>
                              <w:rStyle w:val="Headerorfooter2"/>
                              <w:rFonts w:eastAsia="Arial" w:cs="Arial"/>
                              <w:sz w:val="28"/>
                              <w:szCs w:val="28"/>
                            </w:rPr>
                            <w:t>IEC 62933-2-1:2017 ©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32</w:t>
                          </w:r>
                          <w:r>
                            <w:rPr>
                              <w:rStyle w:val="Headerorfooter2"/>
                              <w:rFonts w:eastAsia="Arial" w:cs="Arial"/>
                              <w:sz w:val="28"/>
                              <w:szCs w:val="28"/>
                            </w:rPr>
                            <w:fldChar w:fldCharType="end"/>
                          </w:r>
                          <w:r>
                            <w:rPr>
                              <w:rStyle w:val="Headerorfooter2"/>
                              <w:rFonts w:eastAsia="Arial" w:cs="Arial"/>
                              <w:sz w:val="28"/>
                              <w:szCs w:val="28"/>
                            </w:rPr>
                            <w:t xml:space="preserve"> -</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623A333B" id="_x0000_t202" coordsize="21600,21600" o:spt="202" path="m,l,21600r21600,l21600,xe">
              <v:stroke joinstyle="miter"/>
              <v:path gradientshapeok="t" o:connecttype="rect"/>
            </v:shapetype>
            <v:shape id="Shape 163" o:spid="_x0000_s1029" type="#_x0000_t202" style="position:absolute;margin-left:96.3pt;margin-top:78.65pt;width:325.3pt;height:1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" filled="f" stroked="f">
              <v:textbox style="mso-fit-shape-to-text:t" inset="0,0,0,0">
                <w:txbxContent>
                  <w:p w14:paraId="3C483D44" w14:textId="77777777" w:rsidR="00527550" w:rsidRDefault="00527550">
                    <w:pPr>
                      <w:pStyle w:val="Headerorfooter20"/>
                      <w:tabs>
                        <w:tab w:val="right" w:pos="6506"/>
                      </w:tabs>
                      <w:rPr>
                        <w:sz w:val="28"/>
                        <w:szCs w:val="28"/>
                      </w:rPr>
                    </w:pPr>
                    <w:r>
                      <w:rPr>
                        <w:rStyle w:val="Headerorfooter2"/>
                        <w:rFonts w:eastAsia="Arial" w:cs="Arial"/>
                        <w:sz w:val="28"/>
                        <w:szCs w:val="28"/>
                      </w:rPr>
                      <w:t>IEC 62933-2-1:2017 © IEC 2017</w:t>
                    </w:r>
                    <w:r>
                      <w:rPr>
                        <w:rStyle w:val="Headerorfooter2"/>
                        <w:rFonts w:eastAsia="Arial" w:cs="Arial"/>
                        <w:sz w:val="28"/>
                        <w:szCs w:val="28"/>
                      </w:rPr>
                      <w:tab/>
                      <w:t xml:space="preserve">- </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32</w:t>
                    </w:r>
                    <w:r>
                      <w:rPr>
                        <w:rStyle w:val="Headerorfooter2"/>
                        <w:rFonts w:eastAsia="Arial" w:cs="Arial"/>
                        <w:sz w:val="28"/>
                        <w:szCs w:val="28"/>
                      </w:rPr>
                      <w:fldChar w:fldCharType="end"/>
                    </w:r>
                    <w:r>
                      <w:rPr>
                        <w:rStyle w:val="Headerorfooter2"/>
                        <w:rFonts w:eastAsia="Arial" w:cs="Arial"/>
                        <w:sz w:val="28"/>
                        <w:szCs w:val="28"/>
                      </w:rPr>
                      <w:t xml:space="preserve"> -</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AB1B" w14:textId="1E8EAACF" w:rsidR="00527550" w:rsidRDefault="00527550">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BFB81" w14:textId="34FDCC09" w:rsidR="00527550" w:rsidRDefault="00527550">
    <w:pPr>
      <w:spacing w:line="1"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C2C6" w14:textId="77777777" w:rsidR="00527550" w:rsidRDefault="00527550">
    <w:pPr>
      <w:spacing w:line="1" w:lineRule="exact"/>
    </w:pPr>
    <w:r>
      <w:rPr>
        <w:noProof/>
        <w:lang w:val="mn-MN" w:eastAsia="zh-CN"/>
      </w:rPr>
      <mc:AlternateContent>
        <mc:Choice Requires="wps">
          <w:drawing>
            <wp:anchor distT="0" distB="0" distL="0" distR="0" simplePos="0" relativeHeight="251666432" behindDoc="1" locked="0" layoutInCell="1" allowOverlap="1" wp14:anchorId="6DFAF16E" wp14:editId="4F0D0AF6">
              <wp:simplePos x="0" y="0"/>
              <wp:positionH relativeFrom="page">
                <wp:posOffset>4846955</wp:posOffset>
              </wp:positionH>
              <wp:positionV relativeFrom="page">
                <wp:posOffset>1002665</wp:posOffset>
              </wp:positionV>
              <wp:extent cx="4135120" cy="132080"/>
              <wp:effectExtent l="0" t="0" r="0" b="0"/>
              <wp:wrapNone/>
              <wp:docPr id="206" name="Shape 206"/>
              <wp:cNvGraphicFramePr/>
              <a:graphic xmlns:a="http://schemas.openxmlformats.org/drawingml/2006/main">
                <a:graphicData uri="http://schemas.microsoft.com/office/word/2010/wordprocessingShape">
                  <wps:wsp>
                    <wps:cNvSpPr txBox="1"/>
                    <wps:spPr>
                      <a:xfrm>
                        <a:off x="0" y="0"/>
                        <a:ext cx="4135120" cy="132080"/>
                      </a:xfrm>
                      <a:prstGeom prst="rect">
                        <a:avLst/>
                      </a:prstGeom>
                      <a:noFill/>
                    </wps:spPr>
                    <wps:txbx>
                      <w:txbxContent>
                        <w:p w14:paraId="1F5F0F75" w14:textId="77777777" w:rsidR="00527550" w:rsidRDefault="00527550">
                          <w:pPr>
                            <w:pStyle w:val="Headerorfooter20"/>
                            <w:tabs>
                              <w:tab w:val="right" w:pos="6512"/>
                            </w:tabs>
                            <w:rPr>
                              <w:sz w:val="28"/>
                              <w:szCs w:val="28"/>
                            </w:rPr>
                          </w:pPr>
                          <w:r>
                            <w:rPr>
                              <w:rStyle w:val="Headerorfooter2"/>
                              <w:rFonts w:eastAsia="Arial" w:cs="Arial"/>
                              <w:sz w:val="28"/>
                              <w:szCs w:val="28"/>
                            </w:rPr>
                            <w:t>-</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36</w:t>
                          </w:r>
                          <w:r>
                            <w:rPr>
                              <w:rStyle w:val="Headerorfooter2"/>
                              <w:rFonts w:eastAsia="Arial" w:cs="Arial"/>
                              <w:sz w:val="28"/>
                              <w:szCs w:val="28"/>
                            </w:rPr>
                            <w:fldChar w:fldCharType="end"/>
                          </w:r>
                          <w:r>
                            <w:rPr>
                              <w:rStyle w:val="Headerorfooter2"/>
                              <w:rFonts w:eastAsia="Arial" w:cs="Arial"/>
                              <w:sz w:val="28"/>
                              <w:szCs w:val="28"/>
                            </w:rPr>
                            <w:t xml:space="preserve"> -</w:t>
                          </w:r>
                          <w:r>
                            <w:rPr>
                              <w:rStyle w:val="Headerorfooter2"/>
                              <w:rFonts w:eastAsia="Arial" w:cs="Arial"/>
                              <w:sz w:val="28"/>
                              <w:szCs w:val="28"/>
                            </w:rPr>
                            <w:tab/>
                            <w:t>IEC 62933-2-1:2017 © IEC 2017</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6DFAF16E" id="_x0000_t202" coordsize="21600,21600" o:spt="202" path="m,l,21600r21600,l21600,xe">
              <v:stroke joinstyle="miter"/>
              <v:path gradientshapeok="t" o:connecttype="rect"/>
            </v:shapetype>
            <v:shape id="Shape 206" o:spid="_x0000_s1030" type="#_x0000_t202" style="position:absolute;margin-left:381.65pt;margin-top:78.95pt;width:325.6pt;height:10.4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" filled="f" stroked="f">
              <v:textbox style="mso-fit-shape-to-text:t" inset="0,0,0,0">
                <w:txbxContent>
                  <w:p w14:paraId="1F5F0F75" w14:textId="77777777" w:rsidR="00527550" w:rsidRDefault="00527550">
                    <w:pPr>
                      <w:pStyle w:val="Headerorfooter20"/>
                      <w:tabs>
                        <w:tab w:val="right" w:pos="6512"/>
                      </w:tabs>
                      <w:rPr>
                        <w:sz w:val="28"/>
                        <w:szCs w:val="28"/>
                      </w:rPr>
                    </w:pPr>
                    <w:r>
                      <w:rPr>
                        <w:rStyle w:val="Headerorfooter2"/>
                        <w:rFonts w:eastAsia="Arial" w:cs="Arial"/>
                        <w:sz w:val="28"/>
                        <w:szCs w:val="28"/>
                      </w:rPr>
                      <w:t>-</w:t>
                    </w:r>
                    <w:r>
                      <w:fldChar w:fldCharType="begin"/>
                    </w:r>
                    <w:r>
                      <w:instrText xml:space="preserve"> PAGE \* MERGEFORMAT </w:instrText>
                    </w:r>
                    <w:r>
                      <w:fldChar w:fldCharType="separate"/>
                    </w:r>
                    <w:r w:rsidRPr="00F225D6">
                      <w:rPr>
                        <w:rStyle w:val="Headerorfooter2"/>
                        <w:rFonts w:ascii="Arial" w:eastAsia="Arial" w:hAnsi="Arial" w:cs="Arial"/>
                        <w:noProof/>
                        <w:sz w:val="28"/>
                        <w:szCs w:val="28"/>
                      </w:rPr>
                      <w:t>36</w:t>
                    </w:r>
                    <w:r>
                      <w:rPr>
                        <w:rStyle w:val="Headerorfooter2"/>
                        <w:rFonts w:eastAsia="Arial" w:cs="Arial"/>
                        <w:sz w:val="28"/>
                        <w:szCs w:val="28"/>
                      </w:rPr>
                      <w:fldChar w:fldCharType="end"/>
                    </w:r>
                    <w:r>
                      <w:rPr>
                        <w:rStyle w:val="Headerorfooter2"/>
                        <w:rFonts w:eastAsia="Arial" w:cs="Arial"/>
                        <w:sz w:val="28"/>
                        <w:szCs w:val="28"/>
                      </w:rPr>
                      <w:t xml:space="preserve"> -</w:t>
                    </w:r>
                    <w:r>
                      <w:rPr>
                        <w:rStyle w:val="Headerorfooter2"/>
                        <w:rFonts w:eastAsia="Arial" w:cs="Arial"/>
                        <w:sz w:val="28"/>
                        <w:szCs w:val="28"/>
                      </w:rPr>
                      <w:tab/>
                      <w:t>IEC 62933-2-1:2017 © IEC 2017</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F30E" w14:textId="77777777" w:rsidR="00527550" w:rsidRDefault="00527550">
    <w:pPr>
      <w:spacing w:line="1" w:lineRule="exact"/>
    </w:pPr>
    <w:r>
      <w:rPr>
        <w:noProof/>
        <w:lang w:val="mn-MN" w:eastAsia="zh-CN"/>
      </w:rPr>
      <mc:AlternateContent>
        <mc:Choice Requires="wps">
          <w:drawing>
            <wp:anchor distT="0" distB="0" distL="0" distR="0" simplePos="0" relativeHeight="251665408" behindDoc="1" locked="0" layoutInCell="1" allowOverlap="1" wp14:anchorId="426A5EE7" wp14:editId="05C78E1A">
              <wp:simplePos x="0" y="0"/>
              <wp:positionH relativeFrom="page">
                <wp:posOffset>4846955</wp:posOffset>
              </wp:positionH>
              <wp:positionV relativeFrom="page">
                <wp:posOffset>1002665</wp:posOffset>
              </wp:positionV>
              <wp:extent cx="4135120" cy="132080"/>
              <wp:effectExtent l="0" t="0" r="0" b="0"/>
              <wp:wrapNone/>
              <wp:docPr id="204" name="Shape 204"/>
              <wp:cNvGraphicFramePr/>
              <a:graphic xmlns:a="http://schemas.openxmlformats.org/drawingml/2006/main">
                <a:graphicData uri="http://schemas.microsoft.com/office/word/2010/wordprocessingShape">
                  <wps:wsp>
                    <wps:cNvSpPr txBox="1"/>
                    <wps:spPr>
                      <a:xfrm>
                        <a:off x="0" y="0"/>
                        <a:ext cx="4135120" cy="132080"/>
                      </a:xfrm>
                      <a:prstGeom prst="rect">
                        <a:avLst/>
                      </a:prstGeom>
                      <a:noFill/>
                    </wps:spPr>
                    <wps:txbx>
                      <w:txbxContent>
                        <w:p w14:paraId="73663C30" w14:textId="3B8B2884" w:rsidR="00527550" w:rsidRDefault="00527550">
                          <w:pPr>
                            <w:pStyle w:val="Headerorfooter20"/>
                            <w:tabs>
                              <w:tab w:val="right" w:pos="6512"/>
                            </w:tabs>
                            <w:rPr>
                              <w:sz w:val="28"/>
                              <w:szCs w:val="28"/>
                            </w:rPr>
                          </w:pPr>
                          <w:r>
                            <w:rPr>
                              <w:rStyle w:val="Headerorfooter2"/>
                              <w:rFonts w:eastAsia="Arial" w:cs="Arial"/>
                              <w:sz w:val="28"/>
                              <w:szCs w:val="28"/>
                            </w:rPr>
                            <w:t>-</w:t>
                          </w:r>
                          <w:r>
                            <w:fldChar w:fldCharType="begin"/>
                          </w:r>
                          <w:r>
                            <w:instrText xml:space="preserve"> PAGE \* MERGEFORMAT </w:instrText>
                          </w:r>
                          <w:r>
                            <w:fldChar w:fldCharType="separate"/>
                          </w:r>
                          <w:r w:rsidR="00E87C36" w:rsidRPr="00E87C36">
                            <w:rPr>
                              <w:rStyle w:val="Headerorfooter2"/>
                              <w:rFonts w:eastAsia="Arial" w:cs="Arial"/>
                              <w:noProof/>
                              <w:sz w:val="28"/>
                              <w:szCs w:val="28"/>
                            </w:rPr>
                            <w:t>37</w:t>
                          </w:r>
                          <w:r>
                            <w:rPr>
                              <w:rStyle w:val="Headerorfooter2"/>
                              <w:rFonts w:eastAsia="Arial" w:cs="Arial"/>
                              <w:sz w:val="28"/>
                              <w:szCs w:val="28"/>
                            </w:rPr>
                            <w:fldChar w:fldCharType="end"/>
                          </w:r>
                          <w:r>
                            <w:rPr>
                              <w:rStyle w:val="Headerorfooter2"/>
                              <w:rFonts w:eastAsia="Arial" w:cs="Arial"/>
                              <w:sz w:val="28"/>
                              <w:szCs w:val="28"/>
                            </w:rPr>
                            <w:t xml:space="preserve"> -</w:t>
                          </w:r>
                          <w:r>
                            <w:rPr>
                              <w:rStyle w:val="Headerorfooter2"/>
                              <w:rFonts w:eastAsia="Arial" w:cs="Arial"/>
                              <w:sz w:val="28"/>
                              <w:szCs w:val="28"/>
                            </w:rPr>
                            <w:tab/>
                            <w:t>IEC 62933-2-1:2017 © IEC 2017</w:t>
                          </w:r>
                        </w:p>
                      </w:txbxContent>
                    </wps:txbx>
                    <wps:bodyPr lIns="0" tIns="0" rIns="0" bIns="0">
                      <a:spAutoFit/>
                    </wps:bodyPr>
                  </wps:wsp>
                </a:graphicData>
              </a:graphic>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shapetype w14:anchorId="426A5EE7" id="_x0000_t202" coordsize="21600,21600" o:spt="202" path="m,l,21600r21600,l21600,xe">
              <v:stroke joinstyle="miter"/>
              <v:path gradientshapeok="t" o:connecttype="rect"/>
            </v:shapetype>
            <v:shape id="Shape 204" o:spid="_x0000_s1031" type="#_x0000_t202" style="position:absolute;margin-left:381.65pt;margin-top:78.95pt;width:325.6pt;height:10.4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" filled="f" stroked="f">
              <v:textbox style="mso-fit-shape-to-text:t" inset="0,0,0,0">
                <w:txbxContent>
                  <w:p w14:paraId="73663C30" w14:textId="3B8B2884" w:rsidR="00527550" w:rsidRDefault="00527550">
                    <w:pPr>
                      <w:pStyle w:val="Headerorfooter20"/>
                      <w:tabs>
                        <w:tab w:val="right" w:pos="6512"/>
                      </w:tabs>
                      <w:rPr>
                        <w:sz w:val="28"/>
                        <w:szCs w:val="28"/>
                      </w:rPr>
                    </w:pPr>
                    <w:r>
                      <w:rPr>
                        <w:rStyle w:val="Headerorfooter2"/>
                        <w:rFonts w:eastAsia="Arial" w:cs="Arial"/>
                        <w:sz w:val="28"/>
                        <w:szCs w:val="28"/>
                      </w:rPr>
                      <w:t>-</w:t>
                    </w:r>
                    <w:r>
                      <w:fldChar w:fldCharType="begin"/>
                    </w:r>
                    <w:r>
                      <w:instrText xml:space="preserve"> PAGE \* MERGEFORMAT </w:instrText>
                    </w:r>
                    <w:r>
                      <w:fldChar w:fldCharType="separate"/>
                    </w:r>
                    <w:r w:rsidR="00E87C36" w:rsidRPr="00E87C36">
                      <w:rPr>
                        <w:rStyle w:val="Headerorfooter2"/>
                        <w:rFonts w:eastAsia="Arial" w:cs="Arial"/>
                        <w:noProof/>
                        <w:sz w:val="28"/>
                        <w:szCs w:val="28"/>
                      </w:rPr>
                      <w:t>37</w:t>
                    </w:r>
                    <w:r>
                      <w:rPr>
                        <w:rStyle w:val="Headerorfooter2"/>
                        <w:rFonts w:eastAsia="Arial" w:cs="Arial"/>
                        <w:sz w:val="28"/>
                        <w:szCs w:val="28"/>
                      </w:rPr>
                      <w:fldChar w:fldCharType="end"/>
                    </w:r>
                    <w:r>
                      <w:rPr>
                        <w:rStyle w:val="Headerorfooter2"/>
                        <w:rFonts w:eastAsia="Arial" w:cs="Arial"/>
                        <w:sz w:val="28"/>
                        <w:szCs w:val="28"/>
                      </w:rPr>
                      <w:t xml:space="preserve"> -</w:t>
                    </w:r>
                    <w:r>
                      <w:rPr>
                        <w:rStyle w:val="Headerorfooter2"/>
                        <w:rFonts w:eastAsia="Arial" w:cs="Arial"/>
                        <w:sz w:val="28"/>
                        <w:szCs w:val="28"/>
                      </w:rPr>
                      <w:tab/>
                      <w:t>IEC 62933-2-1:2017 © IEC 2017</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0FE3" w14:textId="65415D21" w:rsidR="00527550" w:rsidRDefault="00527550">
    <w:pPr>
      <w:spacing w:line="1" w:lineRule="exac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732C" w14:textId="77777777" w:rsidR="00E22B1C" w:rsidRDefault="00E22B1C">
    <w:pPr>
      <w:tabs>
        <w:tab w:val="right" w:pos="9638"/>
      </w:tabs>
      <w:spacing w:after="360"/>
      <w:ind w:left="470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6C124" w14:textId="77777777" w:rsidR="00E22B1C" w:rsidRDefault="00E22B1C">
    <w:pPr>
      <w:tabs>
        <w:tab w:val="left" w:pos="4400"/>
      </w:tabs>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DF2"/>
    <w:multiLevelType w:val="multilevel"/>
    <w:tmpl w:val="E51E3838"/>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83FA5"/>
    <w:multiLevelType w:val="multilevel"/>
    <w:tmpl w:val="43A6B2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E4926"/>
    <w:multiLevelType w:val="hybridMultilevel"/>
    <w:tmpl w:val="D6226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B120A"/>
    <w:multiLevelType w:val="multilevel"/>
    <w:tmpl w:val="7D0A534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B47D85"/>
    <w:multiLevelType w:val="multilevel"/>
    <w:tmpl w:val="3A0426BA"/>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15828"/>
    <w:multiLevelType w:val="hybridMultilevel"/>
    <w:tmpl w:val="E36E89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966C2"/>
    <w:multiLevelType w:val="hybridMultilevel"/>
    <w:tmpl w:val="33ACAC74"/>
    <w:lvl w:ilvl="0" w:tplc="04090019">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7" w15:restartNumberingAfterBreak="0">
    <w:nsid w:val="0C0D7B48"/>
    <w:multiLevelType w:val="hybridMultilevel"/>
    <w:tmpl w:val="7E4EDDE4"/>
    <w:lvl w:ilvl="0" w:tplc="04090011">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8" w15:restartNumberingAfterBreak="0">
    <w:nsid w:val="0C2C24A5"/>
    <w:multiLevelType w:val="multilevel"/>
    <w:tmpl w:val="02AE24C8"/>
    <w:lvl w:ilvl="0">
      <w:start w:val="8"/>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34"/>
        <w:szCs w:val="34"/>
        <w:u w:val="none"/>
        <w:shd w:val="clear" w:color="auto" w:fill="auto"/>
        <w:lang w:val="en-US" w:eastAsia="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B63D1B"/>
    <w:multiLevelType w:val="hybridMultilevel"/>
    <w:tmpl w:val="C71C2210"/>
    <w:lvl w:ilvl="0" w:tplc="0D2EF09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CA4069"/>
    <w:multiLevelType w:val="hybridMultilevel"/>
    <w:tmpl w:val="8432FD8C"/>
    <w:lvl w:ilvl="0" w:tplc="04090017">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1" w15:restartNumberingAfterBreak="0">
    <w:nsid w:val="11BC05C1"/>
    <w:multiLevelType w:val="hybridMultilevel"/>
    <w:tmpl w:val="FD6CC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042884"/>
    <w:multiLevelType w:val="hybridMultilevel"/>
    <w:tmpl w:val="27068A66"/>
    <w:lvl w:ilvl="0" w:tplc="04090011">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3" w15:restartNumberingAfterBreak="0">
    <w:nsid w:val="14B34947"/>
    <w:multiLevelType w:val="hybridMultilevel"/>
    <w:tmpl w:val="A6407604"/>
    <w:lvl w:ilvl="0" w:tplc="04090017">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4" w15:restartNumberingAfterBreak="0">
    <w:nsid w:val="15D36F16"/>
    <w:multiLevelType w:val="multilevel"/>
    <w:tmpl w:val="B6E8945C"/>
    <w:lvl w:ilvl="0">
      <w:start w:val="1"/>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6360BE"/>
    <w:multiLevelType w:val="hybridMultilevel"/>
    <w:tmpl w:val="33ACAC74"/>
    <w:lvl w:ilvl="0" w:tplc="04090019">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6" w15:restartNumberingAfterBreak="0">
    <w:nsid w:val="1F954852"/>
    <w:multiLevelType w:val="multilevel"/>
    <w:tmpl w:val="4E8E289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0E119CB"/>
    <w:multiLevelType w:val="multilevel"/>
    <w:tmpl w:val="753C0486"/>
    <w:lvl w:ilvl="0">
      <w:start w:val="2"/>
      <w:numFmt w:val="decimal"/>
      <w:lvlText w:val="%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start w:val="1"/>
      <w:numFmt w:val="decimal"/>
      <w:lvlText w:val="%1.%2"/>
      <w:lvlJc w:val="left"/>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0EB0632"/>
    <w:multiLevelType w:val="multilevel"/>
    <w:tmpl w:val="AC604ABE"/>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424564"/>
    <w:multiLevelType w:val="hybridMultilevel"/>
    <w:tmpl w:val="B52C0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C80E54"/>
    <w:multiLevelType w:val="multilevel"/>
    <w:tmpl w:val="DD42E688"/>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693659"/>
    <w:multiLevelType w:val="hybridMultilevel"/>
    <w:tmpl w:val="4D9488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D0084"/>
    <w:multiLevelType w:val="multilevel"/>
    <w:tmpl w:val="E1DE7C86"/>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B9B6498"/>
    <w:multiLevelType w:val="hybridMultilevel"/>
    <w:tmpl w:val="96DAA0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9656FF"/>
    <w:multiLevelType w:val="multilevel"/>
    <w:tmpl w:val="762C102A"/>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7119C5"/>
    <w:multiLevelType w:val="hybridMultilevel"/>
    <w:tmpl w:val="9CBA25CC"/>
    <w:lvl w:ilvl="0" w:tplc="04090011">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7037155"/>
    <w:multiLevelType w:val="multilevel"/>
    <w:tmpl w:val="2FEC003A"/>
    <w:lvl w:ilvl="0">
      <w:start w:val="2"/>
      <w:numFmt w:val="upperLetter"/>
      <w:lvlText w:val="Figure %1"/>
      <w:lvlJc w:val="left"/>
      <w:rPr>
        <w:rFonts w:ascii="Arial" w:eastAsia="Arial" w:hAnsi="Arial" w:cs="Arial"/>
        <w:b/>
        <w:bCs/>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B35070"/>
    <w:multiLevelType w:val="hybridMultilevel"/>
    <w:tmpl w:val="3BFED2E0"/>
    <w:lvl w:ilvl="0" w:tplc="04090011">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8" w15:restartNumberingAfterBreak="0">
    <w:nsid w:val="50A760CF"/>
    <w:multiLevelType w:val="multilevel"/>
    <w:tmpl w:val="5D46E04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591542"/>
    <w:multiLevelType w:val="hybridMultilevel"/>
    <w:tmpl w:val="6F0802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A72268"/>
    <w:multiLevelType w:val="hybridMultilevel"/>
    <w:tmpl w:val="2EE0A2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753862"/>
    <w:multiLevelType w:val="hybridMultilevel"/>
    <w:tmpl w:val="7D50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902374"/>
    <w:multiLevelType w:val="multilevel"/>
    <w:tmpl w:val="83467C7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77853CA"/>
    <w:multiLevelType w:val="hybridMultilevel"/>
    <w:tmpl w:val="FFFFFFFF"/>
    <w:lvl w:ilvl="0" w:tplc="5E4ACB4A">
      <w:start w:val="1"/>
      <w:numFmt w:val="bullet"/>
      <w:lvlText w:val="•"/>
      <w:lvlJc w:val="left"/>
      <w:pPr>
        <w:ind w:left="720" w:hanging="360"/>
      </w:pPr>
    </w:lvl>
    <w:lvl w:ilvl="1" w:tplc="5B3A3B9C">
      <w:numFmt w:val="decimal"/>
      <w:lvlText w:val=""/>
      <w:lvlJc w:val="left"/>
    </w:lvl>
    <w:lvl w:ilvl="2" w:tplc="4B3831FE">
      <w:numFmt w:val="decimal"/>
      <w:lvlText w:val=""/>
      <w:lvlJc w:val="left"/>
    </w:lvl>
    <w:lvl w:ilvl="3" w:tplc="4336D330">
      <w:numFmt w:val="decimal"/>
      <w:lvlText w:val=""/>
      <w:lvlJc w:val="left"/>
    </w:lvl>
    <w:lvl w:ilvl="4" w:tplc="7BB68642">
      <w:numFmt w:val="decimal"/>
      <w:lvlText w:val=""/>
      <w:lvlJc w:val="left"/>
    </w:lvl>
    <w:lvl w:ilvl="5" w:tplc="320C3C3C">
      <w:numFmt w:val="decimal"/>
      <w:lvlText w:val=""/>
      <w:lvlJc w:val="left"/>
    </w:lvl>
    <w:lvl w:ilvl="6" w:tplc="24EA944E">
      <w:numFmt w:val="decimal"/>
      <w:lvlText w:val=""/>
      <w:lvlJc w:val="left"/>
    </w:lvl>
    <w:lvl w:ilvl="7" w:tplc="F230C39C">
      <w:numFmt w:val="decimal"/>
      <w:lvlText w:val=""/>
      <w:lvlJc w:val="left"/>
    </w:lvl>
    <w:lvl w:ilvl="8" w:tplc="EADE062E">
      <w:numFmt w:val="decimal"/>
      <w:lvlText w:val=""/>
      <w:lvlJc w:val="left"/>
    </w:lvl>
  </w:abstractNum>
  <w:abstractNum w:abstractNumId="34" w15:restartNumberingAfterBreak="0">
    <w:nsid w:val="58046531"/>
    <w:multiLevelType w:val="hybridMultilevel"/>
    <w:tmpl w:val="B7ACE6D0"/>
    <w:lvl w:ilvl="0" w:tplc="54DAAFD4">
      <w:numFmt w:val="bullet"/>
      <w:lvlText w:val="•"/>
      <w:lvlJc w:val="left"/>
      <w:pPr>
        <w:ind w:left="720" w:hanging="360"/>
      </w:pPr>
      <w:rPr>
        <w:rFonts w:hint="default"/>
        <w:lang w:val="en-US" w:eastAsia="en-US" w:bidi="ar-SA"/>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35" w15:restartNumberingAfterBreak="0">
    <w:nsid w:val="6615784A"/>
    <w:multiLevelType w:val="hybridMultilevel"/>
    <w:tmpl w:val="17F80526"/>
    <w:lvl w:ilvl="0" w:tplc="04090017">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6" w15:restartNumberingAfterBreak="0">
    <w:nsid w:val="6B5A2BC1"/>
    <w:multiLevelType w:val="hybridMultilevel"/>
    <w:tmpl w:val="FDFC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2043D"/>
    <w:multiLevelType w:val="hybridMultilevel"/>
    <w:tmpl w:val="7158BCCC"/>
    <w:lvl w:ilvl="0" w:tplc="54DAAFD4">
      <w:numFmt w:val="bullet"/>
      <w:lvlText w:val="•"/>
      <w:lvlJc w:val="left"/>
      <w:pPr>
        <w:ind w:left="720" w:hanging="360"/>
      </w:pPr>
      <w:rPr>
        <w:rFonts w:hint="default"/>
        <w:lang w:val="en-US" w:eastAsia="en-US" w:bidi="ar-SA"/>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38" w15:restartNumberingAfterBreak="0">
    <w:nsid w:val="70356A0C"/>
    <w:multiLevelType w:val="hybridMultilevel"/>
    <w:tmpl w:val="89BECB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796162"/>
    <w:multiLevelType w:val="hybridMultilevel"/>
    <w:tmpl w:val="70C849E0"/>
    <w:lvl w:ilvl="0" w:tplc="04090011">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0" w15:restartNumberingAfterBreak="0">
    <w:nsid w:val="755F01A4"/>
    <w:multiLevelType w:val="hybridMultilevel"/>
    <w:tmpl w:val="44BC6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83FDA"/>
    <w:multiLevelType w:val="hybridMultilevel"/>
    <w:tmpl w:val="7CEA7DBE"/>
    <w:lvl w:ilvl="0" w:tplc="04090017">
      <w:start w:val="1"/>
      <w:numFmt w:val="lowerLetter"/>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2" w15:restartNumberingAfterBreak="0">
    <w:nsid w:val="7A2D5C4E"/>
    <w:multiLevelType w:val="multilevel"/>
    <w:tmpl w:val="7C5E96D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7"/>
  </w:num>
  <w:num w:numId="3">
    <w:abstractNumId w:val="22"/>
  </w:num>
  <w:num w:numId="4">
    <w:abstractNumId w:val="15"/>
  </w:num>
  <w:num w:numId="5">
    <w:abstractNumId w:val="32"/>
  </w:num>
  <w:num w:numId="6">
    <w:abstractNumId w:val="18"/>
  </w:num>
  <w:num w:numId="7">
    <w:abstractNumId w:val="35"/>
  </w:num>
  <w:num w:numId="8">
    <w:abstractNumId w:val="10"/>
  </w:num>
  <w:num w:numId="9">
    <w:abstractNumId w:val="1"/>
  </w:num>
  <w:num w:numId="10">
    <w:abstractNumId w:val="3"/>
  </w:num>
  <w:num w:numId="11">
    <w:abstractNumId w:val="20"/>
  </w:num>
  <w:num w:numId="12">
    <w:abstractNumId w:val="28"/>
  </w:num>
  <w:num w:numId="13">
    <w:abstractNumId w:val="24"/>
  </w:num>
  <w:num w:numId="14">
    <w:abstractNumId w:val="41"/>
  </w:num>
  <w:num w:numId="15">
    <w:abstractNumId w:val="13"/>
  </w:num>
  <w:num w:numId="16">
    <w:abstractNumId w:val="39"/>
  </w:num>
  <w:num w:numId="17">
    <w:abstractNumId w:val="12"/>
  </w:num>
  <w:num w:numId="18">
    <w:abstractNumId w:val="27"/>
  </w:num>
  <w:num w:numId="19">
    <w:abstractNumId w:val="7"/>
  </w:num>
  <w:num w:numId="20">
    <w:abstractNumId w:val="4"/>
  </w:num>
  <w:num w:numId="21">
    <w:abstractNumId w:val="42"/>
  </w:num>
  <w:num w:numId="22">
    <w:abstractNumId w:val="16"/>
  </w:num>
  <w:num w:numId="23">
    <w:abstractNumId w:val="8"/>
  </w:num>
  <w:num w:numId="24">
    <w:abstractNumId w:val="26"/>
  </w:num>
  <w:num w:numId="25">
    <w:abstractNumId w:val="6"/>
  </w:num>
  <w:num w:numId="26">
    <w:abstractNumId w:val="37"/>
  </w:num>
  <w:num w:numId="27">
    <w:abstractNumId w:val="34"/>
  </w:num>
  <w:num w:numId="28">
    <w:abstractNumId w:val="33"/>
    <w:lvlOverride w:ilvl="0">
      <w:startOverride w:val="1"/>
    </w:lvlOverride>
  </w:num>
  <w:num w:numId="29">
    <w:abstractNumId w:val="2"/>
  </w:num>
  <w:num w:numId="30">
    <w:abstractNumId w:val="38"/>
  </w:num>
  <w:num w:numId="31">
    <w:abstractNumId w:val="31"/>
  </w:num>
  <w:num w:numId="32">
    <w:abstractNumId w:val="30"/>
  </w:num>
  <w:num w:numId="33">
    <w:abstractNumId w:val="9"/>
  </w:num>
  <w:num w:numId="34">
    <w:abstractNumId w:val="23"/>
  </w:num>
  <w:num w:numId="35">
    <w:abstractNumId w:val="21"/>
  </w:num>
  <w:num w:numId="36">
    <w:abstractNumId w:val="25"/>
  </w:num>
  <w:num w:numId="37">
    <w:abstractNumId w:val="19"/>
  </w:num>
  <w:num w:numId="38">
    <w:abstractNumId w:val="36"/>
  </w:num>
  <w:num w:numId="39">
    <w:abstractNumId w:val="29"/>
  </w:num>
  <w:num w:numId="40">
    <w:abstractNumId w:val="40"/>
  </w:num>
  <w:num w:numId="41">
    <w:abstractNumId w:val="11"/>
  </w:num>
  <w:num w:numId="42">
    <w:abstractNumId w:val="5"/>
  </w:num>
  <w:num w:numId="43">
    <w:abstractNumId w:val="1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0C9"/>
    <w:rsid w:val="00000303"/>
    <w:rsid w:val="0000087A"/>
    <w:rsid w:val="00002D00"/>
    <w:rsid w:val="000031BA"/>
    <w:rsid w:val="000058CE"/>
    <w:rsid w:val="00005A4E"/>
    <w:rsid w:val="00011D3E"/>
    <w:rsid w:val="00013E64"/>
    <w:rsid w:val="00015932"/>
    <w:rsid w:val="00015E95"/>
    <w:rsid w:val="000176EA"/>
    <w:rsid w:val="00022671"/>
    <w:rsid w:val="00023AF7"/>
    <w:rsid w:val="00026FBC"/>
    <w:rsid w:val="00027A37"/>
    <w:rsid w:val="000303B4"/>
    <w:rsid w:val="0003098F"/>
    <w:rsid w:val="00032F2D"/>
    <w:rsid w:val="00036353"/>
    <w:rsid w:val="000366F1"/>
    <w:rsid w:val="000377A5"/>
    <w:rsid w:val="00040752"/>
    <w:rsid w:val="00041002"/>
    <w:rsid w:val="00042A66"/>
    <w:rsid w:val="00044817"/>
    <w:rsid w:val="000511F0"/>
    <w:rsid w:val="00052B9D"/>
    <w:rsid w:val="00052C48"/>
    <w:rsid w:val="000532C2"/>
    <w:rsid w:val="00053952"/>
    <w:rsid w:val="00054654"/>
    <w:rsid w:val="0005672B"/>
    <w:rsid w:val="00056E41"/>
    <w:rsid w:val="0005770E"/>
    <w:rsid w:val="000620ED"/>
    <w:rsid w:val="000636A5"/>
    <w:rsid w:val="00064EAA"/>
    <w:rsid w:val="00066828"/>
    <w:rsid w:val="00067127"/>
    <w:rsid w:val="000703B2"/>
    <w:rsid w:val="00071AE3"/>
    <w:rsid w:val="00071C16"/>
    <w:rsid w:val="00072356"/>
    <w:rsid w:val="00075CC2"/>
    <w:rsid w:val="00075ECB"/>
    <w:rsid w:val="00080382"/>
    <w:rsid w:val="00082BC1"/>
    <w:rsid w:val="000860FE"/>
    <w:rsid w:val="00092D2C"/>
    <w:rsid w:val="000941A3"/>
    <w:rsid w:val="00096DA1"/>
    <w:rsid w:val="000A093A"/>
    <w:rsid w:val="000A3469"/>
    <w:rsid w:val="000A4509"/>
    <w:rsid w:val="000A56E1"/>
    <w:rsid w:val="000A5CEA"/>
    <w:rsid w:val="000B0162"/>
    <w:rsid w:val="000B251B"/>
    <w:rsid w:val="000B2C28"/>
    <w:rsid w:val="000B4505"/>
    <w:rsid w:val="000B6402"/>
    <w:rsid w:val="000B7426"/>
    <w:rsid w:val="000C38EF"/>
    <w:rsid w:val="000D1DD2"/>
    <w:rsid w:val="000D7000"/>
    <w:rsid w:val="000E0C87"/>
    <w:rsid w:val="000E1718"/>
    <w:rsid w:val="000F0599"/>
    <w:rsid w:val="000F20C9"/>
    <w:rsid w:val="0010114A"/>
    <w:rsid w:val="00105F7E"/>
    <w:rsid w:val="00106429"/>
    <w:rsid w:val="0011120A"/>
    <w:rsid w:val="0011267A"/>
    <w:rsid w:val="001135C9"/>
    <w:rsid w:val="0011499F"/>
    <w:rsid w:val="00116988"/>
    <w:rsid w:val="0012145D"/>
    <w:rsid w:val="001234C5"/>
    <w:rsid w:val="00123D5B"/>
    <w:rsid w:val="00124944"/>
    <w:rsid w:val="00131E9B"/>
    <w:rsid w:val="00136C77"/>
    <w:rsid w:val="00137968"/>
    <w:rsid w:val="00140972"/>
    <w:rsid w:val="00140A55"/>
    <w:rsid w:val="0014326B"/>
    <w:rsid w:val="00143A32"/>
    <w:rsid w:val="00144B0E"/>
    <w:rsid w:val="001461FF"/>
    <w:rsid w:val="00147118"/>
    <w:rsid w:val="00151D4F"/>
    <w:rsid w:val="00154346"/>
    <w:rsid w:val="00155B73"/>
    <w:rsid w:val="0016011E"/>
    <w:rsid w:val="00161EF4"/>
    <w:rsid w:val="00164024"/>
    <w:rsid w:val="00164519"/>
    <w:rsid w:val="001679F9"/>
    <w:rsid w:val="00170756"/>
    <w:rsid w:val="00171A7C"/>
    <w:rsid w:val="00174135"/>
    <w:rsid w:val="001805BA"/>
    <w:rsid w:val="00181308"/>
    <w:rsid w:val="00184E4E"/>
    <w:rsid w:val="00186EC2"/>
    <w:rsid w:val="001874FA"/>
    <w:rsid w:val="00187A1A"/>
    <w:rsid w:val="0019393A"/>
    <w:rsid w:val="00197492"/>
    <w:rsid w:val="001A0C8A"/>
    <w:rsid w:val="001A0CD8"/>
    <w:rsid w:val="001A3F19"/>
    <w:rsid w:val="001A5F46"/>
    <w:rsid w:val="001B11C0"/>
    <w:rsid w:val="001B1931"/>
    <w:rsid w:val="001B3C3D"/>
    <w:rsid w:val="001B43C5"/>
    <w:rsid w:val="001B4981"/>
    <w:rsid w:val="001B51B0"/>
    <w:rsid w:val="001B5B7B"/>
    <w:rsid w:val="001B618A"/>
    <w:rsid w:val="001B7CA3"/>
    <w:rsid w:val="001C0D97"/>
    <w:rsid w:val="001C1A35"/>
    <w:rsid w:val="001C22F8"/>
    <w:rsid w:val="001C2485"/>
    <w:rsid w:val="001C301C"/>
    <w:rsid w:val="001C49FC"/>
    <w:rsid w:val="001C5D60"/>
    <w:rsid w:val="001E142E"/>
    <w:rsid w:val="001E19E4"/>
    <w:rsid w:val="001E1CCF"/>
    <w:rsid w:val="001E39A2"/>
    <w:rsid w:val="001E4749"/>
    <w:rsid w:val="001E49A2"/>
    <w:rsid w:val="001E6D91"/>
    <w:rsid w:val="001E7273"/>
    <w:rsid w:val="001F0F1F"/>
    <w:rsid w:val="001F28A1"/>
    <w:rsid w:val="001F2E76"/>
    <w:rsid w:val="001F7908"/>
    <w:rsid w:val="00202C4A"/>
    <w:rsid w:val="00202F44"/>
    <w:rsid w:val="002030CE"/>
    <w:rsid w:val="00203C99"/>
    <w:rsid w:val="002049FF"/>
    <w:rsid w:val="00207CAF"/>
    <w:rsid w:val="00210233"/>
    <w:rsid w:val="002114E7"/>
    <w:rsid w:val="00212626"/>
    <w:rsid w:val="00214859"/>
    <w:rsid w:val="002149DE"/>
    <w:rsid w:val="00215450"/>
    <w:rsid w:val="002205B7"/>
    <w:rsid w:val="0022067A"/>
    <w:rsid w:val="00223CB4"/>
    <w:rsid w:val="0022471A"/>
    <w:rsid w:val="00224CBB"/>
    <w:rsid w:val="00227DD2"/>
    <w:rsid w:val="002301D9"/>
    <w:rsid w:val="00232B42"/>
    <w:rsid w:val="00232E22"/>
    <w:rsid w:val="002379C5"/>
    <w:rsid w:val="00237C3C"/>
    <w:rsid w:val="0024124D"/>
    <w:rsid w:val="00241902"/>
    <w:rsid w:val="00241983"/>
    <w:rsid w:val="002431B6"/>
    <w:rsid w:val="002453D5"/>
    <w:rsid w:val="00246E48"/>
    <w:rsid w:val="00247FEE"/>
    <w:rsid w:val="002510F6"/>
    <w:rsid w:val="002552F8"/>
    <w:rsid w:val="0025542B"/>
    <w:rsid w:val="00256CE6"/>
    <w:rsid w:val="002609B1"/>
    <w:rsid w:val="00261151"/>
    <w:rsid w:val="002628FB"/>
    <w:rsid w:val="002643E7"/>
    <w:rsid w:val="00264A1B"/>
    <w:rsid w:val="00265CA2"/>
    <w:rsid w:val="00266EAE"/>
    <w:rsid w:val="00267723"/>
    <w:rsid w:val="002721D2"/>
    <w:rsid w:val="002736E8"/>
    <w:rsid w:val="00274E7E"/>
    <w:rsid w:val="00281BFA"/>
    <w:rsid w:val="00287A11"/>
    <w:rsid w:val="00292BAE"/>
    <w:rsid w:val="0029308E"/>
    <w:rsid w:val="00297C51"/>
    <w:rsid w:val="002A0B70"/>
    <w:rsid w:val="002A3DE5"/>
    <w:rsid w:val="002B0096"/>
    <w:rsid w:val="002B15C8"/>
    <w:rsid w:val="002B1923"/>
    <w:rsid w:val="002B3FB4"/>
    <w:rsid w:val="002B5565"/>
    <w:rsid w:val="002B6360"/>
    <w:rsid w:val="002B759A"/>
    <w:rsid w:val="002C00EB"/>
    <w:rsid w:val="002C03A1"/>
    <w:rsid w:val="002C3583"/>
    <w:rsid w:val="002C4855"/>
    <w:rsid w:val="002C7C07"/>
    <w:rsid w:val="002D5937"/>
    <w:rsid w:val="002D6438"/>
    <w:rsid w:val="002E0629"/>
    <w:rsid w:val="002E224F"/>
    <w:rsid w:val="002E2BA3"/>
    <w:rsid w:val="002E2CD6"/>
    <w:rsid w:val="002E3006"/>
    <w:rsid w:val="002E7074"/>
    <w:rsid w:val="002F0B63"/>
    <w:rsid w:val="002F3D47"/>
    <w:rsid w:val="002F3D69"/>
    <w:rsid w:val="00302348"/>
    <w:rsid w:val="00303D03"/>
    <w:rsid w:val="00303D6E"/>
    <w:rsid w:val="00305228"/>
    <w:rsid w:val="00306C6F"/>
    <w:rsid w:val="003112CB"/>
    <w:rsid w:val="00312025"/>
    <w:rsid w:val="00312A2F"/>
    <w:rsid w:val="00313C37"/>
    <w:rsid w:val="0031477C"/>
    <w:rsid w:val="00316E5B"/>
    <w:rsid w:val="00320459"/>
    <w:rsid w:val="00324E37"/>
    <w:rsid w:val="0032575C"/>
    <w:rsid w:val="00326354"/>
    <w:rsid w:val="00327121"/>
    <w:rsid w:val="003279CE"/>
    <w:rsid w:val="003311B4"/>
    <w:rsid w:val="00331BD0"/>
    <w:rsid w:val="00332191"/>
    <w:rsid w:val="003365BC"/>
    <w:rsid w:val="0034412C"/>
    <w:rsid w:val="00350A76"/>
    <w:rsid w:val="00350D46"/>
    <w:rsid w:val="00352175"/>
    <w:rsid w:val="003526B3"/>
    <w:rsid w:val="00353F17"/>
    <w:rsid w:val="00366617"/>
    <w:rsid w:val="0036679C"/>
    <w:rsid w:val="003708BD"/>
    <w:rsid w:val="00370A99"/>
    <w:rsid w:val="00370C0B"/>
    <w:rsid w:val="003716FA"/>
    <w:rsid w:val="00371A86"/>
    <w:rsid w:val="00375F2D"/>
    <w:rsid w:val="00390C72"/>
    <w:rsid w:val="0039290B"/>
    <w:rsid w:val="003936CC"/>
    <w:rsid w:val="0039670A"/>
    <w:rsid w:val="00397FE6"/>
    <w:rsid w:val="003A2058"/>
    <w:rsid w:val="003A240C"/>
    <w:rsid w:val="003A3C6F"/>
    <w:rsid w:val="003A47DF"/>
    <w:rsid w:val="003A5D49"/>
    <w:rsid w:val="003A745D"/>
    <w:rsid w:val="003B4246"/>
    <w:rsid w:val="003B52E5"/>
    <w:rsid w:val="003B5D58"/>
    <w:rsid w:val="003B6285"/>
    <w:rsid w:val="003B6E45"/>
    <w:rsid w:val="003B7A0A"/>
    <w:rsid w:val="003C0D07"/>
    <w:rsid w:val="003C13A5"/>
    <w:rsid w:val="003C20F0"/>
    <w:rsid w:val="003C4BF5"/>
    <w:rsid w:val="003C64D1"/>
    <w:rsid w:val="003D07DB"/>
    <w:rsid w:val="003D0DC4"/>
    <w:rsid w:val="003D2832"/>
    <w:rsid w:val="003D3BC1"/>
    <w:rsid w:val="003D4231"/>
    <w:rsid w:val="003D4829"/>
    <w:rsid w:val="003E050E"/>
    <w:rsid w:val="003E0AE4"/>
    <w:rsid w:val="003E13E1"/>
    <w:rsid w:val="003E43DA"/>
    <w:rsid w:val="003E45B5"/>
    <w:rsid w:val="003E505F"/>
    <w:rsid w:val="003E5CB6"/>
    <w:rsid w:val="003F3DE8"/>
    <w:rsid w:val="003F3F44"/>
    <w:rsid w:val="003F5A43"/>
    <w:rsid w:val="003F5C5C"/>
    <w:rsid w:val="003F613B"/>
    <w:rsid w:val="003F6DF1"/>
    <w:rsid w:val="003F7D96"/>
    <w:rsid w:val="003F7F31"/>
    <w:rsid w:val="0040094C"/>
    <w:rsid w:val="004022E6"/>
    <w:rsid w:val="00402522"/>
    <w:rsid w:val="004037B2"/>
    <w:rsid w:val="004058FC"/>
    <w:rsid w:val="00407BC6"/>
    <w:rsid w:val="00413A05"/>
    <w:rsid w:val="0041452A"/>
    <w:rsid w:val="004159B5"/>
    <w:rsid w:val="00417495"/>
    <w:rsid w:val="00421C04"/>
    <w:rsid w:val="00421DBD"/>
    <w:rsid w:val="00423203"/>
    <w:rsid w:val="00423D20"/>
    <w:rsid w:val="0042547A"/>
    <w:rsid w:val="004271A6"/>
    <w:rsid w:val="00427CC9"/>
    <w:rsid w:val="00431909"/>
    <w:rsid w:val="00431CE4"/>
    <w:rsid w:val="00433D72"/>
    <w:rsid w:val="0044150E"/>
    <w:rsid w:val="004419F2"/>
    <w:rsid w:val="0044693D"/>
    <w:rsid w:val="00447A43"/>
    <w:rsid w:val="00452173"/>
    <w:rsid w:val="004523C4"/>
    <w:rsid w:val="004531AD"/>
    <w:rsid w:val="00454A3F"/>
    <w:rsid w:val="00455D0C"/>
    <w:rsid w:val="00455DA2"/>
    <w:rsid w:val="00456516"/>
    <w:rsid w:val="00461114"/>
    <w:rsid w:val="00461204"/>
    <w:rsid w:val="0046263A"/>
    <w:rsid w:val="004664B8"/>
    <w:rsid w:val="00466BAF"/>
    <w:rsid w:val="004729CB"/>
    <w:rsid w:val="00473015"/>
    <w:rsid w:val="00476EFE"/>
    <w:rsid w:val="004912D9"/>
    <w:rsid w:val="00492507"/>
    <w:rsid w:val="00494F0F"/>
    <w:rsid w:val="004A06EB"/>
    <w:rsid w:val="004A2A07"/>
    <w:rsid w:val="004A389C"/>
    <w:rsid w:val="004A4EC9"/>
    <w:rsid w:val="004A577D"/>
    <w:rsid w:val="004A685B"/>
    <w:rsid w:val="004B4E07"/>
    <w:rsid w:val="004B5292"/>
    <w:rsid w:val="004B6A12"/>
    <w:rsid w:val="004B7E1B"/>
    <w:rsid w:val="004C1DD2"/>
    <w:rsid w:val="004C2E62"/>
    <w:rsid w:val="004C3845"/>
    <w:rsid w:val="004C7991"/>
    <w:rsid w:val="004D0BA9"/>
    <w:rsid w:val="004D2989"/>
    <w:rsid w:val="004D56C7"/>
    <w:rsid w:val="004D6998"/>
    <w:rsid w:val="004E0D9C"/>
    <w:rsid w:val="004E1816"/>
    <w:rsid w:val="004E1832"/>
    <w:rsid w:val="004E20C3"/>
    <w:rsid w:val="004E55E4"/>
    <w:rsid w:val="004F501E"/>
    <w:rsid w:val="004F5950"/>
    <w:rsid w:val="004F6358"/>
    <w:rsid w:val="004F7DE5"/>
    <w:rsid w:val="00500EB9"/>
    <w:rsid w:val="005023B5"/>
    <w:rsid w:val="0050391B"/>
    <w:rsid w:val="00503F82"/>
    <w:rsid w:val="0051111D"/>
    <w:rsid w:val="005116EF"/>
    <w:rsid w:val="005119F7"/>
    <w:rsid w:val="00511B6E"/>
    <w:rsid w:val="00511D9C"/>
    <w:rsid w:val="005208EE"/>
    <w:rsid w:val="005237FE"/>
    <w:rsid w:val="00524F80"/>
    <w:rsid w:val="0052528B"/>
    <w:rsid w:val="00525D51"/>
    <w:rsid w:val="00525F40"/>
    <w:rsid w:val="00527550"/>
    <w:rsid w:val="00531CBC"/>
    <w:rsid w:val="00533588"/>
    <w:rsid w:val="00533DED"/>
    <w:rsid w:val="0054579C"/>
    <w:rsid w:val="00545E50"/>
    <w:rsid w:val="00547353"/>
    <w:rsid w:val="005517AB"/>
    <w:rsid w:val="005527E7"/>
    <w:rsid w:val="00552A23"/>
    <w:rsid w:val="0055377F"/>
    <w:rsid w:val="0055552C"/>
    <w:rsid w:val="00555D79"/>
    <w:rsid w:val="005562FE"/>
    <w:rsid w:val="0055678E"/>
    <w:rsid w:val="00556FCD"/>
    <w:rsid w:val="005613CF"/>
    <w:rsid w:val="0056283A"/>
    <w:rsid w:val="00563069"/>
    <w:rsid w:val="0056441D"/>
    <w:rsid w:val="00565475"/>
    <w:rsid w:val="00566173"/>
    <w:rsid w:val="005664DF"/>
    <w:rsid w:val="00570DF9"/>
    <w:rsid w:val="00577952"/>
    <w:rsid w:val="00581AB7"/>
    <w:rsid w:val="00582E4C"/>
    <w:rsid w:val="005834A1"/>
    <w:rsid w:val="005860EB"/>
    <w:rsid w:val="00586E35"/>
    <w:rsid w:val="0059180D"/>
    <w:rsid w:val="00594598"/>
    <w:rsid w:val="00594A0A"/>
    <w:rsid w:val="00594E2C"/>
    <w:rsid w:val="00595768"/>
    <w:rsid w:val="00595FFB"/>
    <w:rsid w:val="0059635D"/>
    <w:rsid w:val="005A04C0"/>
    <w:rsid w:val="005A0AE5"/>
    <w:rsid w:val="005A1CF2"/>
    <w:rsid w:val="005A2983"/>
    <w:rsid w:val="005A2C3B"/>
    <w:rsid w:val="005A311E"/>
    <w:rsid w:val="005A327C"/>
    <w:rsid w:val="005A3A50"/>
    <w:rsid w:val="005A437B"/>
    <w:rsid w:val="005A64E0"/>
    <w:rsid w:val="005B06FC"/>
    <w:rsid w:val="005B0D13"/>
    <w:rsid w:val="005B1337"/>
    <w:rsid w:val="005B1A13"/>
    <w:rsid w:val="005B36FF"/>
    <w:rsid w:val="005B7110"/>
    <w:rsid w:val="005B711B"/>
    <w:rsid w:val="005B77EC"/>
    <w:rsid w:val="005B7CBD"/>
    <w:rsid w:val="005C0819"/>
    <w:rsid w:val="005C08F2"/>
    <w:rsid w:val="005C2F8F"/>
    <w:rsid w:val="005C7896"/>
    <w:rsid w:val="005D0F44"/>
    <w:rsid w:val="005D0FE8"/>
    <w:rsid w:val="005D501B"/>
    <w:rsid w:val="005E27F9"/>
    <w:rsid w:val="005E28E4"/>
    <w:rsid w:val="005E3825"/>
    <w:rsid w:val="005E622E"/>
    <w:rsid w:val="005E6418"/>
    <w:rsid w:val="005E65B4"/>
    <w:rsid w:val="005E792F"/>
    <w:rsid w:val="005F0751"/>
    <w:rsid w:val="005F3E73"/>
    <w:rsid w:val="005F5A77"/>
    <w:rsid w:val="005F6BAD"/>
    <w:rsid w:val="00602438"/>
    <w:rsid w:val="00604683"/>
    <w:rsid w:val="00605E34"/>
    <w:rsid w:val="006061D2"/>
    <w:rsid w:val="0060693A"/>
    <w:rsid w:val="00610010"/>
    <w:rsid w:val="00610379"/>
    <w:rsid w:val="00612416"/>
    <w:rsid w:val="0061268B"/>
    <w:rsid w:val="006131C4"/>
    <w:rsid w:val="00613CEA"/>
    <w:rsid w:val="00615722"/>
    <w:rsid w:val="00615B2E"/>
    <w:rsid w:val="0061678E"/>
    <w:rsid w:val="00617B1E"/>
    <w:rsid w:val="00620B8A"/>
    <w:rsid w:val="006220DE"/>
    <w:rsid w:val="0062359A"/>
    <w:rsid w:val="00625EFC"/>
    <w:rsid w:val="00631663"/>
    <w:rsid w:val="006317F4"/>
    <w:rsid w:val="00634862"/>
    <w:rsid w:val="0064012A"/>
    <w:rsid w:val="00640738"/>
    <w:rsid w:val="00643062"/>
    <w:rsid w:val="006437FC"/>
    <w:rsid w:val="006448C4"/>
    <w:rsid w:val="0064566C"/>
    <w:rsid w:val="006514DC"/>
    <w:rsid w:val="00651A46"/>
    <w:rsid w:val="00652D7B"/>
    <w:rsid w:val="006546DB"/>
    <w:rsid w:val="006567D6"/>
    <w:rsid w:val="0065747D"/>
    <w:rsid w:val="00657859"/>
    <w:rsid w:val="006609DE"/>
    <w:rsid w:val="0066163E"/>
    <w:rsid w:val="0066186A"/>
    <w:rsid w:val="00663E8E"/>
    <w:rsid w:val="0066480E"/>
    <w:rsid w:val="00665FA7"/>
    <w:rsid w:val="00666D5D"/>
    <w:rsid w:val="00670449"/>
    <w:rsid w:val="00671C1A"/>
    <w:rsid w:val="006733DC"/>
    <w:rsid w:val="00673B84"/>
    <w:rsid w:val="006765B7"/>
    <w:rsid w:val="00680148"/>
    <w:rsid w:val="00682AE8"/>
    <w:rsid w:val="00684164"/>
    <w:rsid w:val="00685CEB"/>
    <w:rsid w:val="00686F5B"/>
    <w:rsid w:val="00687614"/>
    <w:rsid w:val="006907C2"/>
    <w:rsid w:val="00690EF2"/>
    <w:rsid w:val="0069103C"/>
    <w:rsid w:val="00691C21"/>
    <w:rsid w:val="00692301"/>
    <w:rsid w:val="00692A23"/>
    <w:rsid w:val="00692BD6"/>
    <w:rsid w:val="00692C6D"/>
    <w:rsid w:val="00692DC6"/>
    <w:rsid w:val="00693351"/>
    <w:rsid w:val="0069472B"/>
    <w:rsid w:val="006A1559"/>
    <w:rsid w:val="006A2528"/>
    <w:rsid w:val="006A2F4F"/>
    <w:rsid w:val="006A5393"/>
    <w:rsid w:val="006A79A2"/>
    <w:rsid w:val="006B07D9"/>
    <w:rsid w:val="006B08EF"/>
    <w:rsid w:val="006B127D"/>
    <w:rsid w:val="006B1817"/>
    <w:rsid w:val="006B3B20"/>
    <w:rsid w:val="006B60A7"/>
    <w:rsid w:val="006B72F2"/>
    <w:rsid w:val="006C2D83"/>
    <w:rsid w:val="006C32FC"/>
    <w:rsid w:val="006C574C"/>
    <w:rsid w:val="006D1823"/>
    <w:rsid w:val="006D183B"/>
    <w:rsid w:val="006D2FA3"/>
    <w:rsid w:val="006D4319"/>
    <w:rsid w:val="006D5915"/>
    <w:rsid w:val="006D5BB4"/>
    <w:rsid w:val="006D66DD"/>
    <w:rsid w:val="006D6D1D"/>
    <w:rsid w:val="006D6FE0"/>
    <w:rsid w:val="006E15DE"/>
    <w:rsid w:val="006E1AF8"/>
    <w:rsid w:val="006E30B3"/>
    <w:rsid w:val="006F0F24"/>
    <w:rsid w:val="006F23D9"/>
    <w:rsid w:val="006F4A49"/>
    <w:rsid w:val="006F509E"/>
    <w:rsid w:val="006F5328"/>
    <w:rsid w:val="006F5EAB"/>
    <w:rsid w:val="00701FF3"/>
    <w:rsid w:val="00703316"/>
    <w:rsid w:val="007056B9"/>
    <w:rsid w:val="00706081"/>
    <w:rsid w:val="00706AA7"/>
    <w:rsid w:val="00707776"/>
    <w:rsid w:val="00713795"/>
    <w:rsid w:val="007210C9"/>
    <w:rsid w:val="00721CF3"/>
    <w:rsid w:val="00723460"/>
    <w:rsid w:val="007249DD"/>
    <w:rsid w:val="00724CD6"/>
    <w:rsid w:val="0072613B"/>
    <w:rsid w:val="00726CCA"/>
    <w:rsid w:val="00730B33"/>
    <w:rsid w:val="00735285"/>
    <w:rsid w:val="00740F1E"/>
    <w:rsid w:val="0074139D"/>
    <w:rsid w:val="00742FE5"/>
    <w:rsid w:val="0074569C"/>
    <w:rsid w:val="0075012F"/>
    <w:rsid w:val="00752BE0"/>
    <w:rsid w:val="00754102"/>
    <w:rsid w:val="00757204"/>
    <w:rsid w:val="00757B2A"/>
    <w:rsid w:val="007606F4"/>
    <w:rsid w:val="00760D4C"/>
    <w:rsid w:val="00764D76"/>
    <w:rsid w:val="00771265"/>
    <w:rsid w:val="00771305"/>
    <w:rsid w:val="00775E12"/>
    <w:rsid w:val="007771FB"/>
    <w:rsid w:val="007813F6"/>
    <w:rsid w:val="00782AD0"/>
    <w:rsid w:val="00791CC6"/>
    <w:rsid w:val="0079338F"/>
    <w:rsid w:val="00793554"/>
    <w:rsid w:val="0079355A"/>
    <w:rsid w:val="0079758F"/>
    <w:rsid w:val="007A00CD"/>
    <w:rsid w:val="007A2AF9"/>
    <w:rsid w:val="007A2C85"/>
    <w:rsid w:val="007A34D4"/>
    <w:rsid w:val="007A4AB3"/>
    <w:rsid w:val="007A5C4F"/>
    <w:rsid w:val="007A5D92"/>
    <w:rsid w:val="007B01C6"/>
    <w:rsid w:val="007B0FA1"/>
    <w:rsid w:val="007B1A96"/>
    <w:rsid w:val="007B3537"/>
    <w:rsid w:val="007B6EAF"/>
    <w:rsid w:val="007B7A25"/>
    <w:rsid w:val="007C3FEA"/>
    <w:rsid w:val="007C6AA5"/>
    <w:rsid w:val="007C72BB"/>
    <w:rsid w:val="007D1A02"/>
    <w:rsid w:val="007D2CC2"/>
    <w:rsid w:val="007D3DDF"/>
    <w:rsid w:val="007D5999"/>
    <w:rsid w:val="007D65BA"/>
    <w:rsid w:val="007E145C"/>
    <w:rsid w:val="007E37C6"/>
    <w:rsid w:val="007E3CB5"/>
    <w:rsid w:val="007E5E52"/>
    <w:rsid w:val="007E7221"/>
    <w:rsid w:val="007E7916"/>
    <w:rsid w:val="007F0B88"/>
    <w:rsid w:val="007F26EE"/>
    <w:rsid w:val="007F34E4"/>
    <w:rsid w:val="007F3818"/>
    <w:rsid w:val="007F392F"/>
    <w:rsid w:val="00805AF6"/>
    <w:rsid w:val="00805D87"/>
    <w:rsid w:val="00807DE2"/>
    <w:rsid w:val="008130B7"/>
    <w:rsid w:val="00813279"/>
    <w:rsid w:val="008146D5"/>
    <w:rsid w:val="008150E6"/>
    <w:rsid w:val="0081711B"/>
    <w:rsid w:val="008230DB"/>
    <w:rsid w:val="00823C3B"/>
    <w:rsid w:val="00824BDD"/>
    <w:rsid w:val="00825680"/>
    <w:rsid w:val="00825C60"/>
    <w:rsid w:val="00826B2C"/>
    <w:rsid w:val="008273B6"/>
    <w:rsid w:val="0082746B"/>
    <w:rsid w:val="00832901"/>
    <w:rsid w:val="00837B7C"/>
    <w:rsid w:val="00837C74"/>
    <w:rsid w:val="00843F4C"/>
    <w:rsid w:val="00845E98"/>
    <w:rsid w:val="0084782B"/>
    <w:rsid w:val="00851B90"/>
    <w:rsid w:val="00854D6E"/>
    <w:rsid w:val="00855C3F"/>
    <w:rsid w:val="008565DF"/>
    <w:rsid w:val="00857CDF"/>
    <w:rsid w:val="00863D5E"/>
    <w:rsid w:val="00872CF8"/>
    <w:rsid w:val="0087651F"/>
    <w:rsid w:val="008853ED"/>
    <w:rsid w:val="00887AE6"/>
    <w:rsid w:val="00891001"/>
    <w:rsid w:val="008933F6"/>
    <w:rsid w:val="0089578D"/>
    <w:rsid w:val="008A00E5"/>
    <w:rsid w:val="008A0B15"/>
    <w:rsid w:val="008A1A74"/>
    <w:rsid w:val="008A359F"/>
    <w:rsid w:val="008A3F20"/>
    <w:rsid w:val="008B3AE7"/>
    <w:rsid w:val="008B7C48"/>
    <w:rsid w:val="008C231D"/>
    <w:rsid w:val="008C2DFC"/>
    <w:rsid w:val="008C680A"/>
    <w:rsid w:val="008D0541"/>
    <w:rsid w:val="008D05E0"/>
    <w:rsid w:val="008D26FD"/>
    <w:rsid w:val="008D28C0"/>
    <w:rsid w:val="008D2ECD"/>
    <w:rsid w:val="008D34D9"/>
    <w:rsid w:val="008D41D5"/>
    <w:rsid w:val="008D5BBB"/>
    <w:rsid w:val="008D7646"/>
    <w:rsid w:val="008E2A04"/>
    <w:rsid w:val="008E61E8"/>
    <w:rsid w:val="008E7229"/>
    <w:rsid w:val="008F00D3"/>
    <w:rsid w:val="008F0474"/>
    <w:rsid w:val="008F2101"/>
    <w:rsid w:val="008F2DFE"/>
    <w:rsid w:val="008F3B82"/>
    <w:rsid w:val="008F7053"/>
    <w:rsid w:val="008F77FC"/>
    <w:rsid w:val="00903EBF"/>
    <w:rsid w:val="009066EA"/>
    <w:rsid w:val="00910EF3"/>
    <w:rsid w:val="00911169"/>
    <w:rsid w:val="00911CEA"/>
    <w:rsid w:val="00913A91"/>
    <w:rsid w:val="00914D99"/>
    <w:rsid w:val="00914DFC"/>
    <w:rsid w:val="009163B5"/>
    <w:rsid w:val="00921651"/>
    <w:rsid w:val="00922311"/>
    <w:rsid w:val="0092476C"/>
    <w:rsid w:val="0092690A"/>
    <w:rsid w:val="00927EC8"/>
    <w:rsid w:val="00930536"/>
    <w:rsid w:val="00933247"/>
    <w:rsid w:val="0093451E"/>
    <w:rsid w:val="00934DF0"/>
    <w:rsid w:val="00935EF3"/>
    <w:rsid w:val="00937F7F"/>
    <w:rsid w:val="009447FF"/>
    <w:rsid w:val="00944C86"/>
    <w:rsid w:val="0094542A"/>
    <w:rsid w:val="00953E2A"/>
    <w:rsid w:val="00954F60"/>
    <w:rsid w:val="00957229"/>
    <w:rsid w:val="00957578"/>
    <w:rsid w:val="0096049E"/>
    <w:rsid w:val="00960829"/>
    <w:rsid w:val="009610B9"/>
    <w:rsid w:val="009636CA"/>
    <w:rsid w:val="00964B4D"/>
    <w:rsid w:val="00965907"/>
    <w:rsid w:val="00970CD5"/>
    <w:rsid w:val="00975507"/>
    <w:rsid w:val="009756D6"/>
    <w:rsid w:val="00977476"/>
    <w:rsid w:val="009777F5"/>
    <w:rsid w:val="009804B9"/>
    <w:rsid w:val="00980DC2"/>
    <w:rsid w:val="00982A15"/>
    <w:rsid w:val="00983A91"/>
    <w:rsid w:val="0099262C"/>
    <w:rsid w:val="00993302"/>
    <w:rsid w:val="00993B0B"/>
    <w:rsid w:val="0099435A"/>
    <w:rsid w:val="00995096"/>
    <w:rsid w:val="0099539D"/>
    <w:rsid w:val="009A006C"/>
    <w:rsid w:val="009A1B97"/>
    <w:rsid w:val="009A2820"/>
    <w:rsid w:val="009A5A25"/>
    <w:rsid w:val="009A6D14"/>
    <w:rsid w:val="009A726E"/>
    <w:rsid w:val="009A74F5"/>
    <w:rsid w:val="009B16C1"/>
    <w:rsid w:val="009B1722"/>
    <w:rsid w:val="009B5EC1"/>
    <w:rsid w:val="009B60AA"/>
    <w:rsid w:val="009B652B"/>
    <w:rsid w:val="009B6557"/>
    <w:rsid w:val="009B688C"/>
    <w:rsid w:val="009C0DFF"/>
    <w:rsid w:val="009C149F"/>
    <w:rsid w:val="009C243C"/>
    <w:rsid w:val="009C45ED"/>
    <w:rsid w:val="009C528C"/>
    <w:rsid w:val="009D2A11"/>
    <w:rsid w:val="009D519D"/>
    <w:rsid w:val="009D5D55"/>
    <w:rsid w:val="009D6610"/>
    <w:rsid w:val="009D73E2"/>
    <w:rsid w:val="009E070B"/>
    <w:rsid w:val="009E2209"/>
    <w:rsid w:val="009E280B"/>
    <w:rsid w:val="009E2D2B"/>
    <w:rsid w:val="009E4000"/>
    <w:rsid w:val="009E65AA"/>
    <w:rsid w:val="009F0F4D"/>
    <w:rsid w:val="009F3740"/>
    <w:rsid w:val="00A02A77"/>
    <w:rsid w:val="00A05249"/>
    <w:rsid w:val="00A11B31"/>
    <w:rsid w:val="00A140D1"/>
    <w:rsid w:val="00A147C2"/>
    <w:rsid w:val="00A16DCA"/>
    <w:rsid w:val="00A17AF5"/>
    <w:rsid w:val="00A218A1"/>
    <w:rsid w:val="00A245BC"/>
    <w:rsid w:val="00A266B2"/>
    <w:rsid w:val="00A26BD9"/>
    <w:rsid w:val="00A30613"/>
    <w:rsid w:val="00A40A63"/>
    <w:rsid w:val="00A42287"/>
    <w:rsid w:val="00A44977"/>
    <w:rsid w:val="00A46FF8"/>
    <w:rsid w:val="00A472F1"/>
    <w:rsid w:val="00A4756C"/>
    <w:rsid w:val="00A5005B"/>
    <w:rsid w:val="00A53E71"/>
    <w:rsid w:val="00A54C80"/>
    <w:rsid w:val="00A55879"/>
    <w:rsid w:val="00A60274"/>
    <w:rsid w:val="00A61324"/>
    <w:rsid w:val="00A61369"/>
    <w:rsid w:val="00A631CA"/>
    <w:rsid w:val="00A64F4B"/>
    <w:rsid w:val="00A655E3"/>
    <w:rsid w:val="00A656F2"/>
    <w:rsid w:val="00A672C3"/>
    <w:rsid w:val="00A71B16"/>
    <w:rsid w:val="00A739C9"/>
    <w:rsid w:val="00A74733"/>
    <w:rsid w:val="00A82645"/>
    <w:rsid w:val="00A83869"/>
    <w:rsid w:val="00A87BC9"/>
    <w:rsid w:val="00A90A9D"/>
    <w:rsid w:val="00A90AD9"/>
    <w:rsid w:val="00A91123"/>
    <w:rsid w:val="00A922D5"/>
    <w:rsid w:val="00A9409B"/>
    <w:rsid w:val="00A958F4"/>
    <w:rsid w:val="00AA4720"/>
    <w:rsid w:val="00AA4C09"/>
    <w:rsid w:val="00AA60E6"/>
    <w:rsid w:val="00AA60EA"/>
    <w:rsid w:val="00AA6128"/>
    <w:rsid w:val="00AA6334"/>
    <w:rsid w:val="00AA6EF9"/>
    <w:rsid w:val="00AA6F79"/>
    <w:rsid w:val="00AB0D19"/>
    <w:rsid w:val="00AB0D82"/>
    <w:rsid w:val="00AB2BC7"/>
    <w:rsid w:val="00AB32D5"/>
    <w:rsid w:val="00AB468F"/>
    <w:rsid w:val="00AC39F7"/>
    <w:rsid w:val="00AC4695"/>
    <w:rsid w:val="00AC58A5"/>
    <w:rsid w:val="00AC73FE"/>
    <w:rsid w:val="00AC7550"/>
    <w:rsid w:val="00AD34D7"/>
    <w:rsid w:val="00AE02C7"/>
    <w:rsid w:val="00AE0D26"/>
    <w:rsid w:val="00AE16E5"/>
    <w:rsid w:val="00AE4EAD"/>
    <w:rsid w:val="00AE5C80"/>
    <w:rsid w:val="00AE77DC"/>
    <w:rsid w:val="00AE7EC2"/>
    <w:rsid w:val="00AE7FA3"/>
    <w:rsid w:val="00AF1AD9"/>
    <w:rsid w:val="00AF32A0"/>
    <w:rsid w:val="00AF3F7F"/>
    <w:rsid w:val="00AF4AAC"/>
    <w:rsid w:val="00B018C8"/>
    <w:rsid w:val="00B033AF"/>
    <w:rsid w:val="00B048BB"/>
    <w:rsid w:val="00B04B82"/>
    <w:rsid w:val="00B13988"/>
    <w:rsid w:val="00B15467"/>
    <w:rsid w:val="00B159A9"/>
    <w:rsid w:val="00B20C5A"/>
    <w:rsid w:val="00B21BAF"/>
    <w:rsid w:val="00B25246"/>
    <w:rsid w:val="00B26B6C"/>
    <w:rsid w:val="00B27AE1"/>
    <w:rsid w:val="00B328E7"/>
    <w:rsid w:val="00B347C2"/>
    <w:rsid w:val="00B357DF"/>
    <w:rsid w:val="00B358C9"/>
    <w:rsid w:val="00B37924"/>
    <w:rsid w:val="00B420A1"/>
    <w:rsid w:val="00B423D2"/>
    <w:rsid w:val="00B464DD"/>
    <w:rsid w:val="00B46A40"/>
    <w:rsid w:val="00B47EC8"/>
    <w:rsid w:val="00B47FCD"/>
    <w:rsid w:val="00B506D0"/>
    <w:rsid w:val="00B52D44"/>
    <w:rsid w:val="00B53AE6"/>
    <w:rsid w:val="00B57068"/>
    <w:rsid w:val="00B618F7"/>
    <w:rsid w:val="00B71E26"/>
    <w:rsid w:val="00B72602"/>
    <w:rsid w:val="00B73296"/>
    <w:rsid w:val="00B76E69"/>
    <w:rsid w:val="00B80CAE"/>
    <w:rsid w:val="00B81A56"/>
    <w:rsid w:val="00B850EA"/>
    <w:rsid w:val="00B85687"/>
    <w:rsid w:val="00B92DF4"/>
    <w:rsid w:val="00B95079"/>
    <w:rsid w:val="00B953DB"/>
    <w:rsid w:val="00B963E3"/>
    <w:rsid w:val="00B96B81"/>
    <w:rsid w:val="00BA1BC4"/>
    <w:rsid w:val="00BA1E53"/>
    <w:rsid w:val="00BA45CD"/>
    <w:rsid w:val="00BA51DE"/>
    <w:rsid w:val="00BA72BF"/>
    <w:rsid w:val="00BA7CAD"/>
    <w:rsid w:val="00BB0593"/>
    <w:rsid w:val="00BB0FAB"/>
    <w:rsid w:val="00BB1375"/>
    <w:rsid w:val="00BB272A"/>
    <w:rsid w:val="00BB2BAF"/>
    <w:rsid w:val="00BB44A0"/>
    <w:rsid w:val="00BB479D"/>
    <w:rsid w:val="00BB662C"/>
    <w:rsid w:val="00BC1998"/>
    <w:rsid w:val="00BC3DC1"/>
    <w:rsid w:val="00BC4B11"/>
    <w:rsid w:val="00BC65C6"/>
    <w:rsid w:val="00BC6BF9"/>
    <w:rsid w:val="00BC76C5"/>
    <w:rsid w:val="00BC7A5E"/>
    <w:rsid w:val="00BD012A"/>
    <w:rsid w:val="00BD2BBF"/>
    <w:rsid w:val="00BD3906"/>
    <w:rsid w:val="00BD4A53"/>
    <w:rsid w:val="00BD4B9B"/>
    <w:rsid w:val="00BD6103"/>
    <w:rsid w:val="00BE325C"/>
    <w:rsid w:val="00BE6925"/>
    <w:rsid w:val="00BF3053"/>
    <w:rsid w:val="00BF3582"/>
    <w:rsid w:val="00BF3637"/>
    <w:rsid w:val="00BF56F6"/>
    <w:rsid w:val="00BF62A5"/>
    <w:rsid w:val="00BF7243"/>
    <w:rsid w:val="00C01187"/>
    <w:rsid w:val="00C022F0"/>
    <w:rsid w:val="00C03BAF"/>
    <w:rsid w:val="00C112D8"/>
    <w:rsid w:val="00C138B0"/>
    <w:rsid w:val="00C13AAC"/>
    <w:rsid w:val="00C13BB8"/>
    <w:rsid w:val="00C1632E"/>
    <w:rsid w:val="00C2072D"/>
    <w:rsid w:val="00C21758"/>
    <w:rsid w:val="00C23323"/>
    <w:rsid w:val="00C23349"/>
    <w:rsid w:val="00C233D8"/>
    <w:rsid w:val="00C2377E"/>
    <w:rsid w:val="00C243C1"/>
    <w:rsid w:val="00C24833"/>
    <w:rsid w:val="00C27BE6"/>
    <w:rsid w:val="00C27EF8"/>
    <w:rsid w:val="00C307E1"/>
    <w:rsid w:val="00C335BB"/>
    <w:rsid w:val="00C33C9F"/>
    <w:rsid w:val="00C34CA6"/>
    <w:rsid w:val="00C354CD"/>
    <w:rsid w:val="00C35A7D"/>
    <w:rsid w:val="00C4155E"/>
    <w:rsid w:val="00C433BF"/>
    <w:rsid w:val="00C45B52"/>
    <w:rsid w:val="00C46694"/>
    <w:rsid w:val="00C50768"/>
    <w:rsid w:val="00C50A77"/>
    <w:rsid w:val="00C566EF"/>
    <w:rsid w:val="00C634EC"/>
    <w:rsid w:val="00C7072C"/>
    <w:rsid w:val="00C72104"/>
    <w:rsid w:val="00C753E2"/>
    <w:rsid w:val="00C770F7"/>
    <w:rsid w:val="00C77B8E"/>
    <w:rsid w:val="00C81FF9"/>
    <w:rsid w:val="00C849D4"/>
    <w:rsid w:val="00C94F3A"/>
    <w:rsid w:val="00C966D1"/>
    <w:rsid w:val="00CA1992"/>
    <w:rsid w:val="00CA3570"/>
    <w:rsid w:val="00CA3633"/>
    <w:rsid w:val="00CB0341"/>
    <w:rsid w:val="00CB171E"/>
    <w:rsid w:val="00CB192C"/>
    <w:rsid w:val="00CB3B45"/>
    <w:rsid w:val="00CB54C3"/>
    <w:rsid w:val="00CB7C17"/>
    <w:rsid w:val="00CC00D2"/>
    <w:rsid w:val="00CC013B"/>
    <w:rsid w:val="00CC19F8"/>
    <w:rsid w:val="00CC24AA"/>
    <w:rsid w:val="00CC3107"/>
    <w:rsid w:val="00CC354E"/>
    <w:rsid w:val="00CC41BC"/>
    <w:rsid w:val="00CC6385"/>
    <w:rsid w:val="00CC7E0D"/>
    <w:rsid w:val="00CD0CCE"/>
    <w:rsid w:val="00CD1B2B"/>
    <w:rsid w:val="00CD1BFC"/>
    <w:rsid w:val="00CD2AC6"/>
    <w:rsid w:val="00CD7232"/>
    <w:rsid w:val="00CE2FE9"/>
    <w:rsid w:val="00CE35F8"/>
    <w:rsid w:val="00CF0DD9"/>
    <w:rsid w:val="00CF3A19"/>
    <w:rsid w:val="00D03865"/>
    <w:rsid w:val="00D11197"/>
    <w:rsid w:val="00D11909"/>
    <w:rsid w:val="00D14F2F"/>
    <w:rsid w:val="00D1666C"/>
    <w:rsid w:val="00D20650"/>
    <w:rsid w:val="00D20691"/>
    <w:rsid w:val="00D31737"/>
    <w:rsid w:val="00D33932"/>
    <w:rsid w:val="00D33B9A"/>
    <w:rsid w:val="00D34FAF"/>
    <w:rsid w:val="00D366D2"/>
    <w:rsid w:val="00D410D7"/>
    <w:rsid w:val="00D4339F"/>
    <w:rsid w:val="00D435DD"/>
    <w:rsid w:val="00D44844"/>
    <w:rsid w:val="00D45B4F"/>
    <w:rsid w:val="00D5114A"/>
    <w:rsid w:val="00D52749"/>
    <w:rsid w:val="00D55042"/>
    <w:rsid w:val="00D555C1"/>
    <w:rsid w:val="00D60103"/>
    <w:rsid w:val="00D60529"/>
    <w:rsid w:val="00D62043"/>
    <w:rsid w:val="00D642AF"/>
    <w:rsid w:val="00D66DE3"/>
    <w:rsid w:val="00D7116B"/>
    <w:rsid w:val="00D72806"/>
    <w:rsid w:val="00D76787"/>
    <w:rsid w:val="00D76DF7"/>
    <w:rsid w:val="00D80071"/>
    <w:rsid w:val="00D82CE1"/>
    <w:rsid w:val="00D84FBC"/>
    <w:rsid w:val="00D87177"/>
    <w:rsid w:val="00D900BA"/>
    <w:rsid w:val="00D957DA"/>
    <w:rsid w:val="00D95EBF"/>
    <w:rsid w:val="00D976A5"/>
    <w:rsid w:val="00DA082C"/>
    <w:rsid w:val="00DA137E"/>
    <w:rsid w:val="00DA5B3B"/>
    <w:rsid w:val="00DA5C06"/>
    <w:rsid w:val="00DA642A"/>
    <w:rsid w:val="00DA6A1D"/>
    <w:rsid w:val="00DA71C0"/>
    <w:rsid w:val="00DA7FC6"/>
    <w:rsid w:val="00DB14A8"/>
    <w:rsid w:val="00DB1954"/>
    <w:rsid w:val="00DB59B7"/>
    <w:rsid w:val="00DB63FE"/>
    <w:rsid w:val="00DB641A"/>
    <w:rsid w:val="00DB6572"/>
    <w:rsid w:val="00DB7277"/>
    <w:rsid w:val="00DC0267"/>
    <w:rsid w:val="00DC02CB"/>
    <w:rsid w:val="00DC1C21"/>
    <w:rsid w:val="00DC3EDA"/>
    <w:rsid w:val="00DC66E2"/>
    <w:rsid w:val="00DD138E"/>
    <w:rsid w:val="00DD1BA9"/>
    <w:rsid w:val="00DD3BFF"/>
    <w:rsid w:val="00DD572D"/>
    <w:rsid w:val="00DD6962"/>
    <w:rsid w:val="00DE7ADF"/>
    <w:rsid w:val="00DF12CF"/>
    <w:rsid w:val="00DF1E24"/>
    <w:rsid w:val="00DF26A4"/>
    <w:rsid w:val="00DF50BE"/>
    <w:rsid w:val="00DF6813"/>
    <w:rsid w:val="00E05FFA"/>
    <w:rsid w:val="00E078DF"/>
    <w:rsid w:val="00E07B77"/>
    <w:rsid w:val="00E14457"/>
    <w:rsid w:val="00E16687"/>
    <w:rsid w:val="00E17F3D"/>
    <w:rsid w:val="00E2069B"/>
    <w:rsid w:val="00E22B1C"/>
    <w:rsid w:val="00E23164"/>
    <w:rsid w:val="00E233C5"/>
    <w:rsid w:val="00E24E1D"/>
    <w:rsid w:val="00E25D19"/>
    <w:rsid w:val="00E26FE0"/>
    <w:rsid w:val="00E32A5C"/>
    <w:rsid w:val="00E33387"/>
    <w:rsid w:val="00E334C3"/>
    <w:rsid w:val="00E339DF"/>
    <w:rsid w:val="00E402F5"/>
    <w:rsid w:val="00E404DB"/>
    <w:rsid w:val="00E40E66"/>
    <w:rsid w:val="00E421E5"/>
    <w:rsid w:val="00E42844"/>
    <w:rsid w:val="00E42B07"/>
    <w:rsid w:val="00E50B64"/>
    <w:rsid w:val="00E5192B"/>
    <w:rsid w:val="00E539F1"/>
    <w:rsid w:val="00E55978"/>
    <w:rsid w:val="00E6118B"/>
    <w:rsid w:val="00E61CC5"/>
    <w:rsid w:val="00E642F4"/>
    <w:rsid w:val="00E66ADC"/>
    <w:rsid w:val="00E66D7A"/>
    <w:rsid w:val="00E67873"/>
    <w:rsid w:val="00E71AA0"/>
    <w:rsid w:val="00E74D43"/>
    <w:rsid w:val="00E76673"/>
    <w:rsid w:val="00E80E63"/>
    <w:rsid w:val="00E8162F"/>
    <w:rsid w:val="00E8628B"/>
    <w:rsid w:val="00E8696A"/>
    <w:rsid w:val="00E87C36"/>
    <w:rsid w:val="00E92CDD"/>
    <w:rsid w:val="00E9567B"/>
    <w:rsid w:val="00E974AC"/>
    <w:rsid w:val="00EA06F6"/>
    <w:rsid w:val="00EB0231"/>
    <w:rsid w:val="00EB4E53"/>
    <w:rsid w:val="00EB5667"/>
    <w:rsid w:val="00EB607E"/>
    <w:rsid w:val="00EB6E28"/>
    <w:rsid w:val="00EC1F98"/>
    <w:rsid w:val="00EC711D"/>
    <w:rsid w:val="00EC734C"/>
    <w:rsid w:val="00ED0AD0"/>
    <w:rsid w:val="00ED1DA9"/>
    <w:rsid w:val="00ED344E"/>
    <w:rsid w:val="00ED42C4"/>
    <w:rsid w:val="00ED497D"/>
    <w:rsid w:val="00ED7D33"/>
    <w:rsid w:val="00EE0666"/>
    <w:rsid w:val="00EE0671"/>
    <w:rsid w:val="00EE1B7E"/>
    <w:rsid w:val="00EE3CA4"/>
    <w:rsid w:val="00EE5A03"/>
    <w:rsid w:val="00EE6129"/>
    <w:rsid w:val="00EE7F80"/>
    <w:rsid w:val="00EF035D"/>
    <w:rsid w:val="00EF20EB"/>
    <w:rsid w:val="00EF391D"/>
    <w:rsid w:val="00EF5D72"/>
    <w:rsid w:val="00EF60AD"/>
    <w:rsid w:val="00EF6323"/>
    <w:rsid w:val="00EF635B"/>
    <w:rsid w:val="00F005B4"/>
    <w:rsid w:val="00F02C7F"/>
    <w:rsid w:val="00F04ACE"/>
    <w:rsid w:val="00F0718C"/>
    <w:rsid w:val="00F100B5"/>
    <w:rsid w:val="00F1070C"/>
    <w:rsid w:val="00F11E10"/>
    <w:rsid w:val="00F12788"/>
    <w:rsid w:val="00F13432"/>
    <w:rsid w:val="00F16BA4"/>
    <w:rsid w:val="00F20558"/>
    <w:rsid w:val="00F22DC6"/>
    <w:rsid w:val="00F25041"/>
    <w:rsid w:val="00F252B0"/>
    <w:rsid w:val="00F2583C"/>
    <w:rsid w:val="00F26FB6"/>
    <w:rsid w:val="00F31BC4"/>
    <w:rsid w:val="00F31C75"/>
    <w:rsid w:val="00F340BF"/>
    <w:rsid w:val="00F34ECA"/>
    <w:rsid w:val="00F35AEE"/>
    <w:rsid w:val="00F366C4"/>
    <w:rsid w:val="00F36A76"/>
    <w:rsid w:val="00F3771A"/>
    <w:rsid w:val="00F40FEE"/>
    <w:rsid w:val="00F44E18"/>
    <w:rsid w:val="00F46A11"/>
    <w:rsid w:val="00F46A4F"/>
    <w:rsid w:val="00F51621"/>
    <w:rsid w:val="00F53B41"/>
    <w:rsid w:val="00F54C34"/>
    <w:rsid w:val="00F55271"/>
    <w:rsid w:val="00F60292"/>
    <w:rsid w:val="00F62197"/>
    <w:rsid w:val="00F63DEA"/>
    <w:rsid w:val="00F65D63"/>
    <w:rsid w:val="00F660B9"/>
    <w:rsid w:val="00F70566"/>
    <w:rsid w:val="00F708C4"/>
    <w:rsid w:val="00F71086"/>
    <w:rsid w:val="00F72294"/>
    <w:rsid w:val="00F7233F"/>
    <w:rsid w:val="00F73E4C"/>
    <w:rsid w:val="00F75593"/>
    <w:rsid w:val="00F80C42"/>
    <w:rsid w:val="00F825B3"/>
    <w:rsid w:val="00F82C45"/>
    <w:rsid w:val="00F93877"/>
    <w:rsid w:val="00F9410D"/>
    <w:rsid w:val="00F94566"/>
    <w:rsid w:val="00FA1CB5"/>
    <w:rsid w:val="00FA283F"/>
    <w:rsid w:val="00FA450A"/>
    <w:rsid w:val="00FB138B"/>
    <w:rsid w:val="00FB51C4"/>
    <w:rsid w:val="00FB705A"/>
    <w:rsid w:val="00FC0C89"/>
    <w:rsid w:val="00FC0D41"/>
    <w:rsid w:val="00FC2A75"/>
    <w:rsid w:val="00FC66AD"/>
    <w:rsid w:val="00FC7D32"/>
    <w:rsid w:val="00FD1497"/>
    <w:rsid w:val="00FD1C0F"/>
    <w:rsid w:val="00FD2A6B"/>
    <w:rsid w:val="00FD396D"/>
    <w:rsid w:val="00FD4641"/>
    <w:rsid w:val="00FD6522"/>
    <w:rsid w:val="00FE0B60"/>
    <w:rsid w:val="00FE47DA"/>
    <w:rsid w:val="00FE72B3"/>
    <w:rsid w:val="00FE74DE"/>
    <w:rsid w:val="00FF16B9"/>
    <w:rsid w:val="00FF6BAE"/>
    <w:rsid w:val="00FF6FDC"/>
    <w:rsid w:val="00FF74D5"/>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229F7"/>
  <w15:docId w15:val="{8B840058-AC6C-C44F-BEE3-FABFB1ED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A11"/>
  </w:style>
  <w:style w:type="paragraph" w:styleId="Heading2">
    <w:name w:val="heading 2"/>
    <w:link w:val="Heading2Char"/>
    <w:uiPriority w:val="9"/>
    <w:unhideWhenUsed/>
    <w:qFormat/>
    <w:rsid w:val="00DC66E2"/>
    <w:pPr>
      <w:spacing w:before="280" w:line="240" w:lineRule="auto"/>
      <w:outlineLvl w:val="1"/>
    </w:pPr>
    <w:rPr>
      <w:rFonts w:ascii="Times New Roman" w:eastAsia="Times New Roman" w:hAnsi="Times New Roman" w:cs="Times New Roman"/>
      <w:b/>
      <w:bCs/>
      <w:color w:val="2E75B6"/>
      <w:sz w:val="28"/>
      <w:szCs w:val="28"/>
      <w:lang/>
    </w:rPr>
  </w:style>
  <w:style w:type="paragraph" w:styleId="Heading3">
    <w:name w:val="heading 3"/>
    <w:link w:val="Heading3Char"/>
    <w:uiPriority w:val="9"/>
    <w:unhideWhenUsed/>
    <w:qFormat/>
    <w:rsid w:val="00DC66E2"/>
    <w:pPr>
      <w:spacing w:before="240" w:after="140" w:line="240" w:lineRule="auto"/>
      <w:outlineLvl w:val="2"/>
    </w:pPr>
    <w:rPr>
      <w:rFonts w:ascii="Times New Roman" w:eastAsia="Times New Roman" w:hAnsi="Times New Roman" w:cs="Times New Roman"/>
      <w:b/>
      <w:bCs/>
      <w:color w:val="2E75B6"/>
      <w:sz w:val="26"/>
      <w:szCs w:val="26"/>
      <w:lang/>
    </w:rPr>
  </w:style>
  <w:style w:type="paragraph" w:styleId="Heading4">
    <w:name w:val="heading 4"/>
    <w:link w:val="Heading4Char"/>
    <w:uiPriority w:val="9"/>
    <w:unhideWhenUsed/>
    <w:qFormat/>
    <w:rsid w:val="00DC66E2"/>
    <w:pPr>
      <w:spacing w:before="200" w:after="120" w:line="240" w:lineRule="auto"/>
      <w:outlineLvl w:val="3"/>
    </w:pPr>
    <w:rPr>
      <w:rFonts w:ascii="Times New Roman" w:eastAsia="Times New Roman" w:hAnsi="Times New Roman" w:cs="Times New Roman"/>
      <w:b/>
      <w:bCs/>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1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B92DF4"/>
    <w:pPr>
      <w:ind w:left="720"/>
      <w:contextualSpacing/>
    </w:pPr>
  </w:style>
  <w:style w:type="character" w:styleId="Hyperlink">
    <w:name w:val="Hyperlink"/>
    <w:basedOn w:val="DefaultParagraphFont"/>
    <w:uiPriority w:val="99"/>
    <w:unhideWhenUsed/>
    <w:rsid w:val="00C634EC"/>
    <w:rPr>
      <w:color w:val="0563C1" w:themeColor="hyperlink"/>
      <w:u w:val="single"/>
    </w:rPr>
  </w:style>
  <w:style w:type="character" w:customStyle="1" w:styleId="Heading30">
    <w:name w:val="Heading #3_"/>
    <w:basedOn w:val="DefaultParagraphFont"/>
    <w:rsid w:val="004A577D"/>
    <w:rPr>
      <w:rFonts w:ascii="Arial" w:eastAsia="Arial" w:hAnsi="Arial" w:cs="Arial"/>
      <w:b/>
      <w:bCs/>
      <w:i w:val="0"/>
      <w:iCs w:val="0"/>
      <w:smallCaps w:val="0"/>
      <w:strike w:val="0"/>
      <w:sz w:val="42"/>
      <w:szCs w:val="42"/>
      <w:u w:val="none"/>
    </w:rPr>
  </w:style>
  <w:style w:type="character" w:customStyle="1" w:styleId="Heading31">
    <w:name w:val="Heading #3"/>
    <w:basedOn w:val="Heading30"/>
    <w:rsid w:val="004A577D"/>
    <w:rPr>
      <w:rFonts w:ascii="Arial" w:eastAsia="Arial" w:hAnsi="Arial" w:cs="Arial"/>
      <w:b/>
      <w:bCs/>
      <w:i w:val="0"/>
      <w:iCs w:val="0"/>
      <w:smallCaps w:val="0"/>
      <w:strike w:val="0"/>
      <w:color w:val="000000"/>
      <w:spacing w:val="0"/>
      <w:w w:val="100"/>
      <w:position w:val="0"/>
      <w:sz w:val="42"/>
      <w:szCs w:val="42"/>
      <w:u w:val="none"/>
      <w:lang w:val="en-US" w:eastAsia="en-US" w:bidi="en-US"/>
    </w:rPr>
  </w:style>
  <w:style w:type="paragraph" w:styleId="Header">
    <w:name w:val="header"/>
    <w:basedOn w:val="Normal"/>
    <w:link w:val="HeaderChar"/>
    <w:uiPriority w:val="99"/>
    <w:unhideWhenUsed/>
    <w:rsid w:val="007D2CC2"/>
    <w:pPr>
      <w:tabs>
        <w:tab w:val="center" w:pos="4320"/>
        <w:tab w:val="right" w:pos="8640"/>
      </w:tabs>
      <w:spacing w:after="200" w:line="276" w:lineRule="auto"/>
    </w:pPr>
    <w:rPr>
      <w:rFonts w:ascii="Arial" w:eastAsia="Calibri" w:hAnsi="Arial" w:cs="Times New Roman"/>
      <w:sz w:val="24"/>
    </w:rPr>
  </w:style>
  <w:style w:type="character" w:customStyle="1" w:styleId="HeaderChar">
    <w:name w:val="Header Char"/>
    <w:basedOn w:val="DefaultParagraphFont"/>
    <w:link w:val="Header"/>
    <w:uiPriority w:val="99"/>
    <w:rsid w:val="007D2CC2"/>
    <w:rPr>
      <w:rFonts w:ascii="Arial" w:eastAsia="Calibri" w:hAnsi="Arial" w:cs="Times New Roman"/>
      <w:sz w:val="24"/>
    </w:rPr>
  </w:style>
  <w:style w:type="paragraph" w:styleId="Footer">
    <w:name w:val="footer"/>
    <w:basedOn w:val="Normal"/>
    <w:link w:val="FooterChar"/>
    <w:uiPriority w:val="99"/>
    <w:unhideWhenUsed/>
    <w:rsid w:val="00170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756"/>
  </w:style>
  <w:style w:type="paragraph" w:styleId="BalloonText">
    <w:name w:val="Balloon Text"/>
    <w:basedOn w:val="Normal"/>
    <w:link w:val="BalloonTextChar"/>
    <w:uiPriority w:val="99"/>
    <w:semiHidden/>
    <w:unhideWhenUsed/>
    <w:rsid w:val="00676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5B7"/>
    <w:rPr>
      <w:rFonts w:ascii="Segoe UI" w:hAnsi="Segoe UI" w:cs="Segoe UI"/>
      <w:sz w:val="18"/>
      <w:szCs w:val="18"/>
    </w:rPr>
  </w:style>
  <w:style w:type="character" w:styleId="CommentReference">
    <w:name w:val="annotation reference"/>
    <w:basedOn w:val="DefaultParagraphFont"/>
    <w:uiPriority w:val="99"/>
    <w:semiHidden/>
    <w:unhideWhenUsed/>
    <w:rsid w:val="00AF1AD9"/>
    <w:rPr>
      <w:sz w:val="16"/>
      <w:szCs w:val="16"/>
    </w:rPr>
  </w:style>
  <w:style w:type="paragraph" w:styleId="CommentText">
    <w:name w:val="annotation text"/>
    <w:basedOn w:val="Normal"/>
    <w:link w:val="CommentTextChar"/>
    <w:uiPriority w:val="99"/>
    <w:semiHidden/>
    <w:unhideWhenUsed/>
    <w:rsid w:val="00AF1AD9"/>
    <w:pPr>
      <w:spacing w:line="240" w:lineRule="auto"/>
    </w:pPr>
    <w:rPr>
      <w:sz w:val="20"/>
      <w:szCs w:val="20"/>
    </w:rPr>
  </w:style>
  <w:style w:type="character" w:customStyle="1" w:styleId="CommentTextChar">
    <w:name w:val="Comment Text Char"/>
    <w:basedOn w:val="DefaultParagraphFont"/>
    <w:link w:val="CommentText"/>
    <w:uiPriority w:val="99"/>
    <w:semiHidden/>
    <w:rsid w:val="00AF1AD9"/>
    <w:rPr>
      <w:sz w:val="20"/>
      <w:szCs w:val="20"/>
    </w:rPr>
  </w:style>
  <w:style w:type="paragraph" w:styleId="CommentSubject">
    <w:name w:val="annotation subject"/>
    <w:basedOn w:val="CommentText"/>
    <w:next w:val="CommentText"/>
    <w:link w:val="CommentSubjectChar"/>
    <w:uiPriority w:val="99"/>
    <w:semiHidden/>
    <w:unhideWhenUsed/>
    <w:rsid w:val="00AF1AD9"/>
    <w:rPr>
      <w:b/>
      <w:bCs/>
    </w:rPr>
  </w:style>
  <w:style w:type="character" w:customStyle="1" w:styleId="CommentSubjectChar">
    <w:name w:val="Comment Subject Char"/>
    <w:basedOn w:val="CommentTextChar"/>
    <w:link w:val="CommentSubject"/>
    <w:uiPriority w:val="99"/>
    <w:semiHidden/>
    <w:rsid w:val="00AF1AD9"/>
    <w:rPr>
      <w:b/>
      <w:bCs/>
      <w:sz w:val="20"/>
      <w:szCs w:val="20"/>
    </w:rPr>
  </w:style>
  <w:style w:type="paragraph" w:styleId="Revision">
    <w:name w:val="Revision"/>
    <w:hidden/>
    <w:uiPriority w:val="99"/>
    <w:semiHidden/>
    <w:rsid w:val="00A91123"/>
    <w:pPr>
      <w:spacing w:after="0" w:line="240" w:lineRule="auto"/>
    </w:pPr>
  </w:style>
  <w:style w:type="character" w:customStyle="1" w:styleId="Bodytext3">
    <w:name w:val="Body text (3)_"/>
    <w:basedOn w:val="DefaultParagraphFont"/>
    <w:link w:val="Bodytext30"/>
    <w:rsid w:val="00ED1DA9"/>
    <w:rPr>
      <w:rFonts w:ascii="Arial" w:eastAsia="Arial" w:hAnsi="Arial" w:cs="Arial"/>
      <w:sz w:val="34"/>
      <w:szCs w:val="34"/>
    </w:rPr>
  </w:style>
  <w:style w:type="character" w:customStyle="1" w:styleId="BodyTextChar">
    <w:name w:val="Body Text Char"/>
    <w:basedOn w:val="DefaultParagraphFont"/>
    <w:link w:val="BodyText"/>
    <w:rsid w:val="00ED1DA9"/>
    <w:rPr>
      <w:rFonts w:ascii="Arial" w:eastAsia="Arial" w:hAnsi="Arial" w:cs="Arial"/>
      <w:sz w:val="28"/>
      <w:szCs w:val="28"/>
    </w:rPr>
  </w:style>
  <w:style w:type="paragraph" w:customStyle="1" w:styleId="Bodytext30">
    <w:name w:val="Body text (3)"/>
    <w:basedOn w:val="Normal"/>
    <w:link w:val="Bodytext3"/>
    <w:rsid w:val="00ED1DA9"/>
    <w:pPr>
      <w:widowControl w:val="0"/>
      <w:spacing w:after="380" w:line="240" w:lineRule="auto"/>
    </w:pPr>
    <w:rPr>
      <w:rFonts w:ascii="Arial" w:eastAsia="Arial" w:hAnsi="Arial" w:cs="Arial"/>
      <w:sz w:val="34"/>
      <w:szCs w:val="34"/>
    </w:rPr>
  </w:style>
  <w:style w:type="paragraph" w:styleId="BodyText">
    <w:name w:val="Body Text"/>
    <w:basedOn w:val="Normal"/>
    <w:link w:val="BodyTextChar"/>
    <w:qFormat/>
    <w:rsid w:val="00ED1DA9"/>
    <w:pPr>
      <w:widowControl w:val="0"/>
      <w:spacing w:after="260" w:line="240" w:lineRule="auto"/>
    </w:pPr>
    <w:rPr>
      <w:rFonts w:ascii="Arial" w:eastAsia="Arial" w:hAnsi="Arial" w:cs="Arial"/>
      <w:sz w:val="28"/>
      <w:szCs w:val="28"/>
    </w:rPr>
  </w:style>
  <w:style w:type="character" w:customStyle="1" w:styleId="BodyTextChar1">
    <w:name w:val="Body Text Char1"/>
    <w:basedOn w:val="DefaultParagraphFont"/>
    <w:uiPriority w:val="99"/>
    <w:semiHidden/>
    <w:rsid w:val="00ED1DA9"/>
  </w:style>
  <w:style w:type="character" w:customStyle="1" w:styleId="Bodytext2">
    <w:name w:val="Body text (2)_"/>
    <w:basedOn w:val="DefaultParagraphFont"/>
    <w:link w:val="Bodytext20"/>
    <w:rsid w:val="00AF4AAC"/>
    <w:rPr>
      <w:rFonts w:ascii="Arial" w:eastAsia="Arial" w:hAnsi="Arial" w:cs="Arial"/>
      <w:sz w:val="20"/>
      <w:szCs w:val="20"/>
    </w:rPr>
  </w:style>
  <w:style w:type="paragraph" w:customStyle="1" w:styleId="Bodytext20">
    <w:name w:val="Body text (2)"/>
    <w:basedOn w:val="Normal"/>
    <w:link w:val="Bodytext2"/>
    <w:rsid w:val="00AF4AAC"/>
    <w:pPr>
      <w:widowControl w:val="0"/>
      <w:spacing w:after="120"/>
    </w:pPr>
    <w:rPr>
      <w:rFonts w:ascii="Arial" w:eastAsia="Arial" w:hAnsi="Arial" w:cs="Arial"/>
      <w:sz w:val="20"/>
      <w:szCs w:val="20"/>
    </w:rPr>
  </w:style>
  <w:style w:type="character" w:customStyle="1" w:styleId="Other">
    <w:name w:val="Other_"/>
    <w:basedOn w:val="DefaultParagraphFont"/>
    <w:link w:val="Other0"/>
    <w:rsid w:val="00C7072C"/>
    <w:rPr>
      <w:rFonts w:ascii="Arial" w:eastAsia="Arial" w:hAnsi="Arial" w:cs="Arial"/>
      <w:sz w:val="28"/>
      <w:szCs w:val="28"/>
    </w:rPr>
  </w:style>
  <w:style w:type="paragraph" w:customStyle="1" w:styleId="Other0">
    <w:name w:val="Other"/>
    <w:basedOn w:val="Normal"/>
    <w:link w:val="Other"/>
    <w:rsid w:val="00C7072C"/>
    <w:pPr>
      <w:widowControl w:val="0"/>
      <w:spacing w:after="260" w:line="240" w:lineRule="auto"/>
    </w:pPr>
    <w:rPr>
      <w:rFonts w:ascii="Arial" w:eastAsia="Arial" w:hAnsi="Arial" w:cs="Arial"/>
      <w:sz w:val="28"/>
      <w:szCs w:val="28"/>
    </w:rPr>
  </w:style>
  <w:style w:type="character" w:customStyle="1" w:styleId="Tablecaption">
    <w:name w:val="Table caption_"/>
    <w:basedOn w:val="DefaultParagraphFont"/>
    <w:link w:val="Tablecaption0"/>
    <w:rsid w:val="00C7072C"/>
    <w:rPr>
      <w:rFonts w:ascii="Arial" w:eastAsia="Arial" w:hAnsi="Arial" w:cs="Arial"/>
      <w:b/>
      <w:bCs/>
      <w:sz w:val="28"/>
      <w:szCs w:val="28"/>
    </w:rPr>
  </w:style>
  <w:style w:type="paragraph" w:customStyle="1" w:styleId="Tablecaption0">
    <w:name w:val="Table caption"/>
    <w:basedOn w:val="Normal"/>
    <w:link w:val="Tablecaption"/>
    <w:rsid w:val="00C7072C"/>
    <w:pPr>
      <w:widowControl w:val="0"/>
      <w:spacing w:after="0" w:line="240" w:lineRule="auto"/>
    </w:pPr>
    <w:rPr>
      <w:rFonts w:ascii="Arial" w:eastAsia="Arial" w:hAnsi="Arial" w:cs="Arial"/>
      <w:b/>
      <w:bCs/>
      <w:sz w:val="28"/>
      <w:szCs w:val="28"/>
    </w:rPr>
  </w:style>
  <w:style w:type="character" w:customStyle="1" w:styleId="Picturecaption">
    <w:name w:val="Picture caption_"/>
    <w:basedOn w:val="DefaultParagraphFont"/>
    <w:link w:val="Picturecaption0"/>
    <w:rsid w:val="003D4231"/>
    <w:rPr>
      <w:rFonts w:ascii="Arial" w:eastAsia="Arial" w:hAnsi="Arial" w:cs="Arial"/>
      <w:sz w:val="20"/>
      <w:szCs w:val="20"/>
    </w:rPr>
  </w:style>
  <w:style w:type="paragraph" w:customStyle="1" w:styleId="Picturecaption0">
    <w:name w:val="Picture caption"/>
    <w:basedOn w:val="Normal"/>
    <w:link w:val="Picturecaption"/>
    <w:rsid w:val="003D4231"/>
    <w:pPr>
      <w:widowControl w:val="0"/>
      <w:spacing w:after="0" w:line="240" w:lineRule="auto"/>
    </w:pPr>
    <w:rPr>
      <w:rFonts w:ascii="Arial" w:eastAsia="Arial" w:hAnsi="Arial" w:cs="Arial"/>
      <w:sz w:val="20"/>
      <w:szCs w:val="20"/>
    </w:rPr>
  </w:style>
  <w:style w:type="character" w:customStyle="1" w:styleId="Headerorfooter2">
    <w:name w:val="Header or footer (2)_"/>
    <w:basedOn w:val="DefaultParagraphFont"/>
    <w:link w:val="Headerorfooter20"/>
    <w:rsid w:val="003E5CB6"/>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3E5CB6"/>
    <w:pPr>
      <w:widowControl w:val="0"/>
      <w:spacing w:after="0" w:line="240" w:lineRule="auto"/>
    </w:pPr>
    <w:rPr>
      <w:rFonts w:ascii="Times New Roman" w:eastAsia="Times New Roman" w:hAnsi="Times New Roman" w:cs="Times New Roman"/>
      <w:sz w:val="20"/>
      <w:szCs w:val="20"/>
    </w:rPr>
  </w:style>
  <w:style w:type="character" w:customStyle="1" w:styleId="Heading20">
    <w:name w:val="Heading #2_"/>
    <w:basedOn w:val="DefaultParagraphFont"/>
    <w:link w:val="Heading21"/>
    <w:rsid w:val="00E339DF"/>
    <w:rPr>
      <w:rFonts w:ascii="Arial" w:eastAsia="Arial" w:hAnsi="Arial" w:cs="Arial"/>
      <w:b/>
      <w:bCs/>
      <w:sz w:val="34"/>
      <w:szCs w:val="34"/>
    </w:rPr>
  </w:style>
  <w:style w:type="character" w:customStyle="1" w:styleId="Bodytext6">
    <w:name w:val="Body text (6)_"/>
    <w:basedOn w:val="DefaultParagraphFont"/>
    <w:link w:val="Bodytext60"/>
    <w:rsid w:val="00E339DF"/>
    <w:rPr>
      <w:rFonts w:ascii="Arial" w:eastAsia="Arial" w:hAnsi="Arial" w:cs="Arial"/>
      <w:sz w:val="16"/>
      <w:szCs w:val="16"/>
    </w:rPr>
  </w:style>
  <w:style w:type="character" w:customStyle="1" w:styleId="Headerorfooter">
    <w:name w:val="Header or footer_"/>
    <w:basedOn w:val="DefaultParagraphFont"/>
    <w:link w:val="Headerorfooter0"/>
    <w:rsid w:val="00E339DF"/>
    <w:rPr>
      <w:rFonts w:ascii="Arial" w:eastAsia="Arial" w:hAnsi="Arial" w:cs="Arial"/>
      <w:sz w:val="28"/>
      <w:szCs w:val="28"/>
    </w:rPr>
  </w:style>
  <w:style w:type="paragraph" w:customStyle="1" w:styleId="Heading21">
    <w:name w:val="Heading #2"/>
    <w:basedOn w:val="Normal"/>
    <w:link w:val="Heading20"/>
    <w:rsid w:val="00E339DF"/>
    <w:pPr>
      <w:widowControl w:val="0"/>
      <w:spacing w:after="480" w:line="235" w:lineRule="auto"/>
      <w:jc w:val="center"/>
      <w:outlineLvl w:val="1"/>
    </w:pPr>
    <w:rPr>
      <w:rFonts w:ascii="Arial" w:eastAsia="Arial" w:hAnsi="Arial" w:cs="Arial"/>
      <w:b/>
      <w:bCs/>
      <w:sz w:val="34"/>
      <w:szCs w:val="34"/>
    </w:rPr>
  </w:style>
  <w:style w:type="paragraph" w:customStyle="1" w:styleId="Bodytext60">
    <w:name w:val="Body text (6)"/>
    <w:basedOn w:val="Normal"/>
    <w:link w:val="Bodytext6"/>
    <w:rsid w:val="00E339DF"/>
    <w:pPr>
      <w:widowControl w:val="0"/>
      <w:spacing w:after="60" w:line="240" w:lineRule="auto"/>
    </w:pPr>
    <w:rPr>
      <w:rFonts w:ascii="Arial" w:eastAsia="Arial" w:hAnsi="Arial" w:cs="Arial"/>
      <w:sz w:val="16"/>
      <w:szCs w:val="16"/>
    </w:rPr>
  </w:style>
  <w:style w:type="paragraph" w:customStyle="1" w:styleId="Headerorfooter0">
    <w:name w:val="Header or footer"/>
    <w:basedOn w:val="Normal"/>
    <w:link w:val="Headerorfooter"/>
    <w:rsid w:val="00E339DF"/>
    <w:pPr>
      <w:widowControl w:val="0"/>
      <w:spacing w:after="0" w:line="240" w:lineRule="auto"/>
    </w:pPr>
    <w:rPr>
      <w:rFonts w:ascii="Arial" w:eastAsia="Arial" w:hAnsi="Arial" w:cs="Arial"/>
      <w:sz w:val="28"/>
      <w:szCs w:val="28"/>
    </w:rPr>
  </w:style>
  <w:style w:type="character" w:customStyle="1" w:styleId="Tableofcontents">
    <w:name w:val="Table of contents_"/>
    <w:basedOn w:val="DefaultParagraphFont"/>
    <w:link w:val="Tableofcontents0"/>
    <w:rsid w:val="00D34FAF"/>
    <w:rPr>
      <w:rFonts w:ascii="Arial" w:eastAsia="Arial" w:hAnsi="Arial" w:cs="Arial"/>
      <w:sz w:val="19"/>
      <w:szCs w:val="19"/>
    </w:rPr>
  </w:style>
  <w:style w:type="paragraph" w:customStyle="1" w:styleId="Tableofcontents0">
    <w:name w:val="Table of contents"/>
    <w:basedOn w:val="Normal"/>
    <w:link w:val="Tableofcontents"/>
    <w:rsid w:val="00D34FAF"/>
    <w:pPr>
      <w:widowControl w:val="0"/>
      <w:spacing w:after="60" w:line="240" w:lineRule="auto"/>
      <w:ind w:firstLine="380"/>
    </w:pPr>
    <w:rPr>
      <w:rFonts w:ascii="Arial" w:eastAsia="Arial" w:hAnsi="Arial" w:cs="Arial"/>
      <w:sz w:val="19"/>
      <w:szCs w:val="19"/>
    </w:rPr>
  </w:style>
  <w:style w:type="paragraph" w:styleId="FootnoteText">
    <w:name w:val="footnote text"/>
    <w:basedOn w:val="Normal"/>
    <w:link w:val="FootnoteTextChar"/>
    <w:uiPriority w:val="99"/>
    <w:semiHidden/>
    <w:unhideWhenUsed/>
    <w:rsid w:val="00EF63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323"/>
    <w:rPr>
      <w:sz w:val="20"/>
      <w:szCs w:val="20"/>
    </w:rPr>
  </w:style>
  <w:style w:type="character" w:styleId="FootnoteReference">
    <w:name w:val="footnote reference"/>
    <w:basedOn w:val="DefaultParagraphFont"/>
    <w:uiPriority w:val="99"/>
    <w:semiHidden/>
    <w:unhideWhenUsed/>
    <w:rsid w:val="00EF6323"/>
    <w:rPr>
      <w:vertAlign w:val="superscript"/>
    </w:rPr>
  </w:style>
  <w:style w:type="character" w:customStyle="1" w:styleId="Heading2Char">
    <w:name w:val="Heading 2 Char"/>
    <w:basedOn w:val="DefaultParagraphFont"/>
    <w:link w:val="Heading2"/>
    <w:uiPriority w:val="9"/>
    <w:rsid w:val="00DC66E2"/>
    <w:rPr>
      <w:rFonts w:ascii="Times New Roman" w:eastAsia="Times New Roman" w:hAnsi="Times New Roman" w:cs="Times New Roman"/>
      <w:b/>
      <w:bCs/>
      <w:color w:val="2E75B6"/>
      <w:sz w:val="28"/>
      <w:szCs w:val="28"/>
      <w:lang/>
    </w:rPr>
  </w:style>
  <w:style w:type="character" w:customStyle="1" w:styleId="Heading3Char">
    <w:name w:val="Heading 3 Char"/>
    <w:basedOn w:val="DefaultParagraphFont"/>
    <w:link w:val="Heading3"/>
    <w:uiPriority w:val="9"/>
    <w:rsid w:val="00DC66E2"/>
    <w:rPr>
      <w:rFonts w:ascii="Times New Roman" w:eastAsia="Times New Roman" w:hAnsi="Times New Roman" w:cs="Times New Roman"/>
      <w:b/>
      <w:bCs/>
      <w:color w:val="2E75B6"/>
      <w:sz w:val="26"/>
      <w:szCs w:val="26"/>
      <w:lang/>
    </w:rPr>
  </w:style>
  <w:style w:type="character" w:customStyle="1" w:styleId="Heading4Char">
    <w:name w:val="Heading 4 Char"/>
    <w:basedOn w:val="DefaultParagraphFont"/>
    <w:link w:val="Heading4"/>
    <w:uiPriority w:val="9"/>
    <w:rsid w:val="00DC66E2"/>
    <w:rPr>
      <w:rFonts w:ascii="Times New Roman" w:eastAsia="Times New Roman" w:hAnsi="Times New Roman" w:cs="Times New Roman"/>
      <w:b/>
      <w:bCs/>
      <w:sz w:val="24"/>
      <w:szCs w:val="24"/>
      <w:lang/>
    </w:rPr>
  </w:style>
  <w:style w:type="character" w:styleId="PlaceholderText">
    <w:name w:val="Placeholder Text"/>
    <w:basedOn w:val="DefaultParagraphFont"/>
    <w:uiPriority w:val="99"/>
    <w:semiHidden/>
    <w:rsid w:val="00DC66E2"/>
    <w:rPr>
      <w:color w:val="666666"/>
    </w:rPr>
  </w:style>
  <w:style w:type="character" w:styleId="Strong">
    <w:name w:val="Strong"/>
    <w:basedOn w:val="DefaultParagraphFont"/>
    <w:uiPriority w:val="22"/>
    <w:qFormat/>
    <w:rsid w:val="007C3F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header" Target="header5.xml"/><Relationship Id="rId39" Type="http://schemas.openxmlformats.org/officeDocument/2006/relationships/image" Target="media/image19.png"/><Relationship Id="rId21" Type="http://schemas.openxmlformats.org/officeDocument/2006/relationships/image" Target="media/image11.jpg"/><Relationship Id="rId34" Type="http://schemas.openxmlformats.org/officeDocument/2006/relationships/header" Target="header11.xml"/><Relationship Id="rId42" Type="http://schemas.openxmlformats.org/officeDocument/2006/relationships/image" Target="media/image22.png"/><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header" Target="header7.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image" Target="media/image16.png"/><Relationship Id="rId49" Type="http://schemas.openxmlformats.org/officeDocument/2006/relationships/header" Target="header15.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14.png"/><Relationship Id="rId44" Type="http://schemas.openxmlformats.org/officeDocument/2006/relationships/image" Target="media/image24.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3.jpeg"/><Relationship Id="rId30" Type="http://schemas.openxmlformats.org/officeDocument/2006/relationships/header" Target="header8.xml"/><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header" Target="header14.xml"/><Relationship Id="rId8" Type="http://schemas.openxmlformats.org/officeDocument/2006/relationships/image" Target="media/image1.w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footer" Target="footer1.xml"/><Relationship Id="rId33" Type="http://schemas.openxmlformats.org/officeDocument/2006/relationships/header" Target="header10.xml"/><Relationship Id="rId38" Type="http://schemas.openxmlformats.org/officeDocument/2006/relationships/image" Target="media/image18.png"/><Relationship Id="rId46" Type="http://schemas.openxmlformats.org/officeDocument/2006/relationships/header" Target="header12.xml"/><Relationship Id="rId20" Type="http://schemas.openxmlformats.org/officeDocument/2006/relationships/image" Target="media/image10.jpe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9F801-DE48-461F-860F-F71AFD889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82</Pages>
  <Words>21135</Words>
  <Characters>120472</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dcterms:created xsi:type="dcterms:W3CDTF">2026-09-14T03:09:00Z</dcterms:created>
  <dcterms:modified xsi:type="dcterms:W3CDTF">2026-09-25T02:10:00Z</dcterms:modified>
</cp:coreProperties>
</file>